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662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gridCol w:w="6070"/>
      </w:tblGrid>
      <w:tr w:rsidR="00CD0A44" w14:paraId="5436D5AA" w14:textId="77777777" w:rsidTr="00CD0A44">
        <w:trPr>
          <w:trHeight w:val="1243"/>
        </w:trPr>
        <w:tc>
          <w:tcPr>
            <w:tcW w:w="1176" w:type="dxa"/>
          </w:tcPr>
          <w:p w14:paraId="41292050" w14:textId="77777777" w:rsidR="00CD0A44" w:rsidRDefault="00CD0A44" w:rsidP="0051511E">
            <w:pPr>
              <w:pStyle w:val="Subtitle"/>
            </w:pPr>
            <w:r w:rsidRPr="00EE17D1">
              <w:rPr>
                <w:noProof/>
              </w:rPr>
              <w:drawing>
                <wp:inline distT="0" distB="0" distL="0" distR="0" wp14:anchorId="11BFBDFA" wp14:editId="03E7E13D">
                  <wp:extent cx="689718"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532" cy="350266"/>
                          </a:xfrm>
                          <a:prstGeom prst="rect">
                            <a:avLst/>
                          </a:prstGeom>
                          <a:noFill/>
                          <a:ln w="9525">
                            <a:noFill/>
                            <a:miter lim="800000"/>
                            <a:headEnd/>
                            <a:tailEnd/>
                          </a:ln>
                        </pic:spPr>
                      </pic:pic>
                    </a:graphicData>
                  </a:graphic>
                </wp:inline>
              </w:drawing>
            </w:r>
          </w:p>
        </w:tc>
        <w:tc>
          <w:tcPr>
            <w:tcW w:w="7237" w:type="dxa"/>
          </w:tcPr>
          <w:p w14:paraId="61C974A7" w14:textId="77777777" w:rsidR="00CD0A44" w:rsidRDefault="00CD0A44" w:rsidP="00050FF5">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088D1179" w14:textId="77777777" w:rsidR="00CD0A44" w:rsidRPr="00722593" w:rsidRDefault="00CD0A44" w:rsidP="00050FF5">
            <w:pPr>
              <w:rPr>
                <w:rFonts w:ascii="Arial" w:hAnsi="Arial" w:cs="Arial"/>
                <w:sz w:val="28"/>
                <w:szCs w:val="28"/>
              </w:rPr>
            </w:pPr>
            <w:r>
              <w:rPr>
                <w:rFonts w:ascii="Arial" w:hAnsi="Arial" w:cs="Arial"/>
                <w:sz w:val="28"/>
                <w:szCs w:val="28"/>
              </w:rPr>
              <w:t>Managed Field Ethernet Switch</w:t>
            </w:r>
            <w:r w:rsidRPr="00722593">
              <w:rPr>
                <w:rFonts w:ascii="Arial" w:hAnsi="Arial" w:cs="Arial"/>
                <w:sz w:val="28"/>
                <w:szCs w:val="28"/>
              </w:rPr>
              <w:t xml:space="preserve"> </w:t>
            </w:r>
            <w:r w:rsidR="0082531F">
              <w:rPr>
                <w:rFonts w:ascii="Arial" w:hAnsi="Arial" w:cs="Arial"/>
                <w:sz w:val="28"/>
                <w:szCs w:val="28"/>
              </w:rPr>
              <w:t xml:space="preserve">(MFES) </w:t>
            </w:r>
            <w:r w:rsidRPr="00722593">
              <w:rPr>
                <w:rFonts w:ascii="Arial" w:hAnsi="Arial" w:cs="Arial"/>
                <w:sz w:val="28"/>
                <w:szCs w:val="28"/>
              </w:rPr>
              <w:t>Compliance Matrix</w:t>
            </w:r>
          </w:p>
        </w:tc>
        <w:tc>
          <w:tcPr>
            <w:tcW w:w="6070" w:type="dxa"/>
          </w:tcPr>
          <w:p w14:paraId="26E40A87" w14:textId="337B287E" w:rsidR="00CD0A44" w:rsidRPr="00722593" w:rsidRDefault="00CD0A44" w:rsidP="0065455A">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ds the provisions of Section</w:t>
            </w:r>
            <w:r w:rsidR="00072A5F">
              <w:rPr>
                <w:rFonts w:ascii="Arial" w:hAnsi="Arial" w:cs="Arial"/>
                <w:sz w:val="17"/>
                <w:szCs w:val="17"/>
              </w:rPr>
              <w:t>s 684 and</w:t>
            </w:r>
            <w:r>
              <w:rPr>
                <w:rFonts w:ascii="Arial" w:hAnsi="Arial" w:cs="Arial"/>
                <w:sz w:val="17"/>
                <w:szCs w:val="17"/>
              </w:rPr>
              <w:t xml:space="preserve"> </w:t>
            </w:r>
            <w:r w:rsidR="002C0F6B">
              <w:rPr>
                <w:rFonts w:ascii="Arial" w:hAnsi="Arial" w:cs="Arial"/>
                <w:sz w:val="17"/>
                <w:szCs w:val="17"/>
              </w:rPr>
              <w:t>996</w:t>
            </w:r>
            <w:r w:rsidRPr="00722593">
              <w:rPr>
                <w:rFonts w:ascii="Arial" w:hAnsi="Arial" w:cs="Arial"/>
                <w:sz w:val="17"/>
                <w:szCs w:val="17"/>
              </w:rPr>
              <w:t xml:space="preserve"> of the </w:t>
            </w:r>
            <w:r w:rsidRPr="002F0719">
              <w:rPr>
                <w:rFonts w:ascii="Arial" w:hAnsi="Arial" w:cs="Arial"/>
                <w:sz w:val="17"/>
                <w:szCs w:val="17"/>
              </w:rPr>
              <w:t>FDOT</w:t>
            </w:r>
            <w:r w:rsidRPr="002F0719">
              <w:rPr>
                <w:rFonts w:ascii="Arial" w:hAnsi="Arial" w:cs="Arial"/>
                <w:i/>
                <w:sz w:val="17"/>
                <w:szCs w:val="17"/>
              </w:rPr>
              <w:t xml:space="preserve"> Standard Specifications for Road and Bridge Construction</w:t>
            </w:r>
            <w:r>
              <w:rPr>
                <w:rFonts w:ascii="Arial" w:hAnsi="Arial" w:cs="Arial"/>
                <w:i/>
                <w:sz w:val="17"/>
                <w:szCs w:val="17"/>
              </w:rPr>
              <w:t xml:space="preserve"> </w:t>
            </w:r>
            <w:r w:rsidRPr="00A663F4">
              <w:rPr>
                <w:rFonts w:ascii="Arial" w:hAnsi="Arial" w:cs="Arial"/>
                <w:sz w:val="17"/>
                <w:szCs w:val="17"/>
              </w:rPr>
              <w:t>and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w:t>
            </w:r>
            <w:r w:rsidR="00072A5F">
              <w:rPr>
                <w:rFonts w:ascii="Arial" w:hAnsi="Arial" w:cs="Arial"/>
                <w:sz w:val="17"/>
                <w:szCs w:val="17"/>
              </w:rPr>
              <w:t>s 684 and</w:t>
            </w:r>
            <w:r>
              <w:rPr>
                <w:rFonts w:ascii="Arial" w:hAnsi="Arial" w:cs="Arial"/>
                <w:sz w:val="17"/>
                <w:szCs w:val="17"/>
              </w:rPr>
              <w:t xml:space="preserve"> </w:t>
            </w:r>
            <w:r w:rsidR="002F7AC3">
              <w:rPr>
                <w:rFonts w:ascii="Arial" w:hAnsi="Arial" w:cs="Arial"/>
                <w:sz w:val="17"/>
                <w:szCs w:val="17"/>
              </w:rPr>
              <w:t>996</w:t>
            </w:r>
            <w:r w:rsidR="00072A5F">
              <w:rPr>
                <w:rFonts w:ascii="Arial" w:hAnsi="Arial" w:cs="Arial"/>
                <w:sz w:val="17"/>
                <w:szCs w:val="17"/>
              </w:rPr>
              <w:t>,</w:t>
            </w:r>
            <w:r w:rsidR="0082531F">
              <w:rPr>
                <w:rFonts w:ascii="Arial" w:hAnsi="Arial" w:cs="Arial"/>
                <w:sz w:val="17"/>
                <w:szCs w:val="17"/>
              </w:rPr>
              <w:t xml:space="preserve"> </w:t>
            </w:r>
            <w:r>
              <w:rPr>
                <w:rFonts w:ascii="Arial" w:hAnsi="Arial" w:cs="Arial"/>
                <w:sz w:val="17"/>
                <w:szCs w:val="17"/>
              </w:rPr>
              <w:t>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c>
          <w:tcPr>
            <w:tcW w:w="6070" w:type="dxa"/>
          </w:tcPr>
          <w:p w14:paraId="1574A008" w14:textId="77777777" w:rsidR="00CD0A44" w:rsidRPr="00722593" w:rsidRDefault="00CD0A44" w:rsidP="0065455A">
            <w:pPr>
              <w:rPr>
                <w:rFonts w:ascii="Arial" w:hAnsi="Arial" w:cs="Arial"/>
                <w:sz w:val="17"/>
                <w:szCs w:val="17"/>
              </w:rPr>
            </w:pPr>
          </w:p>
        </w:tc>
        <w:tc>
          <w:tcPr>
            <w:tcW w:w="6070" w:type="dxa"/>
          </w:tcPr>
          <w:p w14:paraId="362C1538" w14:textId="77777777" w:rsidR="00CD0A44" w:rsidRPr="00722593" w:rsidRDefault="00CD0A44" w:rsidP="0065455A">
            <w:pPr>
              <w:rPr>
                <w:rFonts w:ascii="Arial" w:hAnsi="Arial" w:cs="Arial"/>
                <w:sz w:val="17"/>
                <w:szCs w:val="17"/>
              </w:rPr>
            </w:pPr>
          </w:p>
        </w:tc>
      </w:tr>
    </w:tbl>
    <w:p w14:paraId="56AFD02B" w14:textId="77777777" w:rsidR="005B100D" w:rsidRDefault="005B100D" w:rsidP="00EE17D1">
      <w:pPr>
        <w:tabs>
          <w:tab w:val="left" w:pos="1080"/>
        </w:tabs>
        <w:sectPr w:rsidR="005B100D" w:rsidSect="00715786">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13093408" w14:textId="77777777" w:rsidTr="00722593">
        <w:trPr>
          <w:trHeight w:val="288"/>
        </w:trPr>
        <w:tc>
          <w:tcPr>
            <w:tcW w:w="1795" w:type="dxa"/>
            <w:tcBorders>
              <w:top w:val="nil"/>
              <w:left w:val="nil"/>
              <w:bottom w:val="nil"/>
              <w:right w:val="nil"/>
            </w:tcBorders>
            <w:vAlign w:val="bottom"/>
          </w:tcPr>
          <w:p w14:paraId="31D1F3AA"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E12E18F20223442C8B2E708218EB52AE"/>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5E7D85C4"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10819536"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5645E666"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52A4B038" w14:textId="77777777" w:rsidR="005B100D" w:rsidRPr="00722593" w:rsidRDefault="005B100D" w:rsidP="00EE17D1">
            <w:pPr>
              <w:tabs>
                <w:tab w:val="left" w:pos="1080"/>
              </w:tabs>
              <w:rPr>
                <w:rFonts w:ascii="Arial" w:hAnsi="Arial" w:cs="Arial"/>
                <w:sz w:val="18"/>
                <w:szCs w:val="18"/>
              </w:rPr>
            </w:pPr>
          </w:p>
        </w:tc>
      </w:tr>
      <w:tr w:rsidR="005B100D" w:rsidRPr="00722593" w14:paraId="1CE09D39" w14:textId="77777777" w:rsidTr="005B100D">
        <w:trPr>
          <w:trHeight w:val="360"/>
        </w:trPr>
        <w:tc>
          <w:tcPr>
            <w:tcW w:w="1795" w:type="dxa"/>
            <w:tcBorders>
              <w:top w:val="nil"/>
              <w:left w:val="nil"/>
              <w:bottom w:val="nil"/>
              <w:right w:val="nil"/>
            </w:tcBorders>
            <w:vAlign w:val="bottom"/>
          </w:tcPr>
          <w:p w14:paraId="631DC8A8"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08A7C640" w14:textId="77777777" w:rsidR="005B100D" w:rsidRPr="00E42DDF" w:rsidRDefault="00C54D7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276D4A56"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26C98ADA" w14:textId="77777777" w:rsidR="005B100D" w:rsidRPr="00E42DDF" w:rsidRDefault="00C54D7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3557CB60" w14:textId="77777777" w:rsidTr="005B100D">
        <w:trPr>
          <w:trHeight w:val="360"/>
        </w:trPr>
        <w:tc>
          <w:tcPr>
            <w:tcW w:w="1795" w:type="dxa"/>
            <w:tcBorders>
              <w:top w:val="nil"/>
              <w:left w:val="nil"/>
              <w:bottom w:val="nil"/>
              <w:right w:val="nil"/>
            </w:tcBorders>
            <w:vAlign w:val="bottom"/>
          </w:tcPr>
          <w:p w14:paraId="6FFC46E1"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3C382844" w14:textId="77777777" w:rsidR="005B100D" w:rsidRPr="00E42DDF" w:rsidRDefault="00C54D7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516D7C5D"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7048D672" w14:textId="77777777" w:rsidR="005B100D" w:rsidRPr="00E42DDF" w:rsidRDefault="00C54D7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3"/>
          </w:p>
        </w:tc>
      </w:tr>
    </w:tbl>
    <w:p w14:paraId="0421F460" w14:textId="77777777" w:rsidR="005B100D" w:rsidRDefault="005B100D" w:rsidP="00EE17D1">
      <w:pPr>
        <w:tabs>
          <w:tab w:val="left" w:pos="1080"/>
        </w:tabs>
        <w:sectPr w:rsidR="005B100D" w:rsidSect="00715786">
          <w:type w:val="continuous"/>
          <w:pgSz w:w="15840" w:h="12240" w:orient="landscape"/>
          <w:pgMar w:top="588" w:right="720" w:bottom="720" w:left="720" w:header="450" w:footer="455" w:gutter="0"/>
          <w:cols w:space="720"/>
          <w:formProt w:val="0"/>
          <w:docGrid w:linePitch="360"/>
        </w:sectPr>
      </w:pPr>
    </w:p>
    <w:tbl>
      <w:tblPr>
        <w:tblStyle w:val="TableGrid"/>
        <w:tblW w:w="14688" w:type="dxa"/>
        <w:tblLayout w:type="fixed"/>
        <w:tblLook w:val="04A0" w:firstRow="1" w:lastRow="0" w:firstColumn="1" w:lastColumn="0" w:noHBand="0" w:noVBand="1"/>
      </w:tblPr>
      <w:tblGrid>
        <w:gridCol w:w="468"/>
        <w:gridCol w:w="1440"/>
        <w:gridCol w:w="5130"/>
        <w:gridCol w:w="1332"/>
        <w:gridCol w:w="4410"/>
        <w:gridCol w:w="1908"/>
      </w:tblGrid>
      <w:tr w:rsidR="00CA4BB4" w:rsidRPr="005D0E07" w14:paraId="1BE71A08" w14:textId="77777777" w:rsidTr="004543EA">
        <w:trPr>
          <w:cantSplit/>
          <w:tblHeader/>
        </w:trPr>
        <w:tc>
          <w:tcPr>
            <w:tcW w:w="468" w:type="dxa"/>
            <w:tcBorders>
              <w:top w:val="nil"/>
              <w:left w:val="nil"/>
              <w:bottom w:val="nil"/>
              <w:right w:val="nil"/>
            </w:tcBorders>
            <w:vAlign w:val="bottom"/>
          </w:tcPr>
          <w:p w14:paraId="25A8B9D4" w14:textId="77777777" w:rsidR="00CA4BB4" w:rsidRPr="005D0E07" w:rsidRDefault="00CA4BB4" w:rsidP="00CA4BB4">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54EDC145" w14:textId="77777777" w:rsidR="00CA4BB4" w:rsidRPr="005D0E07" w:rsidRDefault="00CA4BB4" w:rsidP="00CA4BB4">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401C6A4E" w14:textId="77777777" w:rsidR="00CA4BB4" w:rsidRPr="005D0E07" w:rsidRDefault="00CA4BB4" w:rsidP="00CA4BB4">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332" w:type="dxa"/>
            <w:tcBorders>
              <w:top w:val="nil"/>
              <w:left w:val="single" w:sz="4" w:space="0" w:color="auto"/>
              <w:bottom w:val="nil"/>
              <w:right w:val="nil"/>
            </w:tcBorders>
            <w:vAlign w:val="bottom"/>
          </w:tcPr>
          <w:p w14:paraId="1D26FDF1" w14:textId="77777777" w:rsidR="00CA4BB4" w:rsidRPr="005D0E07" w:rsidRDefault="00CA4BB4" w:rsidP="00CA4BB4">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7BE8C497" w14:textId="77777777" w:rsidR="00CA4BB4" w:rsidRPr="005D0E07" w:rsidRDefault="00CA4BB4" w:rsidP="00CA4BB4">
            <w:pPr>
              <w:tabs>
                <w:tab w:val="left" w:pos="1080"/>
              </w:tabs>
              <w:jc w:val="center"/>
              <w:rPr>
                <w:rFonts w:ascii="Arial" w:hAnsi="Arial" w:cs="Arial"/>
                <w:b/>
                <w:sz w:val="17"/>
                <w:szCs w:val="17"/>
              </w:rPr>
            </w:pPr>
          </w:p>
        </w:tc>
        <w:tc>
          <w:tcPr>
            <w:tcW w:w="1908" w:type="dxa"/>
            <w:tcBorders>
              <w:top w:val="nil"/>
              <w:left w:val="nil"/>
              <w:bottom w:val="nil"/>
              <w:right w:val="nil"/>
            </w:tcBorders>
            <w:vAlign w:val="bottom"/>
          </w:tcPr>
          <w:p w14:paraId="2BCABDFB" w14:textId="77777777" w:rsidR="00CA4BB4" w:rsidRPr="005D0E07" w:rsidRDefault="00CA4BB4" w:rsidP="00CA4BB4">
            <w:pPr>
              <w:tabs>
                <w:tab w:val="left" w:pos="1080"/>
              </w:tabs>
              <w:jc w:val="center"/>
              <w:rPr>
                <w:rFonts w:ascii="Arial" w:hAnsi="Arial" w:cs="Arial"/>
                <w:b/>
                <w:sz w:val="17"/>
                <w:szCs w:val="17"/>
              </w:rPr>
            </w:pPr>
          </w:p>
        </w:tc>
      </w:tr>
      <w:tr w:rsidR="00CA4BB4" w:rsidRPr="005D0E07" w14:paraId="7AE19E0C" w14:textId="77777777" w:rsidTr="004543EA">
        <w:trPr>
          <w:cantSplit/>
          <w:tblHeader/>
        </w:trPr>
        <w:tc>
          <w:tcPr>
            <w:tcW w:w="468" w:type="dxa"/>
            <w:tcBorders>
              <w:top w:val="nil"/>
              <w:left w:val="nil"/>
              <w:right w:val="nil"/>
            </w:tcBorders>
            <w:vAlign w:val="bottom"/>
          </w:tcPr>
          <w:p w14:paraId="0BDE6233" w14:textId="77777777" w:rsidR="00CA4BB4" w:rsidRPr="005D0E07" w:rsidRDefault="00CA4BB4" w:rsidP="00CA4BB4">
            <w:pPr>
              <w:tabs>
                <w:tab w:val="left" w:pos="1080"/>
              </w:tabs>
              <w:jc w:val="center"/>
              <w:rPr>
                <w:rFonts w:ascii="Arial" w:hAnsi="Arial" w:cs="Arial"/>
                <w:b/>
                <w:sz w:val="17"/>
                <w:szCs w:val="17"/>
              </w:rPr>
            </w:pPr>
            <w:r w:rsidRPr="005D0E07">
              <w:rPr>
                <w:rFonts w:ascii="Arial" w:hAnsi="Arial" w:cs="Arial"/>
                <w:b/>
                <w:sz w:val="17"/>
                <w:szCs w:val="17"/>
              </w:rPr>
              <w:t>ID No</w:t>
            </w:r>
          </w:p>
        </w:tc>
        <w:tc>
          <w:tcPr>
            <w:tcW w:w="1440" w:type="dxa"/>
            <w:tcBorders>
              <w:top w:val="nil"/>
              <w:left w:val="nil"/>
              <w:right w:val="nil"/>
            </w:tcBorders>
            <w:vAlign w:val="bottom"/>
          </w:tcPr>
          <w:p w14:paraId="6D6A0854" w14:textId="77777777" w:rsidR="00CA4BB4" w:rsidRPr="005D0E07" w:rsidRDefault="00CA4BB4" w:rsidP="00CA4BB4">
            <w:pPr>
              <w:tabs>
                <w:tab w:val="left" w:pos="1080"/>
              </w:tabs>
              <w:jc w:val="center"/>
              <w:rPr>
                <w:rFonts w:ascii="Arial" w:hAnsi="Arial" w:cs="Arial"/>
                <w:b/>
                <w:sz w:val="17"/>
                <w:szCs w:val="17"/>
              </w:rPr>
            </w:pPr>
            <w:r w:rsidRPr="005D0E07">
              <w:rPr>
                <w:rFonts w:ascii="Arial" w:hAnsi="Arial" w:cs="Arial"/>
                <w:b/>
                <w:sz w:val="17"/>
                <w:szCs w:val="17"/>
              </w:rPr>
              <w:t>Section</w:t>
            </w:r>
          </w:p>
        </w:tc>
        <w:tc>
          <w:tcPr>
            <w:tcW w:w="5130" w:type="dxa"/>
            <w:tcBorders>
              <w:top w:val="nil"/>
              <w:left w:val="nil"/>
              <w:right w:val="nil"/>
            </w:tcBorders>
            <w:vAlign w:val="bottom"/>
          </w:tcPr>
          <w:p w14:paraId="17CE7B80" w14:textId="77777777" w:rsidR="00CA4BB4" w:rsidRPr="005D0E07" w:rsidRDefault="00CA4BB4" w:rsidP="00CA4BB4">
            <w:pPr>
              <w:tabs>
                <w:tab w:val="left" w:pos="1080"/>
              </w:tabs>
              <w:jc w:val="center"/>
              <w:rPr>
                <w:rFonts w:ascii="Arial" w:hAnsi="Arial" w:cs="Arial"/>
                <w:b/>
                <w:sz w:val="17"/>
                <w:szCs w:val="17"/>
              </w:rPr>
            </w:pPr>
            <w:r w:rsidRPr="005D0E07">
              <w:rPr>
                <w:rFonts w:ascii="Arial" w:hAnsi="Arial" w:cs="Arial"/>
                <w:b/>
                <w:sz w:val="17"/>
                <w:szCs w:val="17"/>
              </w:rPr>
              <w:t>Requirement</w:t>
            </w:r>
          </w:p>
        </w:tc>
        <w:tc>
          <w:tcPr>
            <w:tcW w:w="1332" w:type="dxa"/>
            <w:tcBorders>
              <w:top w:val="nil"/>
              <w:left w:val="nil"/>
              <w:right w:val="nil"/>
            </w:tcBorders>
            <w:vAlign w:val="bottom"/>
          </w:tcPr>
          <w:p w14:paraId="67649013" w14:textId="0E5119B5" w:rsidR="00CA4BB4" w:rsidRPr="005D0E07" w:rsidRDefault="00CA4BB4" w:rsidP="00CA4BB4">
            <w:pPr>
              <w:tabs>
                <w:tab w:val="left" w:pos="1080"/>
              </w:tabs>
              <w:spacing w:before="120"/>
              <w:jc w:val="center"/>
              <w:rPr>
                <w:rFonts w:ascii="Arial" w:hAnsi="Arial" w:cs="Arial"/>
                <w:b/>
                <w:sz w:val="17"/>
                <w:szCs w:val="17"/>
              </w:rPr>
            </w:pPr>
            <w:r w:rsidRPr="005D0E07">
              <w:rPr>
                <w:rFonts w:ascii="Arial" w:hAnsi="Arial" w:cs="Arial"/>
                <w:b/>
                <w:sz w:val="17"/>
                <w:szCs w:val="17"/>
              </w:rPr>
              <w:t>Item Comply? (Yes/No</w:t>
            </w:r>
            <w:r w:rsidR="00A107C2">
              <w:rPr>
                <w:rFonts w:ascii="Arial" w:hAnsi="Arial" w:cs="Arial"/>
                <w:b/>
                <w:sz w:val="17"/>
                <w:szCs w:val="17"/>
              </w:rPr>
              <w:t>/NA</w:t>
            </w:r>
            <w:r w:rsidRPr="005D0E07">
              <w:rPr>
                <w:rFonts w:ascii="Arial" w:hAnsi="Arial" w:cs="Arial"/>
                <w:b/>
                <w:sz w:val="17"/>
                <w:szCs w:val="17"/>
              </w:rPr>
              <w:t>)</w:t>
            </w:r>
          </w:p>
        </w:tc>
        <w:tc>
          <w:tcPr>
            <w:tcW w:w="4410" w:type="dxa"/>
            <w:tcBorders>
              <w:top w:val="nil"/>
              <w:left w:val="nil"/>
              <w:bottom w:val="single" w:sz="4" w:space="0" w:color="auto"/>
              <w:right w:val="nil"/>
            </w:tcBorders>
            <w:vAlign w:val="bottom"/>
          </w:tcPr>
          <w:p w14:paraId="17F81A0C" w14:textId="77777777" w:rsidR="00CA4BB4" w:rsidRPr="005D0E07" w:rsidRDefault="00CA4BB4" w:rsidP="00CA4BB4">
            <w:pPr>
              <w:tabs>
                <w:tab w:val="left" w:pos="1080"/>
              </w:tabs>
              <w:jc w:val="center"/>
              <w:rPr>
                <w:rFonts w:ascii="Arial" w:hAnsi="Arial" w:cs="Arial"/>
                <w:b/>
                <w:sz w:val="17"/>
                <w:szCs w:val="17"/>
              </w:rPr>
            </w:pPr>
            <w:r w:rsidRPr="005D0E07">
              <w:rPr>
                <w:rFonts w:ascii="Arial" w:hAnsi="Arial" w:cs="Arial"/>
                <w:b/>
                <w:sz w:val="17"/>
                <w:szCs w:val="17"/>
              </w:rPr>
              <w:t>Comments</w:t>
            </w:r>
            <w:r w:rsidRPr="005D0E07">
              <w:rPr>
                <w:rFonts w:ascii="Arial" w:hAnsi="Arial" w:cs="Arial"/>
                <w:b/>
                <w:sz w:val="17"/>
                <w:szCs w:val="17"/>
              </w:rPr>
              <w:br/>
              <w:t>(Applicant must provide information as indicated)</w:t>
            </w:r>
          </w:p>
        </w:tc>
        <w:tc>
          <w:tcPr>
            <w:tcW w:w="1908" w:type="dxa"/>
            <w:tcBorders>
              <w:top w:val="nil"/>
              <w:left w:val="nil"/>
              <w:right w:val="nil"/>
            </w:tcBorders>
            <w:vAlign w:val="bottom"/>
          </w:tcPr>
          <w:p w14:paraId="240BFC7A" w14:textId="77777777" w:rsidR="00CA4BB4" w:rsidRPr="005D0E07" w:rsidRDefault="00CA4BB4" w:rsidP="00CA4BB4">
            <w:pPr>
              <w:tabs>
                <w:tab w:val="left" w:pos="1080"/>
              </w:tabs>
              <w:jc w:val="center"/>
              <w:rPr>
                <w:rFonts w:ascii="Arial" w:hAnsi="Arial" w:cs="Arial"/>
                <w:b/>
                <w:sz w:val="17"/>
                <w:szCs w:val="17"/>
              </w:rPr>
            </w:pPr>
            <w:r w:rsidRPr="005D0E07">
              <w:rPr>
                <w:rFonts w:ascii="Arial" w:hAnsi="Arial" w:cs="Arial"/>
                <w:b/>
                <w:sz w:val="17"/>
                <w:szCs w:val="17"/>
              </w:rPr>
              <w:t>TERL Evaluation Method</w:t>
            </w:r>
          </w:p>
        </w:tc>
      </w:tr>
      <w:tr w:rsidR="00D974D5" w:rsidRPr="005D0E07" w14:paraId="765C6BDD" w14:textId="77777777" w:rsidTr="004543EA">
        <w:trPr>
          <w:cantSplit/>
          <w:trHeight w:val="432"/>
        </w:trPr>
        <w:tc>
          <w:tcPr>
            <w:tcW w:w="468" w:type="dxa"/>
            <w:vMerge w:val="restart"/>
          </w:tcPr>
          <w:p w14:paraId="6428AC91" w14:textId="56A59864" w:rsidR="00D974D5" w:rsidRPr="0050072D" w:rsidRDefault="00D974D5">
            <w:pPr>
              <w:tabs>
                <w:tab w:val="left" w:pos="1080"/>
              </w:tabs>
              <w:jc w:val="center"/>
              <w:rPr>
                <w:rFonts w:ascii="Arial" w:hAnsi="Arial" w:cs="Arial"/>
                <w:sz w:val="17"/>
                <w:szCs w:val="17"/>
              </w:rPr>
            </w:pPr>
            <w:r w:rsidRPr="0050072D">
              <w:rPr>
                <w:rFonts w:ascii="Arial" w:hAnsi="Arial" w:cs="Arial"/>
                <w:sz w:val="17"/>
                <w:szCs w:val="17"/>
              </w:rPr>
              <w:fldChar w:fldCharType="begin"/>
            </w:r>
            <w:r w:rsidRPr="0087404C">
              <w:rPr>
                <w:rFonts w:ascii="Arial" w:hAnsi="Arial" w:cs="Arial"/>
                <w:sz w:val="17"/>
                <w:szCs w:val="17"/>
              </w:rPr>
              <w:instrText xml:space="preserve"> SEQ A602 </w:instrText>
            </w:r>
            <w:r w:rsidRPr="0050072D">
              <w:rPr>
                <w:rFonts w:ascii="Arial" w:hAnsi="Arial" w:cs="Arial"/>
                <w:sz w:val="17"/>
                <w:szCs w:val="17"/>
              </w:rPr>
              <w:fldChar w:fldCharType="separate"/>
            </w:r>
            <w:r w:rsidR="007A20B1">
              <w:rPr>
                <w:rFonts w:ascii="Arial" w:hAnsi="Arial" w:cs="Arial"/>
                <w:noProof/>
                <w:sz w:val="17"/>
                <w:szCs w:val="17"/>
              </w:rPr>
              <w:t>1</w:t>
            </w:r>
            <w:r w:rsidRPr="0050072D">
              <w:rPr>
                <w:rFonts w:ascii="Arial" w:hAnsi="Arial" w:cs="Arial"/>
                <w:sz w:val="17"/>
                <w:szCs w:val="17"/>
              </w:rPr>
              <w:fldChar w:fldCharType="end"/>
            </w:r>
          </w:p>
        </w:tc>
        <w:tc>
          <w:tcPr>
            <w:tcW w:w="1440" w:type="dxa"/>
            <w:vMerge w:val="restart"/>
          </w:tcPr>
          <w:p w14:paraId="077120EE" w14:textId="3DE766BE" w:rsidR="00D974D5" w:rsidRPr="005D0E07" w:rsidRDefault="00D974D5">
            <w:pPr>
              <w:tabs>
                <w:tab w:val="left" w:pos="1080"/>
              </w:tabs>
              <w:rPr>
                <w:rFonts w:ascii="Arial" w:hAnsi="Arial" w:cs="Arial"/>
                <w:sz w:val="17"/>
                <w:szCs w:val="17"/>
              </w:rPr>
            </w:pPr>
            <w:r>
              <w:rPr>
                <w:rFonts w:ascii="Arial" w:hAnsi="Arial" w:cs="Arial"/>
                <w:sz w:val="17"/>
                <w:szCs w:val="17"/>
              </w:rPr>
              <w:t>996-1.1</w:t>
            </w:r>
          </w:p>
        </w:tc>
        <w:tc>
          <w:tcPr>
            <w:tcW w:w="5130" w:type="dxa"/>
          </w:tcPr>
          <w:p w14:paraId="1A08ED4E" w14:textId="6BA4B683" w:rsidR="00D974D5" w:rsidRPr="005D0E07" w:rsidRDefault="00D974D5">
            <w:pPr>
              <w:tabs>
                <w:tab w:val="left" w:pos="1938"/>
              </w:tabs>
              <w:rPr>
                <w:rFonts w:ascii="Arial" w:hAnsi="Arial" w:cs="Arial"/>
                <w:color w:val="000000"/>
                <w:sz w:val="17"/>
                <w:szCs w:val="17"/>
              </w:rPr>
            </w:pPr>
            <w:r>
              <w:rPr>
                <w:rFonts w:ascii="Arial" w:hAnsi="Arial" w:cs="Arial"/>
                <w:color w:val="000000"/>
                <w:sz w:val="17"/>
                <w:szCs w:val="17"/>
              </w:rPr>
              <w:t>Equipment is permanently marked with manufacturer name or trademark, part number, and serial number.</w:t>
            </w:r>
          </w:p>
        </w:tc>
        <w:tc>
          <w:tcPr>
            <w:tcW w:w="1332" w:type="dxa"/>
          </w:tcPr>
          <w:p w14:paraId="63848E91" w14:textId="77777777" w:rsidR="00D974D5" w:rsidRPr="005D0E07" w:rsidRDefault="00D974D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F5E4A95" w14:textId="77777777" w:rsidR="00D974D5" w:rsidRPr="005D0E07" w:rsidRDefault="00D974D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0F602447" w14:textId="77777777" w:rsidR="00D974D5" w:rsidRPr="005D0E07" w:rsidRDefault="00D974D5">
            <w:pPr>
              <w:jc w:val="center"/>
              <w:rPr>
                <w:rFonts w:ascii="Arial" w:hAnsi="Arial" w:cs="Arial"/>
                <w:sz w:val="17"/>
                <w:szCs w:val="17"/>
              </w:rPr>
            </w:pPr>
            <w:r>
              <w:rPr>
                <w:rFonts w:ascii="Arial" w:hAnsi="Arial" w:cs="Arial"/>
                <w:sz w:val="17"/>
                <w:szCs w:val="17"/>
              </w:rPr>
              <w:t>Physical Inspection</w:t>
            </w:r>
          </w:p>
        </w:tc>
      </w:tr>
      <w:tr w:rsidR="00D974D5" w14:paraId="2D693244" w14:textId="77777777" w:rsidTr="004543EA">
        <w:trPr>
          <w:cantSplit/>
          <w:trHeight w:val="288"/>
        </w:trPr>
        <w:tc>
          <w:tcPr>
            <w:tcW w:w="468" w:type="dxa"/>
            <w:vMerge/>
          </w:tcPr>
          <w:p w14:paraId="52A306B4" w14:textId="77777777" w:rsidR="00D974D5" w:rsidRPr="002B7907" w:rsidRDefault="00D974D5">
            <w:pPr>
              <w:tabs>
                <w:tab w:val="left" w:pos="1080"/>
              </w:tabs>
              <w:jc w:val="center"/>
              <w:rPr>
                <w:rFonts w:ascii="Arial" w:hAnsi="Arial" w:cs="Arial"/>
                <w:sz w:val="17"/>
                <w:szCs w:val="17"/>
              </w:rPr>
            </w:pPr>
          </w:p>
        </w:tc>
        <w:tc>
          <w:tcPr>
            <w:tcW w:w="1440" w:type="dxa"/>
            <w:vMerge/>
          </w:tcPr>
          <w:p w14:paraId="53450653" w14:textId="77777777" w:rsidR="00D974D5" w:rsidRPr="005D0E07" w:rsidRDefault="00D974D5">
            <w:pPr>
              <w:tabs>
                <w:tab w:val="left" w:pos="1080"/>
              </w:tabs>
              <w:rPr>
                <w:rFonts w:ascii="Arial" w:hAnsi="Arial" w:cs="Arial"/>
                <w:sz w:val="17"/>
                <w:szCs w:val="17"/>
              </w:rPr>
            </w:pPr>
          </w:p>
        </w:tc>
        <w:tc>
          <w:tcPr>
            <w:tcW w:w="5130" w:type="dxa"/>
            <w:shd w:val="clear" w:color="auto" w:fill="D9D9D9" w:themeFill="background1" w:themeFillShade="D9"/>
          </w:tcPr>
          <w:p w14:paraId="1A107D50" w14:textId="3B1888D1" w:rsidR="00D974D5" w:rsidRPr="0090116C" w:rsidRDefault="00D974D5">
            <w:pPr>
              <w:tabs>
                <w:tab w:val="left" w:pos="1938"/>
              </w:tabs>
              <w:rPr>
                <w:rFonts w:ascii="Arial" w:hAnsi="Arial" w:cs="Arial"/>
                <w:color w:val="000000"/>
                <w:sz w:val="17"/>
                <w:szCs w:val="17"/>
              </w:rPr>
            </w:pPr>
            <w:r>
              <w:rPr>
                <w:rFonts w:ascii="Arial" w:hAnsi="Arial" w:cs="Arial"/>
                <w:color w:val="000000"/>
                <w:sz w:val="17"/>
                <w:szCs w:val="17"/>
              </w:rPr>
              <w:t>TERL Test Case</w:t>
            </w:r>
            <w:r w:rsidDel="003D2873">
              <w:rPr>
                <w:rFonts w:ascii="Arial" w:hAnsi="Arial" w:cs="Arial"/>
                <w:color w:val="000000"/>
                <w:sz w:val="17"/>
                <w:szCs w:val="17"/>
              </w:rPr>
              <w:t>s</w:t>
            </w:r>
            <w:r>
              <w:rPr>
                <w:rFonts w:ascii="Arial" w:hAnsi="Arial" w:cs="Arial"/>
                <w:color w:val="000000"/>
                <w:sz w:val="17"/>
                <w:szCs w:val="17"/>
              </w:rPr>
              <w:t xml:space="preserve"> (Step</w:t>
            </w:r>
            <w:r w:rsidDel="003D2873">
              <w:rPr>
                <w:rFonts w:ascii="Arial" w:hAnsi="Arial" w:cs="Arial"/>
                <w:color w:val="000000"/>
                <w:sz w:val="17"/>
                <w:szCs w:val="17"/>
              </w:rPr>
              <w:t>s</w:t>
            </w:r>
            <w:r>
              <w:rPr>
                <w:rFonts w:ascii="Arial" w:hAnsi="Arial" w:cs="Arial"/>
                <w:color w:val="000000"/>
                <w:sz w:val="17"/>
                <w:szCs w:val="17"/>
              </w:rPr>
              <w:t xml:space="preserve">): MFES002 (Step </w:t>
            </w:r>
            <w:r w:rsidR="009A63CD">
              <w:rPr>
                <w:rFonts w:ascii="Arial" w:hAnsi="Arial" w:cs="Arial"/>
                <w:color w:val="000000"/>
                <w:sz w:val="17"/>
                <w:szCs w:val="17"/>
              </w:rPr>
              <w:t>1</w:t>
            </w:r>
            <w:r>
              <w:rPr>
                <w:rFonts w:ascii="Arial" w:hAnsi="Arial" w:cs="Arial"/>
                <w:color w:val="000000"/>
                <w:sz w:val="17"/>
                <w:szCs w:val="17"/>
              </w:rPr>
              <w:t>)</w:t>
            </w:r>
          </w:p>
        </w:tc>
        <w:tc>
          <w:tcPr>
            <w:tcW w:w="1332" w:type="dxa"/>
            <w:shd w:val="clear" w:color="auto" w:fill="D9D9D9" w:themeFill="background1" w:themeFillShade="D9"/>
          </w:tcPr>
          <w:p w14:paraId="05A433C4" w14:textId="77777777" w:rsidR="00D974D5" w:rsidRPr="005D0E07" w:rsidRDefault="00D974D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62A78B" w14:textId="77777777" w:rsidR="00D974D5" w:rsidRDefault="00D974D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6EC241F4" w14:textId="77777777" w:rsidR="00D974D5" w:rsidRDefault="00D974D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E5239D" w:rsidRPr="005D0E07" w14:paraId="41358E0A" w14:textId="77777777" w:rsidTr="004543EA">
        <w:trPr>
          <w:cantSplit/>
          <w:trHeight w:val="488"/>
        </w:trPr>
        <w:tc>
          <w:tcPr>
            <w:tcW w:w="468" w:type="dxa"/>
            <w:vMerge w:val="restart"/>
          </w:tcPr>
          <w:p w14:paraId="2FCC3FB7" w14:textId="48B747B4" w:rsidR="00E5239D" w:rsidRPr="005D0E07" w:rsidRDefault="00E5239D">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2</w:t>
            </w:r>
            <w:r w:rsidRPr="002A20ED">
              <w:rPr>
                <w:rFonts w:ascii="Arial" w:hAnsi="Arial" w:cs="Arial"/>
                <w:sz w:val="17"/>
                <w:szCs w:val="17"/>
              </w:rPr>
              <w:fldChar w:fldCharType="end"/>
            </w:r>
          </w:p>
        </w:tc>
        <w:tc>
          <w:tcPr>
            <w:tcW w:w="1440" w:type="dxa"/>
            <w:vMerge w:val="restart"/>
          </w:tcPr>
          <w:p w14:paraId="49B5183C" w14:textId="6D493FFD" w:rsidR="00E5239D" w:rsidRPr="005D0E07" w:rsidRDefault="00E5239D">
            <w:pPr>
              <w:tabs>
                <w:tab w:val="left" w:pos="1080"/>
              </w:tabs>
              <w:rPr>
                <w:rFonts w:ascii="Arial" w:hAnsi="Arial" w:cs="Arial"/>
                <w:sz w:val="17"/>
                <w:szCs w:val="17"/>
              </w:rPr>
            </w:pPr>
            <w:r>
              <w:rPr>
                <w:rFonts w:ascii="Arial" w:hAnsi="Arial" w:cs="Arial"/>
                <w:sz w:val="17"/>
                <w:szCs w:val="17"/>
              </w:rPr>
              <w:t>996-3</w:t>
            </w:r>
            <w:r w:rsidR="00FE78F9">
              <w:rPr>
                <w:rFonts w:ascii="Arial" w:hAnsi="Arial" w:cs="Arial"/>
                <w:sz w:val="17"/>
                <w:szCs w:val="17"/>
              </w:rPr>
              <w:t>.1</w:t>
            </w:r>
          </w:p>
        </w:tc>
        <w:tc>
          <w:tcPr>
            <w:tcW w:w="5130" w:type="dxa"/>
            <w:vMerge w:val="restart"/>
          </w:tcPr>
          <w:p w14:paraId="2C0B3930" w14:textId="7873416C" w:rsidR="00E5239D" w:rsidRPr="00F03379" w:rsidRDefault="004C6392" w:rsidP="00F03379">
            <w:pPr>
              <w:rPr>
                <w:rFonts w:ascii="Arial" w:hAnsi="Arial" w:cs="Arial"/>
                <w:color w:val="000000"/>
                <w:sz w:val="17"/>
                <w:szCs w:val="17"/>
              </w:rPr>
            </w:pPr>
            <w:r>
              <w:rPr>
                <w:rFonts w:ascii="Arial" w:hAnsi="Arial" w:cs="Arial"/>
                <w:color w:val="000000"/>
                <w:sz w:val="17"/>
                <w:szCs w:val="17"/>
              </w:rPr>
              <w:t>Managed Field Ethernet Switch (</w:t>
            </w:r>
            <w:r w:rsidR="00D23DB6">
              <w:rPr>
                <w:rFonts w:ascii="Arial" w:hAnsi="Arial" w:cs="Arial"/>
                <w:color w:val="000000"/>
                <w:sz w:val="17"/>
                <w:szCs w:val="17"/>
              </w:rPr>
              <w:t>MFES</w:t>
            </w:r>
            <w:r>
              <w:rPr>
                <w:rFonts w:ascii="Arial" w:hAnsi="Arial" w:cs="Arial"/>
                <w:color w:val="000000"/>
                <w:sz w:val="17"/>
                <w:szCs w:val="17"/>
              </w:rPr>
              <w:t>)</w:t>
            </w:r>
            <w:r w:rsidR="00D23DB6">
              <w:rPr>
                <w:rFonts w:ascii="Arial" w:hAnsi="Arial" w:cs="Arial"/>
                <w:color w:val="000000"/>
                <w:sz w:val="17"/>
                <w:szCs w:val="17"/>
              </w:rPr>
              <w:t xml:space="preserve"> is </w:t>
            </w:r>
            <w:r w:rsidR="00D23DB6" w:rsidRPr="00F03379">
              <w:rPr>
                <w:rFonts w:ascii="Arial" w:hAnsi="Arial" w:cs="Arial"/>
                <w:color w:val="000000"/>
                <w:sz w:val="17"/>
                <w:szCs w:val="17"/>
              </w:rPr>
              <w:t>capable of secure local and remote access for configuration, operation, monitoring, and firmware updates.</w:t>
            </w:r>
          </w:p>
        </w:tc>
        <w:tc>
          <w:tcPr>
            <w:tcW w:w="1332" w:type="dxa"/>
            <w:vMerge w:val="restart"/>
          </w:tcPr>
          <w:p w14:paraId="459DABF9" w14:textId="77777777" w:rsidR="00E5239D" w:rsidRPr="005D0E07" w:rsidRDefault="00E5239D">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CDB3883" w14:textId="77777777" w:rsidR="00E5239D" w:rsidRPr="005D0E07" w:rsidRDefault="00E5239D">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1113D741" w14:textId="77777777" w:rsidR="00E5239D" w:rsidRPr="005D0E07" w:rsidRDefault="00E5239D">
            <w:pPr>
              <w:jc w:val="center"/>
              <w:rPr>
                <w:rFonts w:ascii="Arial" w:hAnsi="Arial" w:cs="Arial"/>
                <w:sz w:val="17"/>
                <w:szCs w:val="17"/>
              </w:rPr>
            </w:pPr>
            <w:r w:rsidRPr="005D0E07">
              <w:rPr>
                <w:rFonts w:ascii="Arial" w:hAnsi="Arial" w:cs="Arial"/>
                <w:sz w:val="17"/>
                <w:szCs w:val="17"/>
              </w:rPr>
              <w:t>Document Review and Functional Inspection</w:t>
            </w:r>
          </w:p>
        </w:tc>
      </w:tr>
      <w:tr w:rsidR="00E5239D" w:rsidRPr="005D0E07" w14:paraId="13A7545F" w14:textId="77777777" w:rsidTr="004543EA">
        <w:trPr>
          <w:cantSplit/>
          <w:trHeight w:val="288"/>
        </w:trPr>
        <w:tc>
          <w:tcPr>
            <w:tcW w:w="468" w:type="dxa"/>
            <w:vMerge/>
          </w:tcPr>
          <w:p w14:paraId="3E96DCAA" w14:textId="77777777" w:rsidR="00E5239D" w:rsidRPr="005D0E07" w:rsidRDefault="00E5239D">
            <w:pPr>
              <w:tabs>
                <w:tab w:val="left" w:pos="1080"/>
              </w:tabs>
              <w:jc w:val="center"/>
              <w:rPr>
                <w:rFonts w:ascii="Arial" w:hAnsi="Arial" w:cs="Arial"/>
                <w:sz w:val="17"/>
                <w:szCs w:val="17"/>
              </w:rPr>
            </w:pPr>
          </w:p>
        </w:tc>
        <w:tc>
          <w:tcPr>
            <w:tcW w:w="1440" w:type="dxa"/>
            <w:vMerge/>
          </w:tcPr>
          <w:p w14:paraId="3C9C4717" w14:textId="77777777" w:rsidR="00E5239D" w:rsidRPr="005D0E07" w:rsidRDefault="00E5239D">
            <w:pPr>
              <w:tabs>
                <w:tab w:val="left" w:pos="1080"/>
              </w:tabs>
              <w:rPr>
                <w:rFonts w:ascii="Arial" w:hAnsi="Arial" w:cs="Arial"/>
                <w:sz w:val="17"/>
                <w:szCs w:val="17"/>
              </w:rPr>
            </w:pPr>
          </w:p>
        </w:tc>
        <w:tc>
          <w:tcPr>
            <w:tcW w:w="5130" w:type="dxa"/>
            <w:vMerge/>
          </w:tcPr>
          <w:p w14:paraId="52601552" w14:textId="77777777" w:rsidR="00E5239D" w:rsidRPr="005D0E07" w:rsidRDefault="00E5239D">
            <w:pPr>
              <w:rPr>
                <w:rFonts w:ascii="Arial" w:hAnsi="Arial" w:cs="Arial"/>
                <w:color w:val="000000"/>
                <w:sz w:val="17"/>
                <w:szCs w:val="17"/>
              </w:rPr>
            </w:pPr>
          </w:p>
        </w:tc>
        <w:tc>
          <w:tcPr>
            <w:tcW w:w="1332" w:type="dxa"/>
            <w:vMerge/>
          </w:tcPr>
          <w:p w14:paraId="4B1ECE12" w14:textId="77777777" w:rsidR="00E5239D" w:rsidRPr="005D0E07" w:rsidRDefault="00E5239D">
            <w:pPr>
              <w:tabs>
                <w:tab w:val="left" w:pos="1080"/>
              </w:tabs>
              <w:jc w:val="center"/>
              <w:rPr>
                <w:rFonts w:ascii="Arial" w:hAnsi="Arial" w:cs="Arial"/>
                <w:sz w:val="17"/>
                <w:szCs w:val="17"/>
              </w:rPr>
            </w:pPr>
          </w:p>
        </w:tc>
        <w:tc>
          <w:tcPr>
            <w:tcW w:w="4410" w:type="dxa"/>
          </w:tcPr>
          <w:p w14:paraId="77D455DD" w14:textId="77777777" w:rsidR="00E5239D" w:rsidRPr="005D0E07" w:rsidRDefault="00E5239D">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27EEEA82" w14:textId="77777777" w:rsidR="00E5239D" w:rsidRPr="005D0E07" w:rsidRDefault="00E5239D">
            <w:pPr>
              <w:jc w:val="center"/>
              <w:rPr>
                <w:rFonts w:ascii="Arial" w:hAnsi="Arial" w:cs="Arial"/>
                <w:sz w:val="17"/>
                <w:szCs w:val="17"/>
              </w:rPr>
            </w:pPr>
          </w:p>
        </w:tc>
      </w:tr>
      <w:tr w:rsidR="00E5239D" w:rsidRPr="005D0E07" w14:paraId="4DD43F91" w14:textId="77777777" w:rsidTr="004543EA">
        <w:trPr>
          <w:cantSplit/>
          <w:trHeight w:val="288"/>
        </w:trPr>
        <w:tc>
          <w:tcPr>
            <w:tcW w:w="468" w:type="dxa"/>
            <w:vMerge/>
          </w:tcPr>
          <w:p w14:paraId="155C7D82" w14:textId="77777777" w:rsidR="00E5239D" w:rsidRPr="002A20ED" w:rsidRDefault="00E5239D">
            <w:pPr>
              <w:tabs>
                <w:tab w:val="left" w:pos="1080"/>
              </w:tabs>
              <w:jc w:val="center"/>
              <w:rPr>
                <w:rFonts w:ascii="Arial" w:hAnsi="Arial" w:cs="Arial"/>
                <w:sz w:val="17"/>
                <w:szCs w:val="17"/>
              </w:rPr>
            </w:pPr>
          </w:p>
        </w:tc>
        <w:tc>
          <w:tcPr>
            <w:tcW w:w="1440" w:type="dxa"/>
            <w:vMerge/>
          </w:tcPr>
          <w:p w14:paraId="18479229" w14:textId="77777777" w:rsidR="00E5239D" w:rsidRPr="005D0E07" w:rsidRDefault="00E5239D">
            <w:pPr>
              <w:tabs>
                <w:tab w:val="left" w:pos="1080"/>
              </w:tabs>
              <w:rPr>
                <w:rFonts w:ascii="Arial" w:hAnsi="Arial" w:cs="Arial"/>
                <w:sz w:val="17"/>
                <w:szCs w:val="17"/>
              </w:rPr>
            </w:pPr>
          </w:p>
        </w:tc>
        <w:tc>
          <w:tcPr>
            <w:tcW w:w="5130" w:type="dxa"/>
            <w:shd w:val="clear" w:color="auto" w:fill="D9D9D9" w:themeFill="background1" w:themeFillShade="D9"/>
          </w:tcPr>
          <w:p w14:paraId="0CBEEFA3" w14:textId="0ABE86E8" w:rsidR="00E5239D" w:rsidRPr="00672C95" w:rsidRDefault="00E5239D">
            <w:pPr>
              <w:rPr>
                <w:rFonts w:ascii="Arial" w:hAnsi="Arial" w:cs="Arial"/>
                <w:sz w:val="17"/>
                <w:szCs w:val="17"/>
              </w:rPr>
            </w:pPr>
            <w:r w:rsidRPr="00672C95">
              <w:rPr>
                <w:rFonts w:ascii="Arial" w:hAnsi="Arial" w:cs="Arial"/>
                <w:color w:val="000000"/>
                <w:sz w:val="17"/>
                <w:szCs w:val="17"/>
              </w:rPr>
              <w:t>TERL Test Cases (Steps):</w:t>
            </w:r>
            <w:r>
              <w:rPr>
                <w:rFonts w:ascii="Arial" w:hAnsi="Arial" w:cs="Arial"/>
                <w:color w:val="000000"/>
                <w:sz w:val="17"/>
                <w:szCs w:val="17"/>
              </w:rPr>
              <w:t xml:space="preserve"> </w:t>
            </w:r>
            <w:r w:rsidR="00C06E71">
              <w:rPr>
                <w:rFonts w:ascii="Arial" w:hAnsi="Arial" w:cs="Arial"/>
                <w:color w:val="000000"/>
                <w:sz w:val="17"/>
                <w:szCs w:val="17"/>
              </w:rPr>
              <w:t>MFES001</w:t>
            </w:r>
            <w:r w:rsidR="00EF5FFC">
              <w:rPr>
                <w:rFonts w:ascii="Arial" w:hAnsi="Arial" w:cs="Arial"/>
                <w:color w:val="000000"/>
                <w:sz w:val="17"/>
                <w:szCs w:val="17"/>
              </w:rPr>
              <w:t xml:space="preserve"> (Step 1)</w:t>
            </w:r>
            <w:r w:rsidR="00C56A70">
              <w:rPr>
                <w:rFonts w:ascii="Arial" w:hAnsi="Arial" w:cs="Arial"/>
                <w:color w:val="000000"/>
                <w:sz w:val="17"/>
                <w:szCs w:val="17"/>
              </w:rPr>
              <w:t>,</w:t>
            </w:r>
            <w:r w:rsidR="00EF5FFC">
              <w:rPr>
                <w:rFonts w:ascii="Arial" w:hAnsi="Arial" w:cs="Arial"/>
                <w:color w:val="000000"/>
                <w:sz w:val="17"/>
                <w:szCs w:val="17"/>
              </w:rPr>
              <w:t xml:space="preserve"> </w:t>
            </w:r>
            <w:r>
              <w:rPr>
                <w:rFonts w:ascii="Arial" w:hAnsi="Arial" w:cs="Arial"/>
                <w:color w:val="000000"/>
                <w:sz w:val="17"/>
                <w:szCs w:val="17"/>
              </w:rPr>
              <w:t>MFES00</w:t>
            </w:r>
            <w:r w:rsidR="00423907">
              <w:rPr>
                <w:rFonts w:ascii="Arial" w:hAnsi="Arial" w:cs="Arial"/>
                <w:color w:val="000000"/>
                <w:sz w:val="17"/>
                <w:szCs w:val="17"/>
              </w:rPr>
              <w:t>4</w:t>
            </w:r>
            <w:r>
              <w:rPr>
                <w:rFonts w:ascii="Arial" w:hAnsi="Arial" w:cs="Arial"/>
                <w:color w:val="000000"/>
                <w:sz w:val="17"/>
                <w:szCs w:val="17"/>
              </w:rPr>
              <w:t xml:space="preserve"> </w:t>
            </w:r>
          </w:p>
        </w:tc>
        <w:tc>
          <w:tcPr>
            <w:tcW w:w="1332" w:type="dxa"/>
            <w:shd w:val="clear" w:color="auto" w:fill="D9D9D9" w:themeFill="background1" w:themeFillShade="D9"/>
          </w:tcPr>
          <w:p w14:paraId="13FBF14C" w14:textId="77777777" w:rsidR="00E5239D" w:rsidRPr="005D0E07" w:rsidRDefault="00E5239D">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364A31C" w14:textId="77777777" w:rsidR="00E5239D" w:rsidRPr="005D0E07" w:rsidRDefault="00E5239D">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06D25359" w14:textId="77777777" w:rsidR="00E5239D" w:rsidRPr="005D0E07" w:rsidRDefault="00E5239D">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F80729" w:rsidRPr="005D0E07" w14:paraId="76EE2635" w14:textId="77777777" w:rsidTr="004543EA">
        <w:trPr>
          <w:cantSplit/>
          <w:trHeight w:val="360"/>
        </w:trPr>
        <w:tc>
          <w:tcPr>
            <w:tcW w:w="468" w:type="dxa"/>
            <w:vMerge w:val="restart"/>
          </w:tcPr>
          <w:p w14:paraId="3C79285F" w14:textId="445EB604" w:rsidR="00F80729" w:rsidRPr="005D0E07" w:rsidRDefault="00F80729" w:rsidP="00CA4BB4">
            <w:pPr>
              <w:tabs>
                <w:tab w:val="left" w:pos="1080"/>
              </w:tabs>
              <w:jc w:val="center"/>
              <w:rPr>
                <w:rFonts w:ascii="Arial" w:hAnsi="Arial" w:cs="Arial"/>
                <w:sz w:val="17"/>
                <w:szCs w:val="17"/>
              </w:rPr>
            </w:pPr>
            <w:r w:rsidRPr="005D0E07">
              <w:rPr>
                <w:rFonts w:ascii="Arial" w:hAnsi="Arial" w:cs="Arial"/>
                <w:sz w:val="17"/>
                <w:szCs w:val="17"/>
              </w:rPr>
              <w:fldChar w:fldCharType="begin"/>
            </w:r>
            <w:r w:rsidRPr="005D0E07">
              <w:rPr>
                <w:rFonts w:ascii="Arial" w:hAnsi="Arial" w:cs="Arial"/>
                <w:sz w:val="17"/>
                <w:szCs w:val="17"/>
              </w:rPr>
              <w:instrText xml:space="preserve"> SEQ A602 </w:instrText>
            </w:r>
            <w:r w:rsidRPr="005D0E07">
              <w:rPr>
                <w:rFonts w:ascii="Arial" w:hAnsi="Arial" w:cs="Arial"/>
                <w:sz w:val="17"/>
                <w:szCs w:val="17"/>
              </w:rPr>
              <w:fldChar w:fldCharType="separate"/>
            </w:r>
            <w:r w:rsidR="007A20B1">
              <w:rPr>
                <w:rFonts w:ascii="Arial" w:hAnsi="Arial" w:cs="Arial"/>
                <w:noProof/>
                <w:sz w:val="17"/>
                <w:szCs w:val="17"/>
              </w:rPr>
              <w:t>3</w:t>
            </w:r>
            <w:r w:rsidRPr="005D0E07">
              <w:rPr>
                <w:rFonts w:ascii="Arial" w:hAnsi="Arial" w:cs="Arial"/>
                <w:sz w:val="17"/>
                <w:szCs w:val="17"/>
              </w:rPr>
              <w:fldChar w:fldCharType="end"/>
            </w:r>
          </w:p>
        </w:tc>
        <w:tc>
          <w:tcPr>
            <w:tcW w:w="1440" w:type="dxa"/>
            <w:vMerge w:val="restart"/>
          </w:tcPr>
          <w:p w14:paraId="0F0EA1A7" w14:textId="77777777" w:rsidR="00F80729" w:rsidRDefault="00F80729" w:rsidP="00CA4BB4">
            <w:pPr>
              <w:tabs>
                <w:tab w:val="left" w:pos="1080"/>
              </w:tabs>
              <w:rPr>
                <w:rFonts w:ascii="Arial" w:hAnsi="Arial" w:cs="Arial"/>
                <w:sz w:val="17"/>
                <w:szCs w:val="17"/>
              </w:rPr>
            </w:pPr>
            <w:r>
              <w:rPr>
                <w:rFonts w:ascii="Arial" w:hAnsi="Arial" w:cs="Arial"/>
                <w:sz w:val="17"/>
                <w:szCs w:val="17"/>
              </w:rPr>
              <w:t>996-3.2.1</w:t>
            </w:r>
          </w:p>
        </w:tc>
        <w:tc>
          <w:tcPr>
            <w:tcW w:w="5130" w:type="dxa"/>
            <w:vMerge w:val="restart"/>
          </w:tcPr>
          <w:p w14:paraId="3F5C2EAD" w14:textId="39D9E8A8" w:rsidR="00F80729" w:rsidRPr="005D0E07" w:rsidRDefault="00F80729" w:rsidP="00CA4BB4">
            <w:pPr>
              <w:jc w:val="both"/>
              <w:rPr>
                <w:rFonts w:ascii="Arial" w:hAnsi="Arial" w:cs="Arial"/>
                <w:color w:val="000000"/>
                <w:sz w:val="17"/>
                <w:szCs w:val="17"/>
              </w:rPr>
            </w:pPr>
            <w:r w:rsidRPr="002F7AC3">
              <w:rPr>
                <w:rFonts w:ascii="Arial" w:hAnsi="Arial" w:cs="Arial"/>
                <w:color w:val="000000"/>
                <w:sz w:val="17"/>
                <w:szCs w:val="17"/>
              </w:rPr>
              <w:t xml:space="preserve">The MFES </w:t>
            </w:r>
            <w:r w:rsidR="00C470FE">
              <w:rPr>
                <w:rFonts w:ascii="Arial" w:hAnsi="Arial" w:cs="Arial"/>
                <w:color w:val="000000"/>
                <w:sz w:val="17"/>
                <w:szCs w:val="17"/>
              </w:rPr>
              <w:t>is</w:t>
            </w:r>
            <w:r w:rsidRPr="002F7AC3" w:rsidDel="00C470FE">
              <w:rPr>
                <w:rFonts w:ascii="Arial" w:hAnsi="Arial" w:cs="Arial"/>
                <w:color w:val="000000"/>
                <w:sz w:val="17"/>
                <w:szCs w:val="17"/>
              </w:rPr>
              <w:t xml:space="preserve"> </w:t>
            </w:r>
            <w:r w:rsidRPr="002F7AC3">
              <w:rPr>
                <w:rFonts w:ascii="Arial" w:hAnsi="Arial" w:cs="Arial"/>
                <w:color w:val="000000"/>
                <w:sz w:val="17"/>
                <w:szCs w:val="17"/>
              </w:rPr>
              <w:t xml:space="preserve">compliant with the </w:t>
            </w:r>
            <w:r w:rsidR="00921619" w:rsidRPr="00921619">
              <w:rPr>
                <w:rFonts w:ascii="Arial" w:hAnsi="Arial" w:cs="Arial"/>
                <w:color w:val="000000"/>
                <w:sz w:val="17"/>
                <w:szCs w:val="17"/>
              </w:rPr>
              <w:t>Code of Federal Regulations Section 200.216</w:t>
            </w:r>
            <w:r w:rsidRPr="002F7AC3">
              <w:rPr>
                <w:rFonts w:ascii="Arial" w:hAnsi="Arial" w:cs="Arial"/>
                <w:color w:val="000000"/>
                <w:sz w:val="17"/>
                <w:szCs w:val="17"/>
              </w:rPr>
              <w:t xml:space="preserve"> Prohibition on </w:t>
            </w:r>
            <w:r w:rsidR="00921619" w:rsidRPr="00921619">
              <w:rPr>
                <w:rFonts w:ascii="Arial" w:hAnsi="Arial" w:cs="Arial"/>
                <w:color w:val="000000"/>
                <w:sz w:val="17"/>
                <w:szCs w:val="17"/>
              </w:rPr>
              <w:t>certain telecommunications and video surveillance services</w:t>
            </w:r>
            <w:r w:rsidRPr="002F7AC3">
              <w:rPr>
                <w:rFonts w:ascii="Arial" w:hAnsi="Arial" w:cs="Arial"/>
                <w:color w:val="000000"/>
                <w:sz w:val="17"/>
                <w:szCs w:val="17"/>
              </w:rPr>
              <w:t xml:space="preserve"> or </w:t>
            </w:r>
            <w:r w:rsidR="00921619" w:rsidRPr="00921619">
              <w:rPr>
                <w:rFonts w:ascii="Arial" w:hAnsi="Arial" w:cs="Arial"/>
                <w:color w:val="000000"/>
                <w:sz w:val="17"/>
                <w:szCs w:val="17"/>
              </w:rPr>
              <w:t>equipment</w:t>
            </w:r>
          </w:p>
        </w:tc>
        <w:tc>
          <w:tcPr>
            <w:tcW w:w="1332" w:type="dxa"/>
            <w:vMerge w:val="restart"/>
          </w:tcPr>
          <w:p w14:paraId="4E7786BA" w14:textId="2A5E61BD" w:rsidR="00F80729" w:rsidRPr="005D0E07" w:rsidRDefault="006D10AE" w:rsidP="00CA4BB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5A786C47" w14:textId="6C67B0E9" w:rsidR="00F80729" w:rsidRPr="005D0E07" w:rsidRDefault="00F80729" w:rsidP="00CA4BB4">
            <w:pPr>
              <w:tabs>
                <w:tab w:val="left" w:pos="1080"/>
              </w:tabs>
              <w:rPr>
                <w:rFonts w:ascii="Arial" w:hAnsi="Arial" w:cs="Arial"/>
                <w:i/>
                <w:noProof/>
                <w:sz w:val="17"/>
                <w:szCs w:val="17"/>
              </w:rPr>
            </w:pPr>
            <w:r w:rsidRPr="00EE78CE">
              <w:rPr>
                <w:rFonts w:ascii="Arial" w:hAnsi="Arial" w:cs="Arial"/>
                <w:i/>
                <w:sz w:val="17"/>
                <w:szCs w:val="17"/>
              </w:rPr>
              <w:t xml:space="preserve">Provide a </w:t>
            </w:r>
            <w:r>
              <w:rPr>
                <w:rFonts w:ascii="Arial" w:hAnsi="Arial" w:cs="Arial"/>
                <w:i/>
                <w:sz w:val="17"/>
                <w:szCs w:val="17"/>
              </w:rPr>
              <w:t>signed letter</w:t>
            </w:r>
            <w:r w:rsidRPr="00EE78CE">
              <w:rPr>
                <w:rFonts w:ascii="Arial" w:hAnsi="Arial" w:cs="Arial"/>
                <w:i/>
                <w:sz w:val="17"/>
                <w:szCs w:val="17"/>
              </w:rPr>
              <w:t xml:space="preserve"> of conformance that the </w:t>
            </w:r>
            <w:r>
              <w:rPr>
                <w:rFonts w:ascii="Arial" w:hAnsi="Arial" w:cs="Arial"/>
                <w:i/>
                <w:sz w:val="17"/>
                <w:szCs w:val="17"/>
              </w:rPr>
              <w:t>MFES</w:t>
            </w:r>
            <w:r w:rsidRPr="00EE78CE">
              <w:rPr>
                <w:rFonts w:ascii="Arial" w:hAnsi="Arial" w:cs="Arial"/>
                <w:i/>
                <w:sz w:val="17"/>
                <w:szCs w:val="17"/>
              </w:rPr>
              <w:t xml:space="preserve"> is compliant with </w:t>
            </w:r>
            <w:r w:rsidR="00921619">
              <w:rPr>
                <w:rFonts w:ascii="Arial" w:hAnsi="Arial" w:cs="Arial"/>
                <w:i/>
                <w:sz w:val="17"/>
                <w:szCs w:val="17"/>
              </w:rPr>
              <w:t xml:space="preserve">CFR </w:t>
            </w:r>
            <w:r w:rsidR="00D75ED5">
              <w:rPr>
                <w:rFonts w:ascii="Arial" w:hAnsi="Arial" w:cs="Arial"/>
                <w:i/>
                <w:sz w:val="17"/>
                <w:szCs w:val="17"/>
              </w:rPr>
              <w:t>Section 200.216</w:t>
            </w:r>
            <w:r w:rsidRPr="00EE78CE">
              <w:rPr>
                <w:rFonts w:ascii="Arial" w:hAnsi="Arial" w:cs="Arial"/>
                <w:i/>
                <w:sz w:val="17"/>
                <w:szCs w:val="17"/>
              </w:rPr>
              <w:t>.</w:t>
            </w:r>
          </w:p>
        </w:tc>
        <w:tc>
          <w:tcPr>
            <w:tcW w:w="1908" w:type="dxa"/>
            <w:vMerge w:val="restart"/>
          </w:tcPr>
          <w:p w14:paraId="58DED069" w14:textId="77777777" w:rsidR="00F80729" w:rsidRPr="005D0E07" w:rsidRDefault="00F80729" w:rsidP="00CA4BB4">
            <w:pPr>
              <w:tabs>
                <w:tab w:val="left" w:pos="1080"/>
              </w:tabs>
              <w:jc w:val="center"/>
              <w:rPr>
                <w:rFonts w:ascii="Arial" w:hAnsi="Arial" w:cs="Arial"/>
                <w:sz w:val="17"/>
                <w:szCs w:val="17"/>
              </w:rPr>
            </w:pPr>
            <w:r w:rsidRPr="005D0E07">
              <w:rPr>
                <w:rFonts w:ascii="Arial" w:hAnsi="Arial" w:cs="Arial"/>
                <w:sz w:val="17"/>
                <w:szCs w:val="17"/>
              </w:rPr>
              <w:t>Document Review</w:t>
            </w:r>
          </w:p>
        </w:tc>
      </w:tr>
      <w:tr w:rsidR="00F80729" w:rsidRPr="005D0E07" w14:paraId="1CC758C2" w14:textId="77777777" w:rsidTr="00764A63">
        <w:trPr>
          <w:cantSplit/>
          <w:trHeight w:val="288"/>
        </w:trPr>
        <w:tc>
          <w:tcPr>
            <w:tcW w:w="468" w:type="dxa"/>
            <w:vMerge/>
          </w:tcPr>
          <w:p w14:paraId="293CA5D5" w14:textId="77777777" w:rsidR="00F80729" w:rsidRPr="005D0E07" w:rsidRDefault="00F80729" w:rsidP="00CA4BB4">
            <w:pPr>
              <w:tabs>
                <w:tab w:val="left" w:pos="1080"/>
              </w:tabs>
              <w:jc w:val="center"/>
              <w:rPr>
                <w:rFonts w:ascii="Arial" w:hAnsi="Arial" w:cs="Arial"/>
                <w:sz w:val="17"/>
                <w:szCs w:val="17"/>
              </w:rPr>
            </w:pPr>
          </w:p>
        </w:tc>
        <w:tc>
          <w:tcPr>
            <w:tcW w:w="1440" w:type="dxa"/>
            <w:vMerge/>
          </w:tcPr>
          <w:p w14:paraId="16B2A97C" w14:textId="77777777" w:rsidR="00F80729" w:rsidRDefault="00F80729" w:rsidP="00CA4BB4">
            <w:pPr>
              <w:tabs>
                <w:tab w:val="left" w:pos="1080"/>
              </w:tabs>
              <w:rPr>
                <w:rFonts w:ascii="Arial" w:hAnsi="Arial" w:cs="Arial"/>
                <w:sz w:val="17"/>
                <w:szCs w:val="17"/>
              </w:rPr>
            </w:pPr>
          </w:p>
        </w:tc>
        <w:tc>
          <w:tcPr>
            <w:tcW w:w="5130" w:type="dxa"/>
            <w:vMerge/>
          </w:tcPr>
          <w:p w14:paraId="5F1CAA00" w14:textId="77777777" w:rsidR="00F80729" w:rsidRPr="002F7AC3" w:rsidRDefault="00F80729" w:rsidP="00CA4BB4">
            <w:pPr>
              <w:jc w:val="both"/>
              <w:rPr>
                <w:rFonts w:ascii="Arial" w:hAnsi="Arial" w:cs="Arial"/>
                <w:color w:val="000000"/>
                <w:sz w:val="17"/>
                <w:szCs w:val="17"/>
              </w:rPr>
            </w:pPr>
          </w:p>
        </w:tc>
        <w:tc>
          <w:tcPr>
            <w:tcW w:w="1332" w:type="dxa"/>
            <w:vMerge/>
          </w:tcPr>
          <w:p w14:paraId="69B2A56D" w14:textId="77777777" w:rsidR="00F80729" w:rsidRPr="005D0E07" w:rsidRDefault="00F80729" w:rsidP="00CA4BB4">
            <w:pPr>
              <w:tabs>
                <w:tab w:val="left" w:pos="1080"/>
              </w:tabs>
              <w:jc w:val="center"/>
              <w:rPr>
                <w:rFonts w:ascii="Arial" w:hAnsi="Arial" w:cs="Arial"/>
                <w:sz w:val="17"/>
                <w:szCs w:val="17"/>
              </w:rPr>
            </w:pPr>
          </w:p>
        </w:tc>
        <w:tc>
          <w:tcPr>
            <w:tcW w:w="4410" w:type="dxa"/>
          </w:tcPr>
          <w:p w14:paraId="0581483A" w14:textId="77777777" w:rsidR="00F80729" w:rsidRPr="005D0E07" w:rsidRDefault="00F80729" w:rsidP="00CA4BB4">
            <w:pPr>
              <w:tabs>
                <w:tab w:val="left" w:pos="1080"/>
              </w:tabs>
              <w:rPr>
                <w:rFonts w:ascii="Arial" w:hAnsi="Arial" w:cs="Arial"/>
                <w:i/>
                <w:noProof/>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4BBC95B0" w14:textId="77777777" w:rsidR="00F80729" w:rsidRPr="005D0E07" w:rsidRDefault="00F80729" w:rsidP="00CA4BB4">
            <w:pPr>
              <w:tabs>
                <w:tab w:val="left" w:pos="1080"/>
              </w:tabs>
              <w:jc w:val="center"/>
              <w:rPr>
                <w:rFonts w:ascii="Arial" w:hAnsi="Arial" w:cs="Arial"/>
                <w:sz w:val="17"/>
                <w:szCs w:val="17"/>
              </w:rPr>
            </w:pPr>
          </w:p>
        </w:tc>
      </w:tr>
      <w:tr w:rsidR="00672C95" w:rsidRPr="005D0E07" w14:paraId="1326CBD0" w14:textId="77777777" w:rsidTr="004543EA">
        <w:trPr>
          <w:cantSplit/>
          <w:trHeight w:val="293"/>
        </w:trPr>
        <w:tc>
          <w:tcPr>
            <w:tcW w:w="468" w:type="dxa"/>
            <w:vMerge/>
          </w:tcPr>
          <w:p w14:paraId="26A4B975"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186B9313"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71F60402" w14:textId="77BF4055" w:rsidR="00672C95" w:rsidRPr="005D0E07" w:rsidRDefault="00672C95" w:rsidP="00672C95">
            <w:pPr>
              <w:jc w:val="both"/>
              <w:rPr>
                <w:rFonts w:ascii="Arial" w:hAnsi="Arial" w:cs="Arial"/>
                <w:color w:val="000000"/>
                <w:sz w:val="17"/>
                <w:szCs w:val="17"/>
              </w:rPr>
            </w:pPr>
            <w:r>
              <w:rPr>
                <w:rFonts w:ascii="Arial" w:hAnsi="Arial" w:cs="Arial"/>
                <w:color w:val="000000"/>
                <w:sz w:val="17"/>
                <w:szCs w:val="17"/>
              </w:rPr>
              <w:t>TERL Test Case</w:t>
            </w:r>
            <w:r w:rsidDel="009465B4">
              <w:rPr>
                <w:rFonts w:ascii="Arial" w:hAnsi="Arial" w:cs="Arial"/>
                <w:color w:val="000000"/>
                <w:sz w:val="17"/>
                <w:szCs w:val="17"/>
              </w:rPr>
              <w:t>s</w:t>
            </w:r>
            <w:r>
              <w:rPr>
                <w:rFonts w:ascii="Arial" w:hAnsi="Arial" w:cs="Arial"/>
                <w:color w:val="000000"/>
                <w:sz w:val="17"/>
                <w:szCs w:val="17"/>
              </w:rPr>
              <w:t xml:space="preserve"> (Step</w:t>
            </w:r>
            <w:r w:rsidDel="00340C01">
              <w:rPr>
                <w:rFonts w:ascii="Arial" w:hAnsi="Arial" w:cs="Arial"/>
                <w:color w:val="000000"/>
                <w:sz w:val="17"/>
                <w:szCs w:val="17"/>
              </w:rPr>
              <w:t>s</w:t>
            </w:r>
            <w:r>
              <w:rPr>
                <w:rFonts w:ascii="Arial" w:hAnsi="Arial" w:cs="Arial"/>
                <w:color w:val="000000"/>
                <w:sz w:val="17"/>
                <w:szCs w:val="17"/>
              </w:rPr>
              <w:t>):</w:t>
            </w:r>
            <w:r w:rsidR="009047C8">
              <w:rPr>
                <w:rFonts w:ascii="Arial" w:hAnsi="Arial" w:cs="Arial"/>
                <w:color w:val="000000"/>
                <w:sz w:val="17"/>
                <w:szCs w:val="17"/>
              </w:rPr>
              <w:t xml:space="preserve"> </w:t>
            </w:r>
            <w:r w:rsidR="006B7C09">
              <w:rPr>
                <w:rFonts w:ascii="Arial" w:hAnsi="Arial" w:cs="Arial"/>
                <w:color w:val="000000"/>
                <w:sz w:val="17"/>
                <w:szCs w:val="17"/>
              </w:rPr>
              <w:t>MFES001</w:t>
            </w:r>
            <w:r w:rsidR="00340C01">
              <w:rPr>
                <w:rFonts w:ascii="Arial" w:hAnsi="Arial" w:cs="Arial"/>
                <w:color w:val="000000"/>
                <w:sz w:val="17"/>
                <w:szCs w:val="17"/>
              </w:rPr>
              <w:t xml:space="preserve"> </w:t>
            </w:r>
            <w:r w:rsidR="006B7C09">
              <w:rPr>
                <w:rFonts w:ascii="Arial" w:hAnsi="Arial" w:cs="Arial"/>
                <w:color w:val="000000"/>
                <w:sz w:val="17"/>
                <w:szCs w:val="17"/>
              </w:rPr>
              <w:t xml:space="preserve">(Step </w:t>
            </w:r>
            <w:r w:rsidR="00BD106C">
              <w:rPr>
                <w:rFonts w:ascii="Arial" w:hAnsi="Arial" w:cs="Arial"/>
                <w:color w:val="000000"/>
                <w:sz w:val="17"/>
                <w:szCs w:val="17"/>
              </w:rPr>
              <w:t>2</w:t>
            </w:r>
            <w:r w:rsidR="006B7C09">
              <w:rPr>
                <w:rFonts w:ascii="Arial" w:hAnsi="Arial" w:cs="Arial"/>
                <w:color w:val="000000"/>
                <w:sz w:val="17"/>
                <w:szCs w:val="17"/>
              </w:rPr>
              <w:t>)</w:t>
            </w:r>
          </w:p>
        </w:tc>
        <w:tc>
          <w:tcPr>
            <w:tcW w:w="1332" w:type="dxa"/>
            <w:shd w:val="clear" w:color="auto" w:fill="D9D9D9" w:themeFill="background1" w:themeFillShade="D9"/>
          </w:tcPr>
          <w:p w14:paraId="0604C534"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00E14C4"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373F5182" w14:textId="069F9E4A" w:rsidR="00672C95" w:rsidRPr="005D0E07" w:rsidRDefault="00672C95" w:rsidP="00672C95">
            <w:pPr>
              <w:tabs>
                <w:tab w:val="left" w:pos="1080"/>
              </w:tabs>
              <w:rPr>
                <w:rFonts w:ascii="Arial" w:hAnsi="Arial" w:cs="Arial"/>
                <w:sz w:val="17"/>
                <w:szCs w:val="17"/>
              </w:rPr>
            </w:pPr>
            <w:r>
              <w:rPr>
                <w:rFonts w:ascii="Arial" w:hAnsi="Arial" w:cs="Arial"/>
                <w:sz w:val="17"/>
                <w:szCs w:val="17"/>
              </w:rPr>
              <w:t xml:space="preserve">Init.: </w:t>
            </w:r>
            <w:r w:rsidR="00340C01">
              <w:rPr>
                <w:rFonts w:ascii="Arial" w:hAnsi="Arial" w:cs="Arial"/>
                <w:iCs/>
                <w:sz w:val="17"/>
                <w:szCs w:val="17"/>
              </w:rPr>
              <w:fldChar w:fldCharType="begin">
                <w:ffData>
                  <w:name w:val="Text1"/>
                  <w:enabled/>
                  <w:calcOnExit/>
                  <w:textInput/>
                </w:ffData>
              </w:fldChar>
            </w:r>
            <w:r w:rsidR="00340C01">
              <w:rPr>
                <w:rFonts w:ascii="Arial" w:hAnsi="Arial" w:cs="Arial"/>
                <w:iCs/>
                <w:sz w:val="17"/>
                <w:szCs w:val="17"/>
              </w:rPr>
              <w:instrText xml:space="preserve"> </w:instrText>
            </w:r>
            <w:bookmarkStart w:id="5" w:name="Text1"/>
            <w:r w:rsidR="00340C01">
              <w:rPr>
                <w:rFonts w:ascii="Arial" w:hAnsi="Arial" w:cs="Arial"/>
                <w:iCs/>
                <w:sz w:val="17"/>
                <w:szCs w:val="17"/>
              </w:rPr>
              <w:instrText xml:space="preserve">FORMTEXT </w:instrText>
            </w:r>
            <w:r w:rsidR="00340C01">
              <w:rPr>
                <w:rFonts w:ascii="Arial" w:hAnsi="Arial" w:cs="Arial"/>
                <w:iCs/>
                <w:sz w:val="17"/>
                <w:szCs w:val="17"/>
              </w:rPr>
            </w:r>
            <w:r w:rsidR="00340C01">
              <w:rPr>
                <w:rFonts w:ascii="Arial" w:hAnsi="Arial" w:cs="Arial"/>
                <w:iCs/>
                <w:sz w:val="17"/>
                <w:szCs w:val="17"/>
              </w:rPr>
              <w:fldChar w:fldCharType="separate"/>
            </w:r>
            <w:r w:rsidR="00340C01">
              <w:rPr>
                <w:rFonts w:ascii="Arial" w:hAnsi="Arial" w:cs="Arial"/>
                <w:iCs/>
                <w:noProof/>
                <w:sz w:val="17"/>
                <w:szCs w:val="17"/>
              </w:rPr>
              <w:t> </w:t>
            </w:r>
            <w:r w:rsidR="00340C01">
              <w:rPr>
                <w:rFonts w:ascii="Arial" w:hAnsi="Arial" w:cs="Arial"/>
                <w:iCs/>
                <w:noProof/>
                <w:sz w:val="17"/>
                <w:szCs w:val="17"/>
              </w:rPr>
              <w:t> </w:t>
            </w:r>
            <w:r w:rsidR="00340C01">
              <w:rPr>
                <w:rFonts w:ascii="Arial" w:hAnsi="Arial" w:cs="Arial"/>
                <w:iCs/>
                <w:noProof/>
                <w:sz w:val="17"/>
                <w:szCs w:val="17"/>
              </w:rPr>
              <w:t> </w:t>
            </w:r>
            <w:r w:rsidR="00340C01">
              <w:rPr>
                <w:rFonts w:ascii="Arial" w:hAnsi="Arial" w:cs="Arial"/>
                <w:iCs/>
                <w:noProof/>
                <w:sz w:val="17"/>
                <w:szCs w:val="17"/>
              </w:rPr>
              <w:t> </w:t>
            </w:r>
            <w:r w:rsidR="00340C01">
              <w:rPr>
                <w:rFonts w:ascii="Arial" w:hAnsi="Arial" w:cs="Arial"/>
                <w:iCs/>
                <w:noProof/>
                <w:sz w:val="17"/>
                <w:szCs w:val="17"/>
              </w:rPr>
              <w:t> </w:t>
            </w:r>
            <w:r w:rsidR="00340C01">
              <w:rPr>
                <w:rFonts w:ascii="Arial" w:hAnsi="Arial" w:cs="Arial"/>
                <w:iCs/>
                <w:sz w:val="17"/>
                <w:szCs w:val="17"/>
              </w:rPr>
              <w:fldChar w:fldCharType="end"/>
            </w:r>
            <w:bookmarkEnd w:id="5"/>
          </w:p>
        </w:tc>
      </w:tr>
      <w:tr w:rsidR="00672C95" w:rsidRPr="005D0E07" w14:paraId="423D83A8" w14:textId="77777777" w:rsidTr="004543EA">
        <w:trPr>
          <w:cantSplit/>
          <w:trHeight w:val="293"/>
        </w:trPr>
        <w:tc>
          <w:tcPr>
            <w:tcW w:w="468" w:type="dxa"/>
            <w:vMerge w:val="restart"/>
          </w:tcPr>
          <w:p w14:paraId="526594AC" w14:textId="53A23217"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fldChar w:fldCharType="begin"/>
            </w:r>
            <w:r w:rsidRPr="005D0E07">
              <w:rPr>
                <w:rFonts w:ascii="Arial" w:hAnsi="Arial" w:cs="Arial"/>
                <w:sz w:val="17"/>
                <w:szCs w:val="17"/>
              </w:rPr>
              <w:instrText xml:space="preserve"> SEQ A602 </w:instrText>
            </w:r>
            <w:r w:rsidRPr="005D0E07">
              <w:rPr>
                <w:rFonts w:ascii="Arial" w:hAnsi="Arial" w:cs="Arial"/>
                <w:sz w:val="17"/>
                <w:szCs w:val="17"/>
              </w:rPr>
              <w:fldChar w:fldCharType="separate"/>
            </w:r>
            <w:r w:rsidR="007A20B1">
              <w:rPr>
                <w:rFonts w:ascii="Arial" w:hAnsi="Arial" w:cs="Arial"/>
                <w:noProof/>
                <w:sz w:val="17"/>
                <w:szCs w:val="17"/>
              </w:rPr>
              <w:t>4</w:t>
            </w:r>
            <w:r w:rsidRPr="005D0E07">
              <w:rPr>
                <w:rFonts w:ascii="Arial" w:hAnsi="Arial" w:cs="Arial"/>
                <w:sz w:val="17"/>
                <w:szCs w:val="17"/>
              </w:rPr>
              <w:fldChar w:fldCharType="end"/>
            </w:r>
          </w:p>
        </w:tc>
        <w:tc>
          <w:tcPr>
            <w:tcW w:w="1440" w:type="dxa"/>
            <w:vMerge w:val="restart"/>
          </w:tcPr>
          <w:p w14:paraId="1E056779"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505F5064" w14:textId="77777777" w:rsidR="00672C95" w:rsidRPr="005D0E07" w:rsidRDefault="00672C95" w:rsidP="00672C95">
            <w:pPr>
              <w:jc w:val="both"/>
              <w:rPr>
                <w:rFonts w:ascii="Arial" w:hAnsi="Arial" w:cs="Arial"/>
                <w:color w:val="000000"/>
                <w:sz w:val="17"/>
                <w:szCs w:val="17"/>
              </w:rPr>
            </w:pPr>
            <w:r w:rsidRPr="005D0E07">
              <w:rPr>
                <w:rFonts w:ascii="Arial" w:hAnsi="Arial" w:cs="Arial"/>
                <w:color w:val="000000"/>
                <w:sz w:val="17"/>
                <w:szCs w:val="17"/>
              </w:rPr>
              <w:t>The MFES provides wire-speed fast Ethernet connectivity at transmission rates of 100 megabits per second</w:t>
            </w:r>
            <w:r>
              <w:rPr>
                <w:rFonts w:ascii="Arial" w:hAnsi="Arial" w:cs="Arial"/>
                <w:color w:val="000000"/>
                <w:sz w:val="17"/>
                <w:szCs w:val="17"/>
              </w:rPr>
              <w:t>.</w:t>
            </w:r>
          </w:p>
        </w:tc>
        <w:tc>
          <w:tcPr>
            <w:tcW w:w="1332" w:type="dxa"/>
            <w:vMerge w:val="restart"/>
          </w:tcPr>
          <w:p w14:paraId="739BF872" w14:textId="5AF11084"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19731BD" w14:textId="36DF90E0"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0F06BD">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605BF11B" w14:textId="77777777"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t>Document Review</w:t>
            </w:r>
          </w:p>
        </w:tc>
      </w:tr>
      <w:tr w:rsidR="00672C95" w:rsidRPr="005D0E07" w14:paraId="37422491" w14:textId="77777777" w:rsidTr="004543EA">
        <w:trPr>
          <w:cantSplit/>
          <w:trHeight w:val="292"/>
        </w:trPr>
        <w:tc>
          <w:tcPr>
            <w:tcW w:w="468" w:type="dxa"/>
            <w:vMerge/>
          </w:tcPr>
          <w:p w14:paraId="4CF09E9E"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46020464" w14:textId="77777777" w:rsidR="00672C95" w:rsidRPr="005D0E07" w:rsidRDefault="00672C95" w:rsidP="00672C95">
            <w:pPr>
              <w:tabs>
                <w:tab w:val="left" w:pos="1080"/>
              </w:tabs>
              <w:rPr>
                <w:rFonts w:ascii="Arial" w:hAnsi="Arial" w:cs="Arial"/>
                <w:sz w:val="17"/>
                <w:szCs w:val="17"/>
              </w:rPr>
            </w:pPr>
          </w:p>
        </w:tc>
        <w:tc>
          <w:tcPr>
            <w:tcW w:w="5130" w:type="dxa"/>
            <w:vMerge/>
          </w:tcPr>
          <w:p w14:paraId="566F46DF" w14:textId="77777777" w:rsidR="00672C95" w:rsidRPr="005D0E07" w:rsidRDefault="00672C95" w:rsidP="00672C95">
            <w:pPr>
              <w:jc w:val="both"/>
              <w:rPr>
                <w:rFonts w:ascii="Arial" w:hAnsi="Arial" w:cs="Arial"/>
                <w:color w:val="000000"/>
                <w:sz w:val="17"/>
                <w:szCs w:val="17"/>
              </w:rPr>
            </w:pPr>
          </w:p>
        </w:tc>
        <w:tc>
          <w:tcPr>
            <w:tcW w:w="1332" w:type="dxa"/>
            <w:vMerge/>
          </w:tcPr>
          <w:p w14:paraId="05FEAAFD" w14:textId="77777777" w:rsidR="00672C95" w:rsidRPr="005D0E07" w:rsidRDefault="00672C95" w:rsidP="00672C95">
            <w:pPr>
              <w:tabs>
                <w:tab w:val="left" w:pos="1080"/>
              </w:tabs>
              <w:jc w:val="center"/>
              <w:rPr>
                <w:rFonts w:ascii="Arial" w:hAnsi="Arial" w:cs="Arial"/>
                <w:sz w:val="17"/>
                <w:szCs w:val="17"/>
              </w:rPr>
            </w:pPr>
          </w:p>
        </w:tc>
        <w:tc>
          <w:tcPr>
            <w:tcW w:w="4410" w:type="dxa"/>
          </w:tcPr>
          <w:p w14:paraId="15F25473"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0C9E7D86" w14:textId="77777777" w:rsidR="00672C95" w:rsidRPr="005D0E07" w:rsidRDefault="00672C95" w:rsidP="00672C95">
            <w:pPr>
              <w:tabs>
                <w:tab w:val="left" w:pos="1080"/>
              </w:tabs>
              <w:jc w:val="center"/>
              <w:rPr>
                <w:rFonts w:ascii="Arial" w:hAnsi="Arial" w:cs="Arial"/>
                <w:sz w:val="17"/>
                <w:szCs w:val="17"/>
              </w:rPr>
            </w:pPr>
          </w:p>
        </w:tc>
      </w:tr>
      <w:tr w:rsidR="00672C95" w:rsidRPr="005D0E07" w14:paraId="0FE3C9D9" w14:textId="77777777" w:rsidTr="004543EA">
        <w:trPr>
          <w:cantSplit/>
          <w:trHeight w:val="293"/>
        </w:trPr>
        <w:tc>
          <w:tcPr>
            <w:tcW w:w="468" w:type="dxa"/>
            <w:vMerge/>
          </w:tcPr>
          <w:p w14:paraId="7F81B2ED"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2DBA2FA6"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5AC2CF64" w14:textId="3A48DE2D" w:rsidR="00672C95" w:rsidRPr="00AE37AF" w:rsidRDefault="00672C95" w:rsidP="00672C95">
            <w:pPr>
              <w:rPr>
                <w:rFonts w:ascii="Arial" w:hAnsi="Arial" w:cs="Arial"/>
                <w:color w:val="000000"/>
                <w:sz w:val="17"/>
                <w:szCs w:val="17"/>
              </w:rPr>
            </w:pPr>
            <w:r>
              <w:rPr>
                <w:rFonts w:ascii="Arial" w:hAnsi="Arial" w:cs="Arial"/>
                <w:color w:val="000000"/>
                <w:sz w:val="17"/>
                <w:szCs w:val="17"/>
              </w:rPr>
              <w:t>TERL Test Case</w:t>
            </w:r>
            <w:r w:rsidDel="00BD5547">
              <w:rPr>
                <w:rFonts w:ascii="Arial" w:hAnsi="Arial" w:cs="Arial"/>
                <w:color w:val="000000"/>
                <w:sz w:val="17"/>
                <w:szCs w:val="17"/>
              </w:rPr>
              <w:t>s</w:t>
            </w:r>
            <w:r>
              <w:rPr>
                <w:rFonts w:ascii="Arial" w:hAnsi="Arial" w:cs="Arial"/>
                <w:color w:val="000000"/>
                <w:sz w:val="17"/>
                <w:szCs w:val="17"/>
              </w:rPr>
              <w:t xml:space="preserve"> (Step</w:t>
            </w:r>
            <w:r w:rsidDel="00BD5547">
              <w:rPr>
                <w:rFonts w:ascii="Arial" w:hAnsi="Arial" w:cs="Arial"/>
                <w:color w:val="000000"/>
                <w:sz w:val="17"/>
                <w:szCs w:val="17"/>
              </w:rPr>
              <w:t>s</w:t>
            </w:r>
            <w:r>
              <w:rPr>
                <w:rFonts w:ascii="Arial" w:hAnsi="Arial" w:cs="Arial"/>
                <w:color w:val="000000"/>
                <w:sz w:val="17"/>
                <w:szCs w:val="17"/>
              </w:rPr>
              <w:t>):</w:t>
            </w:r>
            <w:r w:rsidR="006012F2">
              <w:rPr>
                <w:rFonts w:ascii="Arial" w:hAnsi="Arial" w:cs="Arial"/>
                <w:color w:val="000000"/>
                <w:sz w:val="17"/>
                <w:szCs w:val="17"/>
              </w:rPr>
              <w:t xml:space="preserve"> </w:t>
            </w:r>
            <w:r w:rsidR="006B7C09">
              <w:rPr>
                <w:rFonts w:ascii="Arial" w:hAnsi="Arial" w:cs="Arial"/>
                <w:color w:val="000000"/>
                <w:sz w:val="17"/>
                <w:szCs w:val="17"/>
              </w:rPr>
              <w:t>MFES001</w:t>
            </w:r>
            <w:r w:rsidR="00BD5547">
              <w:rPr>
                <w:rFonts w:ascii="Arial" w:hAnsi="Arial" w:cs="Arial"/>
                <w:color w:val="000000"/>
                <w:sz w:val="17"/>
                <w:szCs w:val="17"/>
              </w:rPr>
              <w:t xml:space="preserve"> </w:t>
            </w:r>
            <w:r w:rsidR="006B7C09">
              <w:rPr>
                <w:rFonts w:ascii="Arial" w:hAnsi="Arial" w:cs="Arial"/>
                <w:color w:val="000000"/>
                <w:sz w:val="17"/>
                <w:szCs w:val="17"/>
              </w:rPr>
              <w:t>(</w:t>
            </w:r>
            <w:r w:rsidR="006B7C09" w:rsidDel="00C63CD5">
              <w:rPr>
                <w:rFonts w:ascii="Arial" w:hAnsi="Arial" w:cs="Arial"/>
                <w:color w:val="000000"/>
                <w:sz w:val="17"/>
                <w:szCs w:val="17"/>
              </w:rPr>
              <w:t xml:space="preserve">Step </w:t>
            </w:r>
            <w:r w:rsidR="00BD106C">
              <w:rPr>
                <w:rFonts w:ascii="Arial" w:hAnsi="Arial" w:cs="Arial"/>
                <w:color w:val="000000"/>
                <w:sz w:val="17"/>
                <w:szCs w:val="17"/>
              </w:rPr>
              <w:t>3</w:t>
            </w:r>
            <w:r w:rsidR="006B7C09">
              <w:rPr>
                <w:rFonts w:ascii="Arial" w:hAnsi="Arial" w:cs="Arial"/>
                <w:color w:val="000000"/>
                <w:sz w:val="17"/>
                <w:szCs w:val="17"/>
              </w:rPr>
              <w:t>)</w:t>
            </w:r>
          </w:p>
        </w:tc>
        <w:tc>
          <w:tcPr>
            <w:tcW w:w="1332" w:type="dxa"/>
            <w:shd w:val="clear" w:color="auto" w:fill="D9D9D9" w:themeFill="background1" w:themeFillShade="D9"/>
          </w:tcPr>
          <w:p w14:paraId="7E9B123B"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E1758A6"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00B08B7C" w14:textId="73E2DE41" w:rsidR="00672C95" w:rsidRDefault="00672C95" w:rsidP="00672C95">
            <w:pPr>
              <w:tabs>
                <w:tab w:val="left" w:pos="1080"/>
              </w:tabs>
              <w:rPr>
                <w:rFonts w:ascii="Arial" w:hAnsi="Arial" w:cs="Arial"/>
                <w:sz w:val="17"/>
                <w:szCs w:val="17"/>
              </w:rPr>
            </w:pPr>
            <w:r>
              <w:rPr>
                <w:rFonts w:ascii="Arial" w:hAnsi="Arial" w:cs="Arial"/>
                <w:sz w:val="17"/>
                <w:szCs w:val="17"/>
              </w:rPr>
              <w:t xml:space="preserve">Init.: </w:t>
            </w:r>
            <w:r w:rsidR="008862FF">
              <w:rPr>
                <w:rFonts w:ascii="Arial" w:hAnsi="Arial" w:cs="Arial"/>
                <w:iCs/>
                <w:sz w:val="17"/>
                <w:szCs w:val="17"/>
              </w:rPr>
              <w:fldChar w:fldCharType="begin">
                <w:ffData>
                  <w:name w:val=""/>
                  <w:enabled/>
                  <w:calcOnExit/>
                  <w:textInput/>
                </w:ffData>
              </w:fldChar>
            </w:r>
            <w:r w:rsidR="008862FF">
              <w:rPr>
                <w:rFonts w:ascii="Arial" w:hAnsi="Arial" w:cs="Arial"/>
                <w:iCs/>
                <w:sz w:val="17"/>
                <w:szCs w:val="17"/>
              </w:rPr>
              <w:instrText xml:space="preserve"> FORMTEXT </w:instrText>
            </w:r>
            <w:r w:rsidR="008862FF">
              <w:rPr>
                <w:rFonts w:ascii="Arial" w:hAnsi="Arial" w:cs="Arial"/>
                <w:iCs/>
                <w:sz w:val="17"/>
                <w:szCs w:val="17"/>
              </w:rPr>
            </w:r>
            <w:r w:rsidR="008862FF">
              <w:rPr>
                <w:rFonts w:ascii="Arial" w:hAnsi="Arial" w:cs="Arial"/>
                <w:iCs/>
                <w:sz w:val="17"/>
                <w:szCs w:val="17"/>
              </w:rPr>
              <w:fldChar w:fldCharType="separate"/>
            </w:r>
            <w:r w:rsidR="008862FF">
              <w:rPr>
                <w:rFonts w:ascii="Arial" w:hAnsi="Arial" w:cs="Arial"/>
                <w:iCs/>
                <w:noProof/>
                <w:sz w:val="17"/>
                <w:szCs w:val="17"/>
              </w:rPr>
              <w:t> </w:t>
            </w:r>
            <w:r w:rsidR="008862FF">
              <w:rPr>
                <w:rFonts w:ascii="Arial" w:hAnsi="Arial" w:cs="Arial"/>
                <w:iCs/>
                <w:noProof/>
                <w:sz w:val="17"/>
                <w:szCs w:val="17"/>
              </w:rPr>
              <w:t> </w:t>
            </w:r>
            <w:r w:rsidR="008862FF">
              <w:rPr>
                <w:rFonts w:ascii="Arial" w:hAnsi="Arial" w:cs="Arial"/>
                <w:iCs/>
                <w:noProof/>
                <w:sz w:val="17"/>
                <w:szCs w:val="17"/>
              </w:rPr>
              <w:t> </w:t>
            </w:r>
            <w:r w:rsidR="008862FF">
              <w:rPr>
                <w:rFonts w:ascii="Arial" w:hAnsi="Arial" w:cs="Arial"/>
                <w:iCs/>
                <w:noProof/>
                <w:sz w:val="17"/>
                <w:szCs w:val="17"/>
              </w:rPr>
              <w:t> </w:t>
            </w:r>
            <w:r w:rsidR="008862FF">
              <w:rPr>
                <w:rFonts w:ascii="Arial" w:hAnsi="Arial" w:cs="Arial"/>
                <w:iCs/>
                <w:noProof/>
                <w:sz w:val="17"/>
                <w:szCs w:val="17"/>
              </w:rPr>
              <w:t> </w:t>
            </w:r>
            <w:r w:rsidR="008862FF">
              <w:rPr>
                <w:rFonts w:ascii="Arial" w:hAnsi="Arial" w:cs="Arial"/>
                <w:iCs/>
                <w:sz w:val="17"/>
                <w:szCs w:val="17"/>
              </w:rPr>
              <w:fldChar w:fldCharType="end"/>
            </w:r>
          </w:p>
        </w:tc>
      </w:tr>
      <w:tr w:rsidR="00672C95" w:rsidRPr="005D0E07" w14:paraId="6D11FC33" w14:textId="77777777" w:rsidTr="004543EA">
        <w:trPr>
          <w:cantSplit/>
          <w:trHeight w:val="293"/>
        </w:trPr>
        <w:tc>
          <w:tcPr>
            <w:tcW w:w="468" w:type="dxa"/>
            <w:vMerge w:val="restart"/>
          </w:tcPr>
          <w:p w14:paraId="30C34D58" w14:textId="118884F1"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5</w:t>
            </w:r>
            <w:r w:rsidRPr="002A20ED">
              <w:rPr>
                <w:rFonts w:ascii="Arial" w:hAnsi="Arial" w:cs="Arial"/>
                <w:sz w:val="17"/>
                <w:szCs w:val="17"/>
              </w:rPr>
              <w:fldChar w:fldCharType="end"/>
            </w:r>
          </w:p>
        </w:tc>
        <w:tc>
          <w:tcPr>
            <w:tcW w:w="1440" w:type="dxa"/>
            <w:vMerge w:val="restart"/>
          </w:tcPr>
          <w:p w14:paraId="4F7B0132"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3CE9C3A7" w14:textId="77777777" w:rsidR="00672C95" w:rsidRPr="005D0E07" w:rsidRDefault="00672C95" w:rsidP="00672C95">
            <w:pPr>
              <w:rPr>
                <w:rFonts w:ascii="Arial" w:hAnsi="Arial" w:cs="Arial"/>
                <w:color w:val="000000"/>
                <w:sz w:val="17"/>
                <w:szCs w:val="17"/>
              </w:rPr>
            </w:pPr>
            <w:r w:rsidRPr="00AE37AF">
              <w:rPr>
                <w:rFonts w:ascii="Arial" w:hAnsi="Arial" w:cs="Arial"/>
                <w:color w:val="000000"/>
                <w:sz w:val="17"/>
                <w:szCs w:val="17"/>
              </w:rPr>
              <w:t xml:space="preserve">Each MFES </w:t>
            </w:r>
            <w:r>
              <w:rPr>
                <w:rFonts w:ascii="Arial" w:hAnsi="Arial" w:cs="Arial"/>
                <w:color w:val="000000"/>
                <w:sz w:val="17"/>
                <w:szCs w:val="17"/>
              </w:rPr>
              <w:t>can be</w:t>
            </w:r>
            <w:r w:rsidRPr="00AE37AF">
              <w:rPr>
                <w:rFonts w:ascii="Arial" w:hAnsi="Arial" w:cs="Arial"/>
                <w:color w:val="000000"/>
                <w:sz w:val="17"/>
                <w:szCs w:val="17"/>
              </w:rPr>
              <w:t xml:space="preserve"> managed individually and as a group for switch configuration, performance monitoring, and troubleshooting</w:t>
            </w:r>
            <w:r w:rsidRPr="005D0E07">
              <w:rPr>
                <w:rFonts w:ascii="Arial" w:hAnsi="Arial" w:cs="Arial"/>
                <w:color w:val="000000"/>
                <w:sz w:val="17"/>
                <w:szCs w:val="17"/>
              </w:rPr>
              <w:t>.</w:t>
            </w:r>
          </w:p>
        </w:tc>
        <w:tc>
          <w:tcPr>
            <w:tcW w:w="1332" w:type="dxa"/>
            <w:vMerge w:val="restart"/>
          </w:tcPr>
          <w:p w14:paraId="6F03AFC9" w14:textId="45A17DA2"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B7BB537" w14:textId="39C5AA6E"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0F06BD">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53E40148" w14:textId="6E4408F3" w:rsidR="00672C95" w:rsidRPr="005D0E07" w:rsidRDefault="00672C95" w:rsidP="00672C95">
            <w:pPr>
              <w:tabs>
                <w:tab w:val="left" w:pos="1080"/>
              </w:tabs>
              <w:jc w:val="center"/>
              <w:rPr>
                <w:rFonts w:ascii="Arial" w:hAnsi="Arial" w:cs="Arial"/>
                <w:sz w:val="17"/>
                <w:szCs w:val="17"/>
              </w:rPr>
            </w:pPr>
            <w:r>
              <w:rPr>
                <w:rFonts w:ascii="Arial" w:hAnsi="Arial" w:cs="Arial"/>
                <w:sz w:val="17"/>
                <w:szCs w:val="17"/>
              </w:rPr>
              <w:t>Document R</w:t>
            </w:r>
            <w:r w:rsidRPr="005D0E07">
              <w:rPr>
                <w:rFonts w:ascii="Arial" w:hAnsi="Arial" w:cs="Arial"/>
                <w:sz w:val="17"/>
                <w:szCs w:val="17"/>
              </w:rPr>
              <w:t xml:space="preserve">eview </w:t>
            </w:r>
          </w:p>
        </w:tc>
      </w:tr>
      <w:tr w:rsidR="00672C95" w:rsidRPr="005D0E07" w14:paraId="72F9485A" w14:textId="77777777" w:rsidTr="004543EA">
        <w:trPr>
          <w:cantSplit/>
          <w:trHeight w:val="292"/>
        </w:trPr>
        <w:tc>
          <w:tcPr>
            <w:tcW w:w="468" w:type="dxa"/>
            <w:vMerge/>
          </w:tcPr>
          <w:p w14:paraId="66051095"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6B5A1F3C" w14:textId="77777777" w:rsidR="00672C95" w:rsidRPr="005D0E07" w:rsidRDefault="00672C95" w:rsidP="00672C95">
            <w:pPr>
              <w:tabs>
                <w:tab w:val="left" w:pos="1080"/>
              </w:tabs>
              <w:rPr>
                <w:rFonts w:ascii="Arial" w:hAnsi="Arial" w:cs="Arial"/>
                <w:sz w:val="17"/>
                <w:szCs w:val="17"/>
              </w:rPr>
            </w:pPr>
          </w:p>
        </w:tc>
        <w:tc>
          <w:tcPr>
            <w:tcW w:w="5130" w:type="dxa"/>
            <w:vMerge/>
          </w:tcPr>
          <w:p w14:paraId="7B6D2B57" w14:textId="77777777" w:rsidR="00672C95" w:rsidRPr="005D0E07" w:rsidRDefault="00672C95" w:rsidP="00672C95">
            <w:pPr>
              <w:rPr>
                <w:rFonts w:ascii="Arial" w:hAnsi="Arial" w:cs="Arial"/>
                <w:color w:val="000000"/>
                <w:sz w:val="17"/>
                <w:szCs w:val="17"/>
              </w:rPr>
            </w:pPr>
          </w:p>
        </w:tc>
        <w:tc>
          <w:tcPr>
            <w:tcW w:w="1332" w:type="dxa"/>
            <w:vMerge/>
          </w:tcPr>
          <w:p w14:paraId="2624B433" w14:textId="77777777" w:rsidR="00672C95" w:rsidRPr="005D0E07" w:rsidRDefault="00672C95" w:rsidP="00672C95">
            <w:pPr>
              <w:tabs>
                <w:tab w:val="left" w:pos="1080"/>
              </w:tabs>
              <w:jc w:val="center"/>
              <w:rPr>
                <w:rFonts w:ascii="Arial" w:hAnsi="Arial" w:cs="Arial"/>
                <w:sz w:val="17"/>
                <w:szCs w:val="17"/>
              </w:rPr>
            </w:pPr>
          </w:p>
        </w:tc>
        <w:tc>
          <w:tcPr>
            <w:tcW w:w="4410" w:type="dxa"/>
          </w:tcPr>
          <w:p w14:paraId="6921CB49"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5080A9A7" w14:textId="77777777" w:rsidR="00672C95" w:rsidRPr="005D0E07" w:rsidRDefault="00672C95" w:rsidP="00672C95">
            <w:pPr>
              <w:tabs>
                <w:tab w:val="left" w:pos="1080"/>
              </w:tabs>
              <w:jc w:val="center"/>
              <w:rPr>
                <w:rFonts w:ascii="Arial" w:hAnsi="Arial" w:cs="Arial"/>
                <w:sz w:val="17"/>
                <w:szCs w:val="17"/>
              </w:rPr>
            </w:pPr>
          </w:p>
        </w:tc>
      </w:tr>
      <w:tr w:rsidR="00672C95" w:rsidRPr="005D0E07" w14:paraId="6C29AA25" w14:textId="77777777" w:rsidTr="004543EA">
        <w:trPr>
          <w:cantSplit/>
          <w:trHeight w:val="288"/>
        </w:trPr>
        <w:tc>
          <w:tcPr>
            <w:tcW w:w="468" w:type="dxa"/>
            <w:vMerge/>
          </w:tcPr>
          <w:p w14:paraId="605998FB"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684ED1CA"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32D30ED8" w14:textId="09BF160C" w:rsidR="00672C95" w:rsidRPr="005D0E07" w:rsidRDefault="00672C95" w:rsidP="00672C95">
            <w:pPr>
              <w:tabs>
                <w:tab w:val="left" w:pos="1080"/>
              </w:tabs>
              <w:rPr>
                <w:rFonts w:ascii="Arial" w:hAnsi="Arial" w:cs="Arial"/>
                <w:sz w:val="17"/>
                <w:szCs w:val="17"/>
              </w:rPr>
            </w:pPr>
            <w:r>
              <w:rPr>
                <w:rFonts w:ascii="Arial" w:hAnsi="Arial" w:cs="Arial"/>
                <w:color w:val="000000"/>
                <w:sz w:val="17"/>
                <w:szCs w:val="17"/>
              </w:rPr>
              <w:t>TERL Test Case</w:t>
            </w:r>
            <w:r w:rsidDel="009465F1">
              <w:rPr>
                <w:rFonts w:ascii="Arial" w:hAnsi="Arial" w:cs="Arial"/>
                <w:color w:val="000000"/>
                <w:sz w:val="17"/>
                <w:szCs w:val="17"/>
              </w:rPr>
              <w:t>s</w:t>
            </w:r>
            <w:r>
              <w:rPr>
                <w:rFonts w:ascii="Arial" w:hAnsi="Arial" w:cs="Arial"/>
                <w:color w:val="000000"/>
                <w:sz w:val="17"/>
                <w:szCs w:val="17"/>
              </w:rPr>
              <w:t xml:space="preserve"> (Step</w:t>
            </w:r>
            <w:r w:rsidDel="009465F1">
              <w:rPr>
                <w:rFonts w:ascii="Arial" w:hAnsi="Arial" w:cs="Arial"/>
                <w:color w:val="000000"/>
                <w:sz w:val="17"/>
                <w:szCs w:val="17"/>
              </w:rPr>
              <w:t>s</w:t>
            </w:r>
            <w:r>
              <w:rPr>
                <w:rFonts w:ascii="Arial" w:hAnsi="Arial" w:cs="Arial"/>
                <w:color w:val="000000"/>
                <w:sz w:val="17"/>
                <w:szCs w:val="17"/>
              </w:rPr>
              <w:t>):</w:t>
            </w:r>
            <w:r w:rsidR="008862FF">
              <w:rPr>
                <w:rFonts w:ascii="Arial" w:hAnsi="Arial" w:cs="Arial"/>
                <w:color w:val="000000"/>
                <w:sz w:val="17"/>
                <w:szCs w:val="17"/>
              </w:rPr>
              <w:t xml:space="preserve"> </w:t>
            </w:r>
            <w:r w:rsidR="006B7C09">
              <w:rPr>
                <w:rFonts w:ascii="Arial" w:hAnsi="Arial" w:cs="Arial"/>
                <w:color w:val="000000"/>
                <w:sz w:val="17"/>
                <w:szCs w:val="17"/>
              </w:rPr>
              <w:t>MFES001</w:t>
            </w:r>
            <w:r w:rsidR="008862FF">
              <w:rPr>
                <w:rFonts w:ascii="Arial" w:hAnsi="Arial" w:cs="Arial"/>
                <w:color w:val="000000"/>
                <w:sz w:val="17"/>
                <w:szCs w:val="17"/>
              </w:rPr>
              <w:t xml:space="preserve"> </w:t>
            </w:r>
            <w:r w:rsidR="006B7C09">
              <w:rPr>
                <w:rFonts w:ascii="Arial" w:hAnsi="Arial" w:cs="Arial"/>
                <w:color w:val="000000"/>
                <w:sz w:val="17"/>
                <w:szCs w:val="17"/>
              </w:rPr>
              <w:t>(</w:t>
            </w:r>
            <w:r w:rsidR="006B7C09" w:rsidDel="008862FF">
              <w:rPr>
                <w:rFonts w:ascii="Arial" w:hAnsi="Arial" w:cs="Arial"/>
                <w:color w:val="000000"/>
                <w:sz w:val="17"/>
                <w:szCs w:val="17"/>
              </w:rPr>
              <w:t xml:space="preserve">Step </w:t>
            </w:r>
            <w:r w:rsidR="00BD106C">
              <w:rPr>
                <w:rFonts w:ascii="Arial" w:hAnsi="Arial" w:cs="Arial"/>
                <w:color w:val="000000"/>
                <w:sz w:val="17"/>
                <w:szCs w:val="17"/>
              </w:rPr>
              <w:t>4</w:t>
            </w:r>
            <w:r w:rsidR="006B7C09">
              <w:rPr>
                <w:rFonts w:ascii="Arial" w:hAnsi="Arial" w:cs="Arial"/>
                <w:color w:val="000000"/>
                <w:sz w:val="17"/>
                <w:szCs w:val="17"/>
              </w:rPr>
              <w:t>)</w:t>
            </w:r>
            <w:r w:rsidR="00B13F19">
              <w:rPr>
                <w:rFonts w:ascii="Arial" w:hAnsi="Arial" w:cs="Arial"/>
                <w:color w:val="000000"/>
                <w:sz w:val="17"/>
                <w:szCs w:val="17"/>
              </w:rPr>
              <w:t>, MFES003, MFES006</w:t>
            </w:r>
          </w:p>
        </w:tc>
        <w:tc>
          <w:tcPr>
            <w:tcW w:w="1332" w:type="dxa"/>
            <w:shd w:val="clear" w:color="auto" w:fill="D9D9D9" w:themeFill="background1" w:themeFillShade="D9"/>
          </w:tcPr>
          <w:p w14:paraId="65ED53DA"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B6B4CD"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6842F7CF" w14:textId="2191E6EB" w:rsidR="00672C95" w:rsidRPr="005D0E07" w:rsidRDefault="00672C95" w:rsidP="00672C95">
            <w:pPr>
              <w:tabs>
                <w:tab w:val="left" w:pos="1080"/>
              </w:tabs>
              <w:rPr>
                <w:rFonts w:ascii="Arial" w:hAnsi="Arial" w:cs="Arial"/>
                <w:sz w:val="17"/>
                <w:szCs w:val="17"/>
              </w:rPr>
            </w:pPr>
            <w:r>
              <w:rPr>
                <w:rFonts w:ascii="Arial" w:hAnsi="Arial" w:cs="Arial"/>
                <w:sz w:val="17"/>
                <w:szCs w:val="17"/>
              </w:rPr>
              <w:t xml:space="preserve">Init.: </w:t>
            </w:r>
            <w:r w:rsidR="003A5EF4">
              <w:rPr>
                <w:rFonts w:ascii="Arial" w:hAnsi="Arial" w:cs="Arial"/>
                <w:iCs/>
                <w:sz w:val="17"/>
                <w:szCs w:val="17"/>
              </w:rPr>
              <w:fldChar w:fldCharType="begin">
                <w:ffData>
                  <w:name w:val=""/>
                  <w:enabled/>
                  <w:calcOnExit/>
                  <w:textInput/>
                </w:ffData>
              </w:fldChar>
            </w:r>
            <w:r w:rsidR="003A5EF4">
              <w:rPr>
                <w:rFonts w:ascii="Arial" w:hAnsi="Arial" w:cs="Arial"/>
                <w:iCs/>
                <w:sz w:val="17"/>
                <w:szCs w:val="17"/>
              </w:rPr>
              <w:instrText xml:space="preserve"> FORMTEXT </w:instrText>
            </w:r>
            <w:r w:rsidR="003A5EF4">
              <w:rPr>
                <w:rFonts w:ascii="Arial" w:hAnsi="Arial" w:cs="Arial"/>
                <w:iCs/>
                <w:sz w:val="17"/>
                <w:szCs w:val="17"/>
              </w:rPr>
            </w:r>
            <w:r w:rsidR="003A5EF4">
              <w:rPr>
                <w:rFonts w:ascii="Arial" w:hAnsi="Arial" w:cs="Arial"/>
                <w:iCs/>
                <w:sz w:val="17"/>
                <w:szCs w:val="17"/>
              </w:rPr>
              <w:fldChar w:fldCharType="separate"/>
            </w:r>
            <w:r w:rsidR="003A5EF4">
              <w:rPr>
                <w:rFonts w:ascii="Arial" w:hAnsi="Arial" w:cs="Arial"/>
                <w:iCs/>
                <w:noProof/>
                <w:sz w:val="17"/>
                <w:szCs w:val="17"/>
              </w:rPr>
              <w:t> </w:t>
            </w:r>
            <w:r w:rsidR="003A5EF4">
              <w:rPr>
                <w:rFonts w:ascii="Arial" w:hAnsi="Arial" w:cs="Arial"/>
                <w:iCs/>
                <w:noProof/>
                <w:sz w:val="17"/>
                <w:szCs w:val="17"/>
              </w:rPr>
              <w:t> </w:t>
            </w:r>
            <w:r w:rsidR="003A5EF4">
              <w:rPr>
                <w:rFonts w:ascii="Arial" w:hAnsi="Arial" w:cs="Arial"/>
                <w:iCs/>
                <w:noProof/>
                <w:sz w:val="17"/>
                <w:szCs w:val="17"/>
              </w:rPr>
              <w:t> </w:t>
            </w:r>
            <w:r w:rsidR="003A5EF4">
              <w:rPr>
                <w:rFonts w:ascii="Arial" w:hAnsi="Arial" w:cs="Arial"/>
                <w:iCs/>
                <w:noProof/>
                <w:sz w:val="17"/>
                <w:szCs w:val="17"/>
              </w:rPr>
              <w:t> </w:t>
            </w:r>
            <w:r w:rsidR="003A5EF4">
              <w:rPr>
                <w:rFonts w:ascii="Arial" w:hAnsi="Arial" w:cs="Arial"/>
                <w:iCs/>
                <w:noProof/>
                <w:sz w:val="17"/>
                <w:szCs w:val="17"/>
              </w:rPr>
              <w:t> </w:t>
            </w:r>
            <w:r w:rsidR="003A5EF4">
              <w:rPr>
                <w:rFonts w:ascii="Arial" w:hAnsi="Arial" w:cs="Arial"/>
                <w:iCs/>
                <w:sz w:val="17"/>
                <w:szCs w:val="17"/>
              </w:rPr>
              <w:fldChar w:fldCharType="end"/>
            </w:r>
          </w:p>
        </w:tc>
      </w:tr>
      <w:tr w:rsidR="00672C95" w:rsidRPr="005D0E07" w14:paraId="0173639B" w14:textId="77777777" w:rsidTr="004543EA">
        <w:trPr>
          <w:cantSplit/>
          <w:trHeight w:val="20"/>
        </w:trPr>
        <w:tc>
          <w:tcPr>
            <w:tcW w:w="468" w:type="dxa"/>
            <w:vMerge w:val="restart"/>
          </w:tcPr>
          <w:p w14:paraId="15714781" w14:textId="4705B199"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6</w:t>
            </w:r>
            <w:r w:rsidRPr="002A20ED">
              <w:rPr>
                <w:rFonts w:ascii="Arial" w:hAnsi="Arial" w:cs="Arial"/>
                <w:sz w:val="17"/>
                <w:szCs w:val="17"/>
              </w:rPr>
              <w:fldChar w:fldCharType="end"/>
            </w:r>
          </w:p>
        </w:tc>
        <w:tc>
          <w:tcPr>
            <w:tcW w:w="1440" w:type="dxa"/>
            <w:vMerge w:val="restart"/>
          </w:tcPr>
          <w:p w14:paraId="35D0CF4B" w14:textId="77777777" w:rsidR="00672C95" w:rsidRPr="005D0E07" w:rsidRDefault="00672C95" w:rsidP="00672C95">
            <w:pPr>
              <w:tabs>
                <w:tab w:val="left" w:pos="1080"/>
              </w:tabs>
              <w:rPr>
                <w:rFonts w:ascii="Arial" w:hAnsi="Arial" w:cs="Arial"/>
                <w:sz w:val="17"/>
                <w:szCs w:val="17"/>
              </w:rPr>
            </w:pPr>
          </w:p>
        </w:tc>
        <w:tc>
          <w:tcPr>
            <w:tcW w:w="5130" w:type="dxa"/>
          </w:tcPr>
          <w:p w14:paraId="26AD4943" w14:textId="1E1A3B78" w:rsidR="00672C95" w:rsidRPr="005D0E07" w:rsidRDefault="00672C95" w:rsidP="00672C95">
            <w:pPr>
              <w:tabs>
                <w:tab w:val="left" w:pos="1080"/>
              </w:tabs>
              <w:rPr>
                <w:rFonts w:ascii="Arial" w:hAnsi="Arial" w:cs="Arial"/>
                <w:sz w:val="17"/>
                <w:szCs w:val="17"/>
              </w:rPr>
            </w:pPr>
            <w:r w:rsidRPr="005D0E07">
              <w:rPr>
                <w:rFonts w:ascii="Arial" w:hAnsi="Arial" w:cs="Arial"/>
                <w:sz w:val="17"/>
                <w:szCs w:val="17"/>
              </w:rPr>
              <w:t>MFES includes Layer 2+ capabilities</w:t>
            </w:r>
            <w:r>
              <w:rPr>
                <w:rFonts w:ascii="Arial" w:hAnsi="Arial" w:cs="Arial"/>
                <w:sz w:val="17"/>
                <w:szCs w:val="17"/>
              </w:rPr>
              <w:t>,</w:t>
            </w:r>
            <w:r w:rsidRPr="005D0E07">
              <w:rPr>
                <w:rFonts w:ascii="Arial" w:hAnsi="Arial" w:cs="Arial"/>
                <w:sz w:val="17"/>
                <w:szCs w:val="17"/>
              </w:rPr>
              <w:t xml:space="preserve"> including </w:t>
            </w:r>
            <w:r w:rsidR="00171259">
              <w:rPr>
                <w:rFonts w:ascii="Arial" w:hAnsi="Arial" w:cs="Arial"/>
                <w:sz w:val="17"/>
                <w:szCs w:val="17"/>
              </w:rPr>
              <w:t>Q</w:t>
            </w:r>
            <w:r>
              <w:rPr>
                <w:rFonts w:ascii="Arial" w:hAnsi="Arial" w:cs="Arial"/>
                <w:sz w:val="17"/>
                <w:szCs w:val="17"/>
              </w:rPr>
              <w:t xml:space="preserve">uality of </w:t>
            </w:r>
            <w:r w:rsidR="00171259">
              <w:rPr>
                <w:rFonts w:ascii="Arial" w:hAnsi="Arial" w:cs="Arial"/>
                <w:sz w:val="17"/>
                <w:szCs w:val="17"/>
              </w:rPr>
              <w:t>S</w:t>
            </w:r>
            <w:r>
              <w:rPr>
                <w:rFonts w:ascii="Arial" w:hAnsi="Arial" w:cs="Arial"/>
                <w:sz w:val="17"/>
                <w:szCs w:val="17"/>
              </w:rPr>
              <w:t>ervice (</w:t>
            </w:r>
            <w:r w:rsidRPr="005D0E07">
              <w:rPr>
                <w:rFonts w:ascii="Arial" w:hAnsi="Arial" w:cs="Arial"/>
                <w:sz w:val="17"/>
                <w:szCs w:val="17"/>
              </w:rPr>
              <w:t>QoS</w:t>
            </w:r>
            <w:r>
              <w:rPr>
                <w:rFonts w:ascii="Arial" w:hAnsi="Arial" w:cs="Arial"/>
                <w:sz w:val="17"/>
                <w:szCs w:val="17"/>
              </w:rPr>
              <w:t>)</w:t>
            </w:r>
            <w:r w:rsidRPr="005D0E07">
              <w:rPr>
                <w:rFonts w:ascii="Arial" w:hAnsi="Arial" w:cs="Arial"/>
                <w:sz w:val="17"/>
                <w:szCs w:val="17"/>
              </w:rPr>
              <w:t>, IGMP</w:t>
            </w:r>
            <w:r w:rsidR="003B03AB">
              <w:rPr>
                <w:rFonts w:ascii="Arial" w:hAnsi="Arial" w:cs="Arial"/>
                <w:sz w:val="17"/>
                <w:szCs w:val="17"/>
              </w:rPr>
              <w:t xml:space="preserve"> v2</w:t>
            </w:r>
            <w:r w:rsidRPr="005D0E07">
              <w:rPr>
                <w:rFonts w:ascii="Arial" w:hAnsi="Arial" w:cs="Arial"/>
                <w:sz w:val="17"/>
                <w:szCs w:val="17"/>
              </w:rPr>
              <w:t>, rate limiting, security filtering, and general management.</w:t>
            </w:r>
          </w:p>
        </w:tc>
        <w:tc>
          <w:tcPr>
            <w:tcW w:w="1332" w:type="dxa"/>
          </w:tcPr>
          <w:p w14:paraId="60E06116" w14:textId="218DA18E"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AF9695A"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6D4B6BCC" w14:textId="77777777"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t>Functional Inspection</w:t>
            </w:r>
          </w:p>
        </w:tc>
      </w:tr>
      <w:tr w:rsidR="00672C95" w:rsidRPr="005D0E07" w14:paraId="64E4E3FA" w14:textId="77777777" w:rsidTr="004543EA">
        <w:trPr>
          <w:cantSplit/>
          <w:trHeight w:val="288"/>
        </w:trPr>
        <w:tc>
          <w:tcPr>
            <w:tcW w:w="468" w:type="dxa"/>
            <w:vMerge/>
          </w:tcPr>
          <w:p w14:paraId="42C0D367"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7A7AE2B1"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5757A885" w14:textId="0024C24E" w:rsidR="00672C95" w:rsidRPr="005D0E07" w:rsidRDefault="00672C95" w:rsidP="00672C95">
            <w:pPr>
              <w:tabs>
                <w:tab w:val="left" w:pos="1080"/>
              </w:tabs>
              <w:rPr>
                <w:rFonts w:ascii="Arial" w:hAnsi="Arial" w:cs="Arial"/>
                <w:sz w:val="17"/>
                <w:szCs w:val="17"/>
              </w:rPr>
            </w:pPr>
            <w:r>
              <w:rPr>
                <w:rFonts w:ascii="Arial" w:hAnsi="Arial" w:cs="Arial"/>
                <w:color w:val="000000"/>
                <w:sz w:val="17"/>
                <w:szCs w:val="17"/>
              </w:rPr>
              <w:t>TERL Test Case</w:t>
            </w:r>
            <w:r w:rsidDel="00CA0DD5">
              <w:rPr>
                <w:rFonts w:ascii="Arial" w:hAnsi="Arial" w:cs="Arial"/>
                <w:color w:val="000000"/>
                <w:sz w:val="17"/>
                <w:szCs w:val="17"/>
              </w:rPr>
              <w:t>s</w:t>
            </w:r>
            <w:r>
              <w:rPr>
                <w:rFonts w:ascii="Arial" w:hAnsi="Arial" w:cs="Arial"/>
                <w:color w:val="000000"/>
                <w:sz w:val="17"/>
                <w:szCs w:val="17"/>
              </w:rPr>
              <w:t xml:space="preserve"> (Step</w:t>
            </w:r>
            <w:r w:rsidDel="00CA0DD5">
              <w:rPr>
                <w:rFonts w:ascii="Arial" w:hAnsi="Arial" w:cs="Arial"/>
                <w:color w:val="000000"/>
                <w:sz w:val="17"/>
                <w:szCs w:val="17"/>
              </w:rPr>
              <w:t>s</w:t>
            </w:r>
            <w:r>
              <w:rPr>
                <w:rFonts w:ascii="Arial" w:hAnsi="Arial" w:cs="Arial"/>
                <w:color w:val="000000"/>
                <w:sz w:val="17"/>
                <w:szCs w:val="17"/>
              </w:rPr>
              <w:t>):</w:t>
            </w:r>
            <w:r w:rsidR="00CA0DD5">
              <w:rPr>
                <w:rFonts w:ascii="Arial" w:hAnsi="Arial" w:cs="Arial"/>
                <w:color w:val="000000"/>
                <w:sz w:val="17"/>
                <w:szCs w:val="17"/>
              </w:rPr>
              <w:t xml:space="preserve"> MFES003 (</w:t>
            </w:r>
            <w:r w:rsidR="00914110">
              <w:rPr>
                <w:rFonts w:ascii="Arial" w:hAnsi="Arial" w:cs="Arial"/>
                <w:color w:val="000000"/>
                <w:sz w:val="17"/>
                <w:szCs w:val="17"/>
              </w:rPr>
              <w:t xml:space="preserve">Step </w:t>
            </w:r>
            <w:r w:rsidR="00CA0DD5">
              <w:rPr>
                <w:rFonts w:ascii="Arial" w:hAnsi="Arial" w:cs="Arial"/>
                <w:color w:val="000000"/>
                <w:sz w:val="17"/>
                <w:szCs w:val="17"/>
              </w:rPr>
              <w:t>21)</w:t>
            </w:r>
          </w:p>
        </w:tc>
        <w:tc>
          <w:tcPr>
            <w:tcW w:w="1332" w:type="dxa"/>
            <w:shd w:val="clear" w:color="auto" w:fill="D9D9D9" w:themeFill="background1" w:themeFillShade="D9"/>
          </w:tcPr>
          <w:p w14:paraId="58E8D8D9"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7D3D133"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140D7F9A"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FCABBE2" w14:textId="77777777" w:rsidTr="004543EA">
        <w:trPr>
          <w:cantSplit/>
          <w:trHeight w:val="288"/>
        </w:trPr>
        <w:tc>
          <w:tcPr>
            <w:tcW w:w="468" w:type="dxa"/>
            <w:vMerge w:val="restart"/>
          </w:tcPr>
          <w:p w14:paraId="3C0ACE07" w14:textId="4F074B2B"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7</w:t>
            </w:r>
            <w:r w:rsidRPr="002A20ED">
              <w:rPr>
                <w:rFonts w:ascii="Arial" w:hAnsi="Arial" w:cs="Arial"/>
                <w:sz w:val="17"/>
                <w:szCs w:val="17"/>
              </w:rPr>
              <w:fldChar w:fldCharType="end"/>
            </w:r>
          </w:p>
        </w:tc>
        <w:tc>
          <w:tcPr>
            <w:tcW w:w="1440" w:type="dxa"/>
            <w:vMerge w:val="restart"/>
          </w:tcPr>
          <w:p w14:paraId="058EC514" w14:textId="77777777" w:rsidR="00672C95" w:rsidRPr="005D0E07" w:rsidRDefault="00672C95" w:rsidP="00672C95">
            <w:pPr>
              <w:tabs>
                <w:tab w:val="left" w:pos="1080"/>
              </w:tabs>
              <w:rPr>
                <w:rFonts w:ascii="Arial" w:hAnsi="Arial" w:cs="Arial"/>
                <w:sz w:val="17"/>
                <w:szCs w:val="17"/>
              </w:rPr>
            </w:pPr>
          </w:p>
        </w:tc>
        <w:tc>
          <w:tcPr>
            <w:tcW w:w="5130" w:type="dxa"/>
          </w:tcPr>
          <w:p w14:paraId="512B3E45" w14:textId="77777777" w:rsidR="00672C95" w:rsidRPr="005D0E07" w:rsidRDefault="00672C95" w:rsidP="00672C95">
            <w:pPr>
              <w:tabs>
                <w:tab w:val="left" w:pos="1080"/>
              </w:tabs>
              <w:rPr>
                <w:rFonts w:ascii="Arial" w:hAnsi="Arial" w:cs="Arial"/>
                <w:sz w:val="17"/>
                <w:szCs w:val="17"/>
              </w:rPr>
            </w:pPr>
            <w:r w:rsidRPr="005D0E07">
              <w:rPr>
                <w:rFonts w:ascii="Arial" w:hAnsi="Arial" w:cs="Arial"/>
                <w:sz w:val="17"/>
                <w:szCs w:val="17"/>
              </w:rPr>
              <w:t>MFES supports half and full duplex Ethernet communications.</w:t>
            </w:r>
          </w:p>
        </w:tc>
        <w:tc>
          <w:tcPr>
            <w:tcW w:w="1332" w:type="dxa"/>
          </w:tcPr>
          <w:p w14:paraId="0300CB24" w14:textId="517B79DC"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07DD109"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05C91F84" w14:textId="77777777"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t>Functional Inspection</w:t>
            </w:r>
          </w:p>
        </w:tc>
      </w:tr>
      <w:tr w:rsidR="00672C95" w:rsidRPr="005D0E07" w14:paraId="1D2DEE9E" w14:textId="77777777" w:rsidTr="004543EA">
        <w:trPr>
          <w:cantSplit/>
          <w:trHeight w:val="288"/>
        </w:trPr>
        <w:tc>
          <w:tcPr>
            <w:tcW w:w="468" w:type="dxa"/>
            <w:vMerge/>
          </w:tcPr>
          <w:p w14:paraId="6F969807"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7F5336F4"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36703CEE" w14:textId="0C2D0099" w:rsidR="00672C95" w:rsidRPr="005D0E07" w:rsidRDefault="00672C95" w:rsidP="00672C95">
            <w:pPr>
              <w:tabs>
                <w:tab w:val="left" w:pos="1080"/>
              </w:tabs>
              <w:rPr>
                <w:rFonts w:ascii="Arial" w:hAnsi="Arial" w:cs="Arial"/>
                <w:sz w:val="17"/>
                <w:szCs w:val="17"/>
              </w:rPr>
            </w:pPr>
            <w:r>
              <w:rPr>
                <w:rFonts w:ascii="Arial" w:hAnsi="Arial" w:cs="Arial"/>
                <w:color w:val="000000"/>
                <w:sz w:val="17"/>
                <w:szCs w:val="17"/>
              </w:rPr>
              <w:t>TERL Test Case</w:t>
            </w:r>
            <w:r w:rsidDel="008536F4">
              <w:rPr>
                <w:rFonts w:ascii="Arial" w:hAnsi="Arial" w:cs="Arial"/>
                <w:color w:val="000000"/>
                <w:sz w:val="17"/>
                <w:szCs w:val="17"/>
              </w:rPr>
              <w:t>s</w:t>
            </w:r>
            <w:r>
              <w:rPr>
                <w:rFonts w:ascii="Arial" w:hAnsi="Arial" w:cs="Arial"/>
                <w:color w:val="000000"/>
                <w:sz w:val="17"/>
                <w:szCs w:val="17"/>
              </w:rPr>
              <w:t xml:space="preserve"> (Steps):</w:t>
            </w:r>
            <w:r w:rsidR="008536F4">
              <w:rPr>
                <w:rFonts w:ascii="Arial" w:hAnsi="Arial" w:cs="Arial"/>
                <w:color w:val="000000"/>
                <w:sz w:val="17"/>
                <w:szCs w:val="17"/>
              </w:rPr>
              <w:t xml:space="preserve"> MFES003 (</w:t>
            </w:r>
            <w:r w:rsidR="00914110">
              <w:rPr>
                <w:rFonts w:ascii="Arial" w:hAnsi="Arial" w:cs="Arial"/>
                <w:color w:val="000000"/>
                <w:sz w:val="17"/>
                <w:szCs w:val="17"/>
              </w:rPr>
              <w:t xml:space="preserve">Steps </w:t>
            </w:r>
            <w:r w:rsidR="008536F4">
              <w:rPr>
                <w:rFonts w:ascii="Arial" w:hAnsi="Arial" w:cs="Arial"/>
                <w:color w:val="000000"/>
                <w:sz w:val="17"/>
                <w:szCs w:val="17"/>
              </w:rPr>
              <w:t>14, 16)</w:t>
            </w:r>
          </w:p>
        </w:tc>
        <w:tc>
          <w:tcPr>
            <w:tcW w:w="1332" w:type="dxa"/>
            <w:shd w:val="clear" w:color="auto" w:fill="D9D9D9" w:themeFill="background1" w:themeFillShade="D9"/>
          </w:tcPr>
          <w:p w14:paraId="0ADE4DE8"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D5F6FC9" w14:textId="77777777" w:rsidR="00672C95"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215035D5"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2A5B1118" w14:textId="77777777" w:rsidTr="004543EA">
        <w:trPr>
          <w:cantSplit/>
          <w:trHeight w:val="288"/>
        </w:trPr>
        <w:tc>
          <w:tcPr>
            <w:tcW w:w="468" w:type="dxa"/>
            <w:vMerge w:val="restart"/>
          </w:tcPr>
          <w:p w14:paraId="0627ECC2" w14:textId="35DF5A10"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8</w:t>
            </w:r>
            <w:r w:rsidRPr="002A20ED">
              <w:rPr>
                <w:rFonts w:ascii="Arial" w:hAnsi="Arial" w:cs="Arial"/>
                <w:sz w:val="17"/>
                <w:szCs w:val="17"/>
              </w:rPr>
              <w:fldChar w:fldCharType="end"/>
            </w:r>
          </w:p>
        </w:tc>
        <w:tc>
          <w:tcPr>
            <w:tcW w:w="1440" w:type="dxa"/>
            <w:vMerge w:val="restart"/>
          </w:tcPr>
          <w:p w14:paraId="44B27B49" w14:textId="77777777" w:rsidR="00672C95" w:rsidRPr="005D0E07" w:rsidRDefault="00672C95" w:rsidP="00672C95">
            <w:pPr>
              <w:tabs>
                <w:tab w:val="left" w:pos="1080"/>
              </w:tabs>
              <w:rPr>
                <w:rFonts w:ascii="Arial" w:hAnsi="Arial" w:cs="Arial"/>
                <w:sz w:val="17"/>
                <w:szCs w:val="17"/>
              </w:rPr>
            </w:pPr>
          </w:p>
        </w:tc>
        <w:tc>
          <w:tcPr>
            <w:tcW w:w="5130" w:type="dxa"/>
          </w:tcPr>
          <w:p w14:paraId="0E306AD3" w14:textId="77777777" w:rsidR="00672C95" w:rsidRPr="005D0E07" w:rsidRDefault="00672C95" w:rsidP="00672C95">
            <w:pPr>
              <w:tabs>
                <w:tab w:val="left" w:pos="1080"/>
              </w:tabs>
              <w:rPr>
                <w:rFonts w:ascii="Arial" w:hAnsi="Arial" w:cs="Arial"/>
                <w:sz w:val="17"/>
                <w:szCs w:val="17"/>
              </w:rPr>
            </w:pPr>
            <w:r w:rsidRPr="005D0E07">
              <w:rPr>
                <w:rFonts w:ascii="Arial" w:hAnsi="Arial" w:cs="Arial"/>
                <w:sz w:val="17"/>
                <w:szCs w:val="17"/>
              </w:rPr>
              <w:t>MFES provides 99.999 percent error-free operation.</w:t>
            </w:r>
          </w:p>
        </w:tc>
        <w:tc>
          <w:tcPr>
            <w:tcW w:w="1332" w:type="dxa"/>
          </w:tcPr>
          <w:p w14:paraId="727EE92E" w14:textId="08FECC62"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9C48353" w14:textId="77777777" w:rsidR="00672C95" w:rsidRPr="005D0E07" w:rsidRDefault="00672C95" w:rsidP="00672C95">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08" w:type="dxa"/>
          </w:tcPr>
          <w:p w14:paraId="52EEB322"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Compliance Matrix Review</w:t>
            </w:r>
          </w:p>
        </w:tc>
      </w:tr>
      <w:tr w:rsidR="00672C95" w:rsidRPr="005D0E07" w14:paraId="04703842" w14:textId="77777777" w:rsidTr="004543EA">
        <w:trPr>
          <w:cantSplit/>
          <w:trHeight w:val="288"/>
        </w:trPr>
        <w:tc>
          <w:tcPr>
            <w:tcW w:w="468" w:type="dxa"/>
            <w:vMerge/>
          </w:tcPr>
          <w:p w14:paraId="02AB9539"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0B885479"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081D523F" w14:textId="7F3B730B"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w:t>
            </w:r>
            <w:r w:rsidDel="00B17BA6">
              <w:rPr>
                <w:rFonts w:ascii="Arial" w:hAnsi="Arial" w:cs="Arial"/>
                <w:color w:val="000000"/>
                <w:sz w:val="17"/>
                <w:szCs w:val="17"/>
              </w:rPr>
              <w:t>s</w:t>
            </w:r>
            <w:r>
              <w:rPr>
                <w:rFonts w:ascii="Arial" w:hAnsi="Arial" w:cs="Arial"/>
                <w:color w:val="000000"/>
                <w:sz w:val="17"/>
                <w:szCs w:val="17"/>
              </w:rPr>
              <w:t xml:space="preserve"> (Step</w:t>
            </w:r>
            <w:r w:rsidDel="00B17BA6">
              <w:rPr>
                <w:rFonts w:ascii="Arial" w:hAnsi="Arial" w:cs="Arial"/>
                <w:color w:val="000000"/>
                <w:sz w:val="17"/>
                <w:szCs w:val="17"/>
              </w:rPr>
              <w:t>s</w:t>
            </w:r>
            <w:r>
              <w:rPr>
                <w:rFonts w:ascii="Arial" w:hAnsi="Arial" w:cs="Arial"/>
                <w:color w:val="000000"/>
                <w:sz w:val="17"/>
                <w:szCs w:val="17"/>
              </w:rPr>
              <w:t>):</w:t>
            </w:r>
            <w:r w:rsidR="00B17BA6">
              <w:rPr>
                <w:rFonts w:ascii="Arial" w:hAnsi="Arial" w:cs="Arial"/>
                <w:color w:val="000000"/>
                <w:sz w:val="17"/>
                <w:szCs w:val="17"/>
              </w:rPr>
              <w:t xml:space="preserve"> MFES001 (</w:t>
            </w:r>
            <w:r w:rsidR="00914110">
              <w:rPr>
                <w:rFonts w:ascii="Arial" w:hAnsi="Arial" w:cs="Arial"/>
                <w:color w:val="000000"/>
                <w:sz w:val="17"/>
                <w:szCs w:val="17"/>
              </w:rPr>
              <w:t xml:space="preserve">Step </w:t>
            </w:r>
            <w:r w:rsidR="008113C7">
              <w:rPr>
                <w:rFonts w:ascii="Arial" w:hAnsi="Arial" w:cs="Arial"/>
                <w:color w:val="000000"/>
                <w:sz w:val="17"/>
                <w:szCs w:val="17"/>
              </w:rPr>
              <w:t>5</w:t>
            </w:r>
            <w:r w:rsidR="00B17BA6">
              <w:rPr>
                <w:rFonts w:ascii="Arial" w:hAnsi="Arial" w:cs="Arial"/>
                <w:color w:val="000000"/>
                <w:sz w:val="17"/>
                <w:szCs w:val="17"/>
              </w:rPr>
              <w:t>)</w:t>
            </w:r>
          </w:p>
        </w:tc>
        <w:tc>
          <w:tcPr>
            <w:tcW w:w="1332" w:type="dxa"/>
            <w:shd w:val="clear" w:color="auto" w:fill="D9D9D9" w:themeFill="background1" w:themeFillShade="D9"/>
          </w:tcPr>
          <w:p w14:paraId="67E8EC67"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C21ED5" w14:textId="77777777" w:rsidR="00672C95"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B25CE82"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30BA9702" w14:textId="77777777" w:rsidTr="004543EA">
        <w:trPr>
          <w:cantSplit/>
          <w:trHeight w:val="20"/>
        </w:trPr>
        <w:tc>
          <w:tcPr>
            <w:tcW w:w="468" w:type="dxa"/>
            <w:vMerge w:val="restart"/>
          </w:tcPr>
          <w:p w14:paraId="602AE616" w14:textId="07332F60"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9</w:t>
            </w:r>
            <w:r w:rsidRPr="002A20ED">
              <w:rPr>
                <w:rFonts w:ascii="Arial" w:hAnsi="Arial" w:cs="Arial"/>
                <w:sz w:val="17"/>
                <w:szCs w:val="17"/>
              </w:rPr>
              <w:fldChar w:fldCharType="end"/>
            </w:r>
          </w:p>
        </w:tc>
        <w:tc>
          <w:tcPr>
            <w:tcW w:w="1440" w:type="dxa"/>
            <w:vMerge w:val="restart"/>
          </w:tcPr>
          <w:p w14:paraId="68C9B6FA" w14:textId="77777777" w:rsidR="00672C95" w:rsidRPr="005D0E07" w:rsidRDefault="00672C95" w:rsidP="00672C95">
            <w:pPr>
              <w:tabs>
                <w:tab w:val="left" w:pos="1080"/>
              </w:tabs>
              <w:rPr>
                <w:rFonts w:ascii="Arial" w:hAnsi="Arial" w:cs="Arial"/>
                <w:sz w:val="17"/>
                <w:szCs w:val="17"/>
              </w:rPr>
            </w:pPr>
          </w:p>
        </w:tc>
        <w:tc>
          <w:tcPr>
            <w:tcW w:w="5130" w:type="dxa"/>
          </w:tcPr>
          <w:p w14:paraId="1D7D7E9F" w14:textId="123F5E7D" w:rsidR="00672C95" w:rsidRPr="005D0E07" w:rsidRDefault="00672C95" w:rsidP="00672C95">
            <w:pPr>
              <w:rPr>
                <w:rFonts w:ascii="Arial" w:hAnsi="Arial" w:cs="Arial"/>
                <w:color w:val="000000"/>
                <w:sz w:val="17"/>
                <w:szCs w:val="17"/>
              </w:rPr>
            </w:pPr>
            <w:r w:rsidRPr="005D0E07">
              <w:rPr>
                <w:rFonts w:ascii="Arial" w:hAnsi="Arial" w:cs="Arial"/>
                <w:color w:val="000000"/>
                <w:sz w:val="17"/>
                <w:szCs w:val="17"/>
              </w:rPr>
              <w:t>MFES complies with Ethernet data communication requirements using single-mode fiber optic transmission medium and Category 5E copper transmission medium.</w:t>
            </w:r>
          </w:p>
        </w:tc>
        <w:tc>
          <w:tcPr>
            <w:tcW w:w="1332" w:type="dxa"/>
          </w:tcPr>
          <w:p w14:paraId="726F5F84" w14:textId="31F38ED0"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5B04F47" w14:textId="77777777" w:rsidR="00672C95" w:rsidRPr="005D0E07" w:rsidRDefault="00672C95" w:rsidP="00672C95">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08" w:type="dxa"/>
          </w:tcPr>
          <w:p w14:paraId="47DE283D"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Compliance Matrix Review</w:t>
            </w:r>
          </w:p>
        </w:tc>
      </w:tr>
      <w:tr w:rsidR="00672C95" w:rsidRPr="005D0E07" w14:paraId="7A9C6320" w14:textId="77777777" w:rsidTr="004543EA">
        <w:trPr>
          <w:cantSplit/>
          <w:trHeight w:val="293"/>
        </w:trPr>
        <w:tc>
          <w:tcPr>
            <w:tcW w:w="468" w:type="dxa"/>
            <w:vMerge/>
          </w:tcPr>
          <w:p w14:paraId="01400252"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0FA5A80F"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612CF7A1" w14:textId="24188F58"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w:t>
            </w:r>
            <w:r w:rsidDel="00D846CB">
              <w:rPr>
                <w:rFonts w:ascii="Arial" w:hAnsi="Arial" w:cs="Arial"/>
                <w:color w:val="000000"/>
                <w:sz w:val="17"/>
                <w:szCs w:val="17"/>
              </w:rPr>
              <w:t>s</w:t>
            </w:r>
            <w:r>
              <w:rPr>
                <w:rFonts w:ascii="Arial" w:hAnsi="Arial" w:cs="Arial"/>
                <w:color w:val="000000"/>
                <w:sz w:val="17"/>
                <w:szCs w:val="17"/>
              </w:rPr>
              <w:t xml:space="preserve"> (Step</w:t>
            </w:r>
            <w:r w:rsidDel="00D846CB">
              <w:rPr>
                <w:rFonts w:ascii="Arial" w:hAnsi="Arial" w:cs="Arial"/>
                <w:color w:val="000000"/>
                <w:sz w:val="17"/>
                <w:szCs w:val="17"/>
              </w:rPr>
              <w:t>s</w:t>
            </w:r>
            <w:r>
              <w:rPr>
                <w:rFonts w:ascii="Arial" w:hAnsi="Arial" w:cs="Arial"/>
                <w:color w:val="000000"/>
                <w:sz w:val="17"/>
                <w:szCs w:val="17"/>
              </w:rPr>
              <w:t>):</w:t>
            </w:r>
            <w:r w:rsidR="00D846CB">
              <w:rPr>
                <w:rFonts w:ascii="Arial" w:hAnsi="Arial" w:cs="Arial"/>
                <w:color w:val="000000"/>
                <w:sz w:val="17"/>
                <w:szCs w:val="17"/>
              </w:rPr>
              <w:t xml:space="preserve"> MFES001 (</w:t>
            </w:r>
            <w:r w:rsidR="00914110">
              <w:rPr>
                <w:rFonts w:ascii="Arial" w:hAnsi="Arial" w:cs="Arial"/>
                <w:color w:val="000000"/>
                <w:sz w:val="17"/>
                <w:szCs w:val="17"/>
              </w:rPr>
              <w:t xml:space="preserve">Step </w:t>
            </w:r>
            <w:r w:rsidR="008113C7">
              <w:rPr>
                <w:rFonts w:ascii="Arial" w:hAnsi="Arial" w:cs="Arial"/>
                <w:color w:val="000000"/>
                <w:sz w:val="17"/>
                <w:szCs w:val="17"/>
              </w:rPr>
              <w:t>6</w:t>
            </w:r>
            <w:r w:rsidR="00D846CB">
              <w:rPr>
                <w:rFonts w:ascii="Arial" w:hAnsi="Arial" w:cs="Arial"/>
                <w:color w:val="000000"/>
                <w:sz w:val="17"/>
                <w:szCs w:val="17"/>
              </w:rPr>
              <w:t>)</w:t>
            </w:r>
          </w:p>
        </w:tc>
        <w:tc>
          <w:tcPr>
            <w:tcW w:w="1332" w:type="dxa"/>
            <w:shd w:val="clear" w:color="auto" w:fill="D9D9D9" w:themeFill="background1" w:themeFillShade="D9"/>
          </w:tcPr>
          <w:p w14:paraId="1524B8F7"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CD892E1"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5B878F96"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7A631FC1" w14:textId="77777777" w:rsidTr="004543EA">
        <w:trPr>
          <w:cantSplit/>
          <w:trHeight w:val="293"/>
        </w:trPr>
        <w:tc>
          <w:tcPr>
            <w:tcW w:w="468" w:type="dxa"/>
            <w:vMerge w:val="restart"/>
          </w:tcPr>
          <w:p w14:paraId="5C93C992" w14:textId="7A8599F6"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10</w:t>
            </w:r>
            <w:r w:rsidRPr="002A20ED">
              <w:rPr>
                <w:rFonts w:ascii="Arial" w:hAnsi="Arial" w:cs="Arial"/>
                <w:sz w:val="17"/>
                <w:szCs w:val="17"/>
              </w:rPr>
              <w:fldChar w:fldCharType="end"/>
            </w:r>
          </w:p>
        </w:tc>
        <w:tc>
          <w:tcPr>
            <w:tcW w:w="1440" w:type="dxa"/>
            <w:vMerge w:val="restart"/>
          </w:tcPr>
          <w:p w14:paraId="2CA8C520"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619F235B" w14:textId="77777777" w:rsidR="00672C95" w:rsidRPr="005D0E07" w:rsidRDefault="00672C95" w:rsidP="00672C95">
            <w:pPr>
              <w:rPr>
                <w:rFonts w:ascii="Arial" w:hAnsi="Arial" w:cs="Arial"/>
                <w:color w:val="000000"/>
                <w:sz w:val="17"/>
                <w:szCs w:val="17"/>
              </w:rPr>
            </w:pPr>
            <w:r w:rsidRPr="005D0E07">
              <w:rPr>
                <w:rFonts w:ascii="Arial" w:hAnsi="Arial" w:cs="Arial"/>
                <w:color w:val="000000"/>
                <w:sz w:val="17"/>
                <w:szCs w:val="17"/>
              </w:rPr>
              <w:t>MFES has a minimum mean time between failures</w:t>
            </w:r>
            <w:r>
              <w:rPr>
                <w:rFonts w:ascii="Arial" w:hAnsi="Arial" w:cs="Arial"/>
                <w:color w:val="000000"/>
                <w:sz w:val="17"/>
                <w:szCs w:val="17"/>
              </w:rPr>
              <w:t xml:space="preserve"> (MTBF)</w:t>
            </w:r>
            <w:r w:rsidRPr="005D0E07">
              <w:rPr>
                <w:rFonts w:ascii="Arial" w:hAnsi="Arial" w:cs="Arial"/>
                <w:color w:val="000000"/>
                <w:sz w:val="17"/>
                <w:szCs w:val="17"/>
              </w:rPr>
              <w:t xml:space="preserve"> of ten years, or 87,600 hours, as calculated using the Bellcore/Telcordia SR-332 standard for reliability prediction.</w:t>
            </w:r>
          </w:p>
        </w:tc>
        <w:tc>
          <w:tcPr>
            <w:tcW w:w="1332" w:type="dxa"/>
            <w:vMerge w:val="restart"/>
          </w:tcPr>
          <w:p w14:paraId="311C45E2" w14:textId="67BA98C7"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4B1B131" w14:textId="770F6E31"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0F06BD">
              <w:rPr>
                <w:rFonts w:ascii="Arial" w:hAnsi="Arial" w:cs="Arial"/>
                <w:i/>
                <w:noProof/>
                <w:sz w:val="17"/>
                <w:szCs w:val="17"/>
              </w:rPr>
              <w:t xml:space="preserve"> </w:t>
            </w:r>
            <w:r w:rsidRPr="005D0E07">
              <w:rPr>
                <w:rFonts w:ascii="Arial" w:hAnsi="Arial" w:cs="Arial"/>
                <w:i/>
                <w:noProof/>
                <w:sz w:val="17"/>
                <w:szCs w:val="17"/>
              </w:rPr>
              <w:t xml:space="preserve">or similar information that shows the product meets this requirement. A calculation method similar to the Bellcore/Telecordia method </w:t>
            </w:r>
            <w:r w:rsidR="00C45746">
              <w:rPr>
                <w:rFonts w:ascii="Arial" w:hAnsi="Arial" w:cs="Arial"/>
                <w:i/>
                <w:noProof/>
                <w:sz w:val="17"/>
                <w:szCs w:val="17"/>
              </w:rPr>
              <w:t>may</w:t>
            </w:r>
            <w:r w:rsidRPr="005D0E07">
              <w:rPr>
                <w:rFonts w:ascii="Arial" w:hAnsi="Arial" w:cs="Arial"/>
                <w:i/>
                <w:noProof/>
                <w:sz w:val="17"/>
                <w:szCs w:val="17"/>
              </w:rPr>
              <w:t xml:space="preserve"> be used.</w:t>
            </w:r>
          </w:p>
        </w:tc>
        <w:tc>
          <w:tcPr>
            <w:tcW w:w="1908" w:type="dxa"/>
            <w:vMerge w:val="restart"/>
          </w:tcPr>
          <w:p w14:paraId="4FE76038"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w:t>
            </w:r>
          </w:p>
        </w:tc>
      </w:tr>
      <w:tr w:rsidR="00672C95" w:rsidRPr="005D0E07" w14:paraId="09919A8E" w14:textId="77777777" w:rsidTr="004543EA">
        <w:trPr>
          <w:cantSplit/>
          <w:trHeight w:val="292"/>
        </w:trPr>
        <w:tc>
          <w:tcPr>
            <w:tcW w:w="468" w:type="dxa"/>
            <w:vMerge/>
          </w:tcPr>
          <w:p w14:paraId="47C62008"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16C7A28F" w14:textId="77777777" w:rsidR="00672C95" w:rsidRPr="005D0E07" w:rsidRDefault="00672C95" w:rsidP="00672C95">
            <w:pPr>
              <w:tabs>
                <w:tab w:val="left" w:pos="1080"/>
              </w:tabs>
              <w:rPr>
                <w:rFonts w:ascii="Arial" w:hAnsi="Arial" w:cs="Arial"/>
                <w:sz w:val="17"/>
                <w:szCs w:val="17"/>
              </w:rPr>
            </w:pPr>
          </w:p>
        </w:tc>
        <w:tc>
          <w:tcPr>
            <w:tcW w:w="5130" w:type="dxa"/>
            <w:vMerge/>
          </w:tcPr>
          <w:p w14:paraId="03B3FEA7" w14:textId="77777777" w:rsidR="00672C95" w:rsidRPr="005D0E07" w:rsidRDefault="00672C95" w:rsidP="00672C95">
            <w:pPr>
              <w:rPr>
                <w:rFonts w:ascii="Arial" w:hAnsi="Arial" w:cs="Arial"/>
                <w:color w:val="000000"/>
                <w:sz w:val="17"/>
                <w:szCs w:val="17"/>
              </w:rPr>
            </w:pPr>
          </w:p>
        </w:tc>
        <w:tc>
          <w:tcPr>
            <w:tcW w:w="1332" w:type="dxa"/>
            <w:vMerge/>
          </w:tcPr>
          <w:p w14:paraId="2B3CF0B6" w14:textId="77777777" w:rsidR="00672C95" w:rsidRPr="005D0E07" w:rsidRDefault="00672C95" w:rsidP="00672C95">
            <w:pPr>
              <w:tabs>
                <w:tab w:val="left" w:pos="1080"/>
              </w:tabs>
              <w:jc w:val="center"/>
              <w:rPr>
                <w:rFonts w:ascii="Arial" w:hAnsi="Arial" w:cs="Arial"/>
                <w:sz w:val="17"/>
                <w:szCs w:val="17"/>
              </w:rPr>
            </w:pPr>
          </w:p>
        </w:tc>
        <w:tc>
          <w:tcPr>
            <w:tcW w:w="4410" w:type="dxa"/>
          </w:tcPr>
          <w:p w14:paraId="5BEB37C1"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69C6C572" w14:textId="77777777" w:rsidR="00672C95" w:rsidRPr="005D0E07" w:rsidRDefault="00672C95" w:rsidP="00672C95">
            <w:pPr>
              <w:jc w:val="center"/>
              <w:rPr>
                <w:rFonts w:ascii="Arial" w:hAnsi="Arial" w:cs="Arial"/>
                <w:sz w:val="17"/>
                <w:szCs w:val="17"/>
              </w:rPr>
            </w:pPr>
          </w:p>
        </w:tc>
      </w:tr>
      <w:tr w:rsidR="00672C95" w:rsidRPr="005D0E07" w14:paraId="6F0493D7" w14:textId="77777777" w:rsidTr="004543EA">
        <w:trPr>
          <w:cantSplit/>
          <w:trHeight w:val="288"/>
        </w:trPr>
        <w:tc>
          <w:tcPr>
            <w:tcW w:w="468" w:type="dxa"/>
            <w:vMerge/>
          </w:tcPr>
          <w:p w14:paraId="31E301E5"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6CCC6C88" w14:textId="77777777" w:rsidR="00672C95"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796C7C0A" w14:textId="26034D08"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w:t>
            </w:r>
            <w:r w:rsidDel="003D2A70">
              <w:rPr>
                <w:rFonts w:ascii="Arial" w:hAnsi="Arial" w:cs="Arial"/>
                <w:color w:val="000000"/>
                <w:sz w:val="17"/>
                <w:szCs w:val="17"/>
              </w:rPr>
              <w:t>s</w:t>
            </w:r>
            <w:r>
              <w:rPr>
                <w:rFonts w:ascii="Arial" w:hAnsi="Arial" w:cs="Arial"/>
                <w:color w:val="000000"/>
                <w:sz w:val="17"/>
                <w:szCs w:val="17"/>
              </w:rPr>
              <w:t xml:space="preserve"> (Step</w:t>
            </w:r>
            <w:r w:rsidDel="003D2A70">
              <w:rPr>
                <w:rFonts w:ascii="Arial" w:hAnsi="Arial" w:cs="Arial"/>
                <w:color w:val="000000"/>
                <w:sz w:val="17"/>
                <w:szCs w:val="17"/>
              </w:rPr>
              <w:t>s</w:t>
            </w:r>
            <w:r>
              <w:rPr>
                <w:rFonts w:ascii="Arial" w:hAnsi="Arial" w:cs="Arial"/>
                <w:color w:val="000000"/>
                <w:sz w:val="17"/>
                <w:szCs w:val="17"/>
              </w:rPr>
              <w:t>):</w:t>
            </w:r>
            <w:r w:rsidR="003D2A70">
              <w:rPr>
                <w:rFonts w:ascii="Arial" w:hAnsi="Arial" w:cs="Arial"/>
                <w:color w:val="000000"/>
                <w:sz w:val="17"/>
                <w:szCs w:val="17"/>
              </w:rPr>
              <w:t xml:space="preserve"> MFES001 (</w:t>
            </w:r>
            <w:r w:rsidR="00914110">
              <w:rPr>
                <w:rFonts w:ascii="Arial" w:hAnsi="Arial" w:cs="Arial"/>
                <w:color w:val="000000"/>
                <w:sz w:val="17"/>
                <w:szCs w:val="17"/>
              </w:rPr>
              <w:t xml:space="preserve">Step </w:t>
            </w:r>
            <w:r w:rsidR="008113C7">
              <w:rPr>
                <w:rFonts w:ascii="Arial" w:hAnsi="Arial" w:cs="Arial"/>
                <w:color w:val="000000"/>
                <w:sz w:val="17"/>
                <w:szCs w:val="17"/>
              </w:rPr>
              <w:t>7</w:t>
            </w:r>
            <w:r w:rsidR="003D2A70">
              <w:rPr>
                <w:rFonts w:ascii="Arial" w:hAnsi="Arial" w:cs="Arial"/>
                <w:color w:val="000000"/>
                <w:sz w:val="17"/>
                <w:szCs w:val="17"/>
              </w:rPr>
              <w:t>)</w:t>
            </w:r>
          </w:p>
        </w:tc>
        <w:tc>
          <w:tcPr>
            <w:tcW w:w="1332" w:type="dxa"/>
            <w:shd w:val="clear" w:color="auto" w:fill="D9D9D9" w:themeFill="background1" w:themeFillShade="D9"/>
          </w:tcPr>
          <w:p w14:paraId="51DF755B"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A6094A"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70BF1E91"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F375664" w14:textId="77777777" w:rsidTr="004543EA">
        <w:trPr>
          <w:cantSplit/>
          <w:trHeight w:val="488"/>
        </w:trPr>
        <w:tc>
          <w:tcPr>
            <w:tcW w:w="468" w:type="dxa"/>
            <w:vMerge w:val="restart"/>
          </w:tcPr>
          <w:p w14:paraId="1DA87FFD" w14:textId="5BD7602A"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11</w:t>
            </w:r>
            <w:r w:rsidRPr="002A20ED">
              <w:rPr>
                <w:rFonts w:ascii="Arial" w:hAnsi="Arial" w:cs="Arial"/>
                <w:sz w:val="17"/>
                <w:szCs w:val="17"/>
              </w:rPr>
              <w:fldChar w:fldCharType="end"/>
            </w:r>
          </w:p>
        </w:tc>
        <w:tc>
          <w:tcPr>
            <w:tcW w:w="1440" w:type="dxa"/>
            <w:vMerge w:val="restart"/>
          </w:tcPr>
          <w:p w14:paraId="6442E181"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996-3.2.2</w:t>
            </w:r>
          </w:p>
        </w:tc>
        <w:tc>
          <w:tcPr>
            <w:tcW w:w="5130" w:type="dxa"/>
            <w:vMerge w:val="restart"/>
          </w:tcPr>
          <w:p w14:paraId="74D1EE79" w14:textId="77777777" w:rsidR="00672C95" w:rsidRPr="005D0E07" w:rsidRDefault="00672C95" w:rsidP="00672C95">
            <w:pPr>
              <w:rPr>
                <w:rFonts w:ascii="Arial" w:hAnsi="Arial" w:cs="Arial"/>
                <w:color w:val="000000"/>
                <w:sz w:val="17"/>
                <w:szCs w:val="17"/>
              </w:rPr>
            </w:pPr>
            <w:r w:rsidRPr="005D0E07">
              <w:rPr>
                <w:rFonts w:ascii="Arial" w:hAnsi="Arial" w:cs="Arial"/>
                <w:color w:val="000000"/>
                <w:sz w:val="17"/>
                <w:szCs w:val="17"/>
              </w:rPr>
              <w:t xml:space="preserve">MFES complies with all applicable Institute of Electrical and Electronics Engineers (IEEE) networking standards for Ethernet communications, including but not limited to: </w:t>
            </w:r>
          </w:p>
          <w:p w14:paraId="34B68547" w14:textId="77777777" w:rsidR="00672C95" w:rsidRDefault="00672C95" w:rsidP="00672C95">
            <w:pPr>
              <w:pStyle w:val="ListParagraph"/>
              <w:numPr>
                <w:ilvl w:val="0"/>
                <w:numId w:val="4"/>
              </w:numPr>
              <w:ind w:left="342"/>
              <w:rPr>
                <w:rFonts w:ascii="Arial" w:hAnsi="Arial" w:cs="Arial"/>
                <w:color w:val="000000"/>
                <w:sz w:val="17"/>
                <w:szCs w:val="17"/>
              </w:rPr>
            </w:pPr>
            <w:r w:rsidRPr="00F613C3">
              <w:rPr>
                <w:rFonts w:ascii="Arial" w:hAnsi="Arial" w:cs="Arial"/>
                <w:color w:val="000000"/>
                <w:sz w:val="17"/>
                <w:szCs w:val="17"/>
              </w:rPr>
              <w:t>IEEE 802.1</w:t>
            </w:r>
            <w:r>
              <w:rPr>
                <w:rFonts w:ascii="Arial" w:hAnsi="Arial" w:cs="Arial"/>
                <w:color w:val="000000"/>
                <w:sz w:val="17"/>
                <w:szCs w:val="17"/>
              </w:rPr>
              <w:t>Q</w:t>
            </w:r>
            <w:r w:rsidRPr="00F613C3">
              <w:rPr>
                <w:rFonts w:ascii="Arial" w:hAnsi="Arial" w:cs="Arial"/>
                <w:color w:val="000000"/>
                <w:sz w:val="17"/>
                <w:szCs w:val="17"/>
              </w:rPr>
              <w:t xml:space="preserve"> standard for </w:t>
            </w:r>
            <w:r>
              <w:rPr>
                <w:rFonts w:ascii="Arial" w:hAnsi="Arial" w:cs="Arial"/>
                <w:color w:val="000000"/>
                <w:sz w:val="17"/>
                <w:szCs w:val="17"/>
              </w:rPr>
              <w:t>Local and Metropolitan Area Networks - Bridges and Bridged Networks used with port-based Virtual Local Area Networks (VLANs) and R</w:t>
            </w:r>
            <w:r w:rsidRPr="00F613C3">
              <w:rPr>
                <w:rFonts w:ascii="Arial" w:hAnsi="Arial" w:cs="Arial"/>
                <w:color w:val="000000"/>
                <w:sz w:val="17"/>
                <w:szCs w:val="17"/>
              </w:rPr>
              <w:t xml:space="preserve">apid </w:t>
            </w:r>
            <w:r>
              <w:rPr>
                <w:rFonts w:ascii="Arial" w:hAnsi="Arial" w:cs="Arial"/>
                <w:color w:val="000000"/>
                <w:sz w:val="17"/>
                <w:szCs w:val="17"/>
              </w:rPr>
              <w:t>S</w:t>
            </w:r>
            <w:r w:rsidRPr="00F613C3">
              <w:rPr>
                <w:rFonts w:ascii="Arial" w:hAnsi="Arial" w:cs="Arial"/>
                <w:color w:val="000000"/>
                <w:sz w:val="17"/>
                <w:szCs w:val="17"/>
              </w:rPr>
              <w:t xml:space="preserve">panning </w:t>
            </w:r>
            <w:r>
              <w:rPr>
                <w:rFonts w:ascii="Arial" w:hAnsi="Arial" w:cs="Arial"/>
                <w:color w:val="000000"/>
                <w:sz w:val="17"/>
                <w:szCs w:val="17"/>
              </w:rPr>
              <w:t>T</w:t>
            </w:r>
            <w:r w:rsidRPr="00F613C3">
              <w:rPr>
                <w:rFonts w:ascii="Arial" w:hAnsi="Arial" w:cs="Arial"/>
                <w:color w:val="000000"/>
                <w:sz w:val="17"/>
                <w:szCs w:val="17"/>
              </w:rPr>
              <w:t xml:space="preserve">ree </w:t>
            </w:r>
            <w:r>
              <w:rPr>
                <w:rFonts w:ascii="Arial" w:hAnsi="Arial" w:cs="Arial"/>
                <w:color w:val="000000"/>
                <w:sz w:val="17"/>
                <w:szCs w:val="17"/>
              </w:rPr>
              <w:t>P</w:t>
            </w:r>
            <w:r w:rsidRPr="00F613C3">
              <w:rPr>
                <w:rFonts w:ascii="Arial" w:hAnsi="Arial" w:cs="Arial"/>
                <w:color w:val="000000"/>
                <w:sz w:val="17"/>
                <w:szCs w:val="17"/>
              </w:rPr>
              <w:t>rotocol</w:t>
            </w:r>
            <w:r>
              <w:rPr>
                <w:rFonts w:ascii="Arial" w:hAnsi="Arial" w:cs="Arial"/>
                <w:color w:val="000000"/>
                <w:sz w:val="17"/>
                <w:szCs w:val="17"/>
              </w:rPr>
              <w:t xml:space="preserve"> (RSTP)</w:t>
            </w:r>
            <w:r w:rsidRPr="00F613C3">
              <w:rPr>
                <w:rFonts w:ascii="Arial" w:hAnsi="Arial" w:cs="Arial"/>
                <w:color w:val="000000"/>
                <w:sz w:val="17"/>
                <w:szCs w:val="17"/>
              </w:rPr>
              <w:t>.</w:t>
            </w:r>
          </w:p>
        </w:tc>
        <w:tc>
          <w:tcPr>
            <w:tcW w:w="1332" w:type="dxa"/>
            <w:vMerge w:val="restart"/>
          </w:tcPr>
          <w:p w14:paraId="5923CF3B" w14:textId="7C83F49D"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DD1ED7D" w14:textId="70B87E8C"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0F06BD">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0990B333"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 and Functional Inspection</w:t>
            </w:r>
          </w:p>
        </w:tc>
      </w:tr>
      <w:tr w:rsidR="00672C95" w:rsidRPr="005D0E07" w14:paraId="2141997C" w14:textId="77777777" w:rsidTr="004543EA">
        <w:trPr>
          <w:cantSplit/>
          <w:trHeight w:val="288"/>
        </w:trPr>
        <w:tc>
          <w:tcPr>
            <w:tcW w:w="468" w:type="dxa"/>
            <w:vMerge/>
          </w:tcPr>
          <w:p w14:paraId="58F9E9E8"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068F503D" w14:textId="77777777" w:rsidR="00672C95" w:rsidRPr="005D0E07" w:rsidRDefault="00672C95" w:rsidP="00672C95">
            <w:pPr>
              <w:tabs>
                <w:tab w:val="left" w:pos="1080"/>
              </w:tabs>
              <w:rPr>
                <w:rFonts w:ascii="Arial" w:hAnsi="Arial" w:cs="Arial"/>
                <w:sz w:val="17"/>
                <w:szCs w:val="17"/>
              </w:rPr>
            </w:pPr>
          </w:p>
        </w:tc>
        <w:tc>
          <w:tcPr>
            <w:tcW w:w="5130" w:type="dxa"/>
            <w:vMerge/>
          </w:tcPr>
          <w:p w14:paraId="4305D74D" w14:textId="77777777" w:rsidR="00672C95" w:rsidRPr="005D0E07" w:rsidRDefault="00672C95" w:rsidP="00672C95">
            <w:pPr>
              <w:rPr>
                <w:rFonts w:ascii="Arial" w:hAnsi="Arial" w:cs="Arial"/>
                <w:color w:val="000000"/>
                <w:sz w:val="17"/>
                <w:szCs w:val="17"/>
              </w:rPr>
            </w:pPr>
          </w:p>
        </w:tc>
        <w:tc>
          <w:tcPr>
            <w:tcW w:w="1332" w:type="dxa"/>
            <w:vMerge/>
          </w:tcPr>
          <w:p w14:paraId="52218614" w14:textId="77777777" w:rsidR="00672C95" w:rsidRPr="005D0E07" w:rsidRDefault="00672C95" w:rsidP="00672C95">
            <w:pPr>
              <w:tabs>
                <w:tab w:val="left" w:pos="1080"/>
              </w:tabs>
              <w:jc w:val="center"/>
              <w:rPr>
                <w:rFonts w:ascii="Arial" w:hAnsi="Arial" w:cs="Arial"/>
                <w:sz w:val="17"/>
                <w:szCs w:val="17"/>
              </w:rPr>
            </w:pPr>
          </w:p>
        </w:tc>
        <w:tc>
          <w:tcPr>
            <w:tcW w:w="4410" w:type="dxa"/>
          </w:tcPr>
          <w:p w14:paraId="6B2196B0"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029ECD96" w14:textId="77777777" w:rsidR="00672C95" w:rsidRPr="005D0E07" w:rsidRDefault="00672C95" w:rsidP="00672C95">
            <w:pPr>
              <w:jc w:val="center"/>
              <w:rPr>
                <w:rFonts w:ascii="Arial" w:hAnsi="Arial" w:cs="Arial"/>
                <w:sz w:val="17"/>
                <w:szCs w:val="17"/>
              </w:rPr>
            </w:pPr>
          </w:p>
        </w:tc>
      </w:tr>
      <w:tr w:rsidR="00672C95" w:rsidRPr="005D0E07" w14:paraId="16760DDF" w14:textId="77777777" w:rsidTr="004543EA">
        <w:trPr>
          <w:cantSplit/>
          <w:trHeight w:val="288"/>
        </w:trPr>
        <w:tc>
          <w:tcPr>
            <w:tcW w:w="468" w:type="dxa"/>
            <w:vMerge/>
          </w:tcPr>
          <w:p w14:paraId="6CA9E10B"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4C2B6047"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3719523E" w14:textId="31AE4AC4" w:rsidR="00672C95" w:rsidRPr="00672C95" w:rsidRDefault="00672C95" w:rsidP="00672C95">
            <w:pPr>
              <w:rPr>
                <w:rFonts w:ascii="Arial" w:hAnsi="Arial" w:cs="Arial"/>
                <w:sz w:val="17"/>
                <w:szCs w:val="17"/>
              </w:rPr>
            </w:pPr>
            <w:r w:rsidRPr="00672C95">
              <w:rPr>
                <w:rFonts w:ascii="Arial" w:hAnsi="Arial" w:cs="Arial"/>
                <w:color w:val="000000"/>
                <w:sz w:val="17"/>
                <w:szCs w:val="17"/>
              </w:rPr>
              <w:t>TERL Test Cases (Steps):</w:t>
            </w:r>
            <w:r w:rsidR="001650A7">
              <w:rPr>
                <w:rFonts w:ascii="Arial" w:hAnsi="Arial" w:cs="Arial"/>
                <w:color w:val="000000"/>
                <w:sz w:val="17"/>
                <w:szCs w:val="17"/>
              </w:rPr>
              <w:t xml:space="preserve"> MFES001 (</w:t>
            </w:r>
            <w:r w:rsidR="00914110">
              <w:rPr>
                <w:rFonts w:ascii="Arial" w:hAnsi="Arial" w:cs="Arial"/>
                <w:color w:val="000000"/>
                <w:sz w:val="17"/>
                <w:szCs w:val="17"/>
              </w:rPr>
              <w:t xml:space="preserve">Steps </w:t>
            </w:r>
            <w:r w:rsidR="008113C7">
              <w:rPr>
                <w:rFonts w:ascii="Arial" w:hAnsi="Arial" w:cs="Arial"/>
                <w:color w:val="000000"/>
                <w:sz w:val="17"/>
                <w:szCs w:val="17"/>
              </w:rPr>
              <w:t>8</w:t>
            </w:r>
            <w:r w:rsidR="00EC2E61">
              <w:rPr>
                <w:rFonts w:ascii="Arial" w:hAnsi="Arial" w:cs="Arial"/>
                <w:color w:val="000000"/>
                <w:sz w:val="17"/>
                <w:szCs w:val="17"/>
              </w:rPr>
              <w:t xml:space="preserve">, </w:t>
            </w:r>
            <w:r w:rsidR="008113C7">
              <w:rPr>
                <w:rFonts w:ascii="Arial" w:hAnsi="Arial" w:cs="Arial"/>
                <w:color w:val="000000"/>
                <w:sz w:val="17"/>
                <w:szCs w:val="17"/>
              </w:rPr>
              <w:t>9</w:t>
            </w:r>
            <w:r w:rsidR="001650A7">
              <w:rPr>
                <w:rFonts w:ascii="Arial" w:hAnsi="Arial" w:cs="Arial"/>
                <w:color w:val="000000"/>
                <w:sz w:val="17"/>
                <w:szCs w:val="17"/>
              </w:rPr>
              <w:t>)</w:t>
            </w:r>
            <w:r w:rsidR="006D03A6">
              <w:rPr>
                <w:rFonts w:ascii="Arial" w:hAnsi="Arial" w:cs="Arial"/>
                <w:color w:val="000000"/>
                <w:sz w:val="17"/>
                <w:szCs w:val="17"/>
              </w:rPr>
              <w:t>, MFES</w:t>
            </w:r>
            <w:r w:rsidR="00440305">
              <w:rPr>
                <w:rFonts w:ascii="Arial" w:hAnsi="Arial" w:cs="Arial"/>
                <w:color w:val="000000"/>
                <w:sz w:val="17"/>
                <w:szCs w:val="17"/>
              </w:rPr>
              <w:t>010</w:t>
            </w:r>
            <w:r w:rsidR="00F868FE">
              <w:rPr>
                <w:rFonts w:ascii="Arial" w:hAnsi="Arial" w:cs="Arial"/>
                <w:color w:val="000000"/>
                <w:sz w:val="17"/>
                <w:szCs w:val="17"/>
              </w:rPr>
              <w:t xml:space="preserve"> </w:t>
            </w:r>
            <w:r w:rsidR="00895181">
              <w:rPr>
                <w:rFonts w:ascii="Arial" w:hAnsi="Arial" w:cs="Arial"/>
                <w:color w:val="000000"/>
                <w:sz w:val="17"/>
                <w:szCs w:val="17"/>
              </w:rPr>
              <w:t>(Steps 1-4)</w:t>
            </w:r>
          </w:p>
        </w:tc>
        <w:tc>
          <w:tcPr>
            <w:tcW w:w="1332" w:type="dxa"/>
            <w:shd w:val="clear" w:color="auto" w:fill="D9D9D9" w:themeFill="background1" w:themeFillShade="D9"/>
          </w:tcPr>
          <w:p w14:paraId="6174F52E"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EEECBB0"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0A0900F3"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4553F98A" w14:textId="77777777" w:rsidTr="004543EA">
        <w:trPr>
          <w:cantSplit/>
          <w:trHeight w:val="135"/>
        </w:trPr>
        <w:tc>
          <w:tcPr>
            <w:tcW w:w="468" w:type="dxa"/>
            <w:vMerge w:val="restart"/>
          </w:tcPr>
          <w:p w14:paraId="49FEE234" w14:textId="0A65B4C1"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12</w:t>
            </w:r>
            <w:r w:rsidRPr="002A20ED">
              <w:rPr>
                <w:rFonts w:ascii="Arial" w:hAnsi="Arial" w:cs="Arial"/>
                <w:sz w:val="17"/>
                <w:szCs w:val="17"/>
              </w:rPr>
              <w:fldChar w:fldCharType="end"/>
            </w:r>
          </w:p>
        </w:tc>
        <w:tc>
          <w:tcPr>
            <w:tcW w:w="1440" w:type="dxa"/>
            <w:vMerge w:val="restart"/>
          </w:tcPr>
          <w:p w14:paraId="5238B596"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649B2D62" w14:textId="34CA3A26" w:rsidR="00672C95" w:rsidRDefault="00672C95" w:rsidP="00672C95">
            <w:pPr>
              <w:pStyle w:val="ListParagraph"/>
              <w:numPr>
                <w:ilvl w:val="0"/>
                <w:numId w:val="4"/>
              </w:numPr>
              <w:ind w:left="342"/>
              <w:rPr>
                <w:rFonts w:ascii="Arial" w:hAnsi="Arial" w:cs="Arial"/>
                <w:sz w:val="17"/>
                <w:szCs w:val="17"/>
              </w:rPr>
            </w:pPr>
            <w:r w:rsidRPr="00F613C3">
              <w:rPr>
                <w:rFonts w:ascii="Arial" w:hAnsi="Arial" w:cs="Arial"/>
                <w:sz w:val="17"/>
                <w:szCs w:val="17"/>
              </w:rPr>
              <w:t>IEEE 802.1</w:t>
            </w:r>
            <w:r w:rsidR="000A6394">
              <w:rPr>
                <w:rFonts w:ascii="Arial" w:hAnsi="Arial" w:cs="Arial"/>
                <w:sz w:val="17"/>
                <w:szCs w:val="17"/>
              </w:rPr>
              <w:t xml:space="preserve"> p</w:t>
            </w:r>
            <w:r w:rsidRPr="00F613C3">
              <w:rPr>
                <w:rFonts w:ascii="Arial" w:hAnsi="Arial" w:cs="Arial"/>
                <w:sz w:val="17"/>
                <w:szCs w:val="17"/>
              </w:rPr>
              <w:t xml:space="preserve"> for </w:t>
            </w:r>
            <w:r w:rsidR="00BA3F1A">
              <w:rPr>
                <w:rFonts w:ascii="Arial" w:hAnsi="Arial" w:cs="Arial"/>
                <w:sz w:val="17"/>
                <w:szCs w:val="17"/>
              </w:rPr>
              <w:t>QoS</w:t>
            </w:r>
          </w:p>
        </w:tc>
        <w:tc>
          <w:tcPr>
            <w:tcW w:w="1332" w:type="dxa"/>
            <w:vMerge w:val="restart"/>
          </w:tcPr>
          <w:p w14:paraId="3028E60A" w14:textId="6D4C2192"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C0DD484" w14:textId="70DBAE54"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0F06BD">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299E9F5A"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w:t>
            </w:r>
          </w:p>
        </w:tc>
      </w:tr>
      <w:tr w:rsidR="00672C95" w:rsidRPr="005D0E07" w14:paraId="00121E7C" w14:textId="77777777" w:rsidTr="004543EA">
        <w:trPr>
          <w:cantSplit/>
          <w:trHeight w:val="288"/>
        </w:trPr>
        <w:tc>
          <w:tcPr>
            <w:tcW w:w="468" w:type="dxa"/>
            <w:vMerge/>
          </w:tcPr>
          <w:p w14:paraId="419905AA"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267B1F21" w14:textId="77777777" w:rsidR="00672C95" w:rsidRPr="005D0E07" w:rsidRDefault="00672C95" w:rsidP="00672C95">
            <w:pPr>
              <w:tabs>
                <w:tab w:val="left" w:pos="1080"/>
              </w:tabs>
              <w:rPr>
                <w:rFonts w:ascii="Arial" w:hAnsi="Arial" w:cs="Arial"/>
                <w:sz w:val="17"/>
                <w:szCs w:val="17"/>
              </w:rPr>
            </w:pPr>
          </w:p>
        </w:tc>
        <w:tc>
          <w:tcPr>
            <w:tcW w:w="5130" w:type="dxa"/>
            <w:vMerge/>
          </w:tcPr>
          <w:p w14:paraId="5C65FCB1" w14:textId="77777777" w:rsidR="00672C95" w:rsidRPr="005D0E07" w:rsidRDefault="00672C95" w:rsidP="00672C95">
            <w:pPr>
              <w:rPr>
                <w:rFonts w:ascii="Arial" w:hAnsi="Arial" w:cs="Arial"/>
                <w:sz w:val="17"/>
                <w:szCs w:val="17"/>
              </w:rPr>
            </w:pPr>
          </w:p>
        </w:tc>
        <w:tc>
          <w:tcPr>
            <w:tcW w:w="1332" w:type="dxa"/>
            <w:vMerge/>
          </w:tcPr>
          <w:p w14:paraId="4F9C0BFC" w14:textId="77777777" w:rsidR="00672C95" w:rsidRPr="005D0E07" w:rsidRDefault="00672C95" w:rsidP="00672C95">
            <w:pPr>
              <w:tabs>
                <w:tab w:val="left" w:pos="1080"/>
              </w:tabs>
              <w:jc w:val="center"/>
              <w:rPr>
                <w:rFonts w:ascii="Arial" w:hAnsi="Arial" w:cs="Arial"/>
                <w:sz w:val="17"/>
                <w:szCs w:val="17"/>
              </w:rPr>
            </w:pPr>
          </w:p>
        </w:tc>
        <w:tc>
          <w:tcPr>
            <w:tcW w:w="4410" w:type="dxa"/>
          </w:tcPr>
          <w:p w14:paraId="30849BCA"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6A5954AB" w14:textId="77777777" w:rsidR="00672C95" w:rsidRPr="005D0E07" w:rsidRDefault="00672C95" w:rsidP="00672C95">
            <w:pPr>
              <w:jc w:val="center"/>
              <w:rPr>
                <w:rFonts w:ascii="Arial" w:hAnsi="Arial" w:cs="Arial"/>
                <w:sz w:val="17"/>
                <w:szCs w:val="17"/>
              </w:rPr>
            </w:pPr>
          </w:p>
        </w:tc>
      </w:tr>
      <w:tr w:rsidR="00672C95" w:rsidRPr="005D0E07" w14:paraId="40BAF21C" w14:textId="77777777" w:rsidTr="004543EA">
        <w:trPr>
          <w:cantSplit/>
          <w:trHeight w:val="293"/>
        </w:trPr>
        <w:tc>
          <w:tcPr>
            <w:tcW w:w="468" w:type="dxa"/>
            <w:vMerge/>
          </w:tcPr>
          <w:p w14:paraId="52281FE9"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685D1592"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5611670B" w14:textId="4D259ACC" w:rsidR="00672C95" w:rsidRPr="00672C95" w:rsidRDefault="00672C95" w:rsidP="00672C95">
            <w:pPr>
              <w:rPr>
                <w:rFonts w:ascii="Arial" w:hAnsi="Arial" w:cs="Arial"/>
                <w:sz w:val="17"/>
                <w:szCs w:val="17"/>
              </w:rPr>
            </w:pPr>
            <w:r w:rsidRPr="00672C95">
              <w:rPr>
                <w:rFonts w:ascii="Arial" w:hAnsi="Arial" w:cs="Arial"/>
                <w:color w:val="000000"/>
                <w:sz w:val="17"/>
                <w:szCs w:val="17"/>
              </w:rPr>
              <w:t>TERL Test Cases (Steps):</w:t>
            </w:r>
            <w:r w:rsidR="00BE6BFD">
              <w:rPr>
                <w:rFonts w:ascii="Arial" w:hAnsi="Arial" w:cs="Arial"/>
                <w:color w:val="000000"/>
                <w:sz w:val="17"/>
                <w:szCs w:val="17"/>
              </w:rPr>
              <w:t xml:space="preserve"> </w:t>
            </w:r>
            <w:r w:rsidR="00C83F0D">
              <w:rPr>
                <w:rFonts w:ascii="Arial" w:hAnsi="Arial" w:cs="Arial"/>
                <w:color w:val="000000"/>
                <w:sz w:val="17"/>
                <w:szCs w:val="17"/>
              </w:rPr>
              <w:t>MFES001 (</w:t>
            </w:r>
            <w:r w:rsidR="00914110">
              <w:rPr>
                <w:rFonts w:ascii="Arial" w:hAnsi="Arial" w:cs="Arial"/>
                <w:color w:val="000000"/>
                <w:sz w:val="17"/>
                <w:szCs w:val="17"/>
              </w:rPr>
              <w:t xml:space="preserve">Step </w:t>
            </w:r>
            <w:r w:rsidR="00C83F0D">
              <w:rPr>
                <w:rFonts w:ascii="Arial" w:hAnsi="Arial" w:cs="Arial"/>
                <w:color w:val="000000"/>
                <w:sz w:val="17"/>
                <w:szCs w:val="17"/>
              </w:rPr>
              <w:t>1</w:t>
            </w:r>
            <w:r w:rsidR="008113C7">
              <w:rPr>
                <w:rFonts w:ascii="Arial" w:hAnsi="Arial" w:cs="Arial"/>
                <w:color w:val="000000"/>
                <w:sz w:val="17"/>
                <w:szCs w:val="17"/>
              </w:rPr>
              <w:t>0</w:t>
            </w:r>
            <w:r w:rsidR="00C83F0D">
              <w:rPr>
                <w:rFonts w:ascii="Arial" w:hAnsi="Arial" w:cs="Arial"/>
                <w:color w:val="000000"/>
                <w:sz w:val="17"/>
                <w:szCs w:val="17"/>
              </w:rPr>
              <w:t xml:space="preserve">), </w:t>
            </w:r>
            <w:r w:rsidR="00BE6BFD">
              <w:rPr>
                <w:rFonts w:ascii="Arial" w:hAnsi="Arial" w:cs="Arial"/>
                <w:color w:val="000000"/>
                <w:sz w:val="17"/>
                <w:szCs w:val="17"/>
              </w:rPr>
              <w:t>MFES003 (</w:t>
            </w:r>
            <w:r w:rsidR="00914110">
              <w:rPr>
                <w:rFonts w:ascii="Arial" w:hAnsi="Arial" w:cs="Arial"/>
                <w:color w:val="000000"/>
                <w:sz w:val="17"/>
                <w:szCs w:val="17"/>
              </w:rPr>
              <w:t xml:space="preserve">Step </w:t>
            </w:r>
            <w:r w:rsidR="00BE6BFD">
              <w:rPr>
                <w:rFonts w:ascii="Arial" w:hAnsi="Arial" w:cs="Arial"/>
                <w:color w:val="000000"/>
                <w:sz w:val="17"/>
                <w:szCs w:val="17"/>
              </w:rPr>
              <w:t>21)</w:t>
            </w:r>
          </w:p>
        </w:tc>
        <w:tc>
          <w:tcPr>
            <w:tcW w:w="1332" w:type="dxa"/>
            <w:shd w:val="clear" w:color="auto" w:fill="D9D9D9" w:themeFill="background1" w:themeFillShade="D9"/>
          </w:tcPr>
          <w:p w14:paraId="74AAE523"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B256F3E"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6297D5B"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46BEF185" w14:textId="77777777" w:rsidTr="004543EA">
        <w:trPr>
          <w:cantSplit/>
          <w:trHeight w:val="293"/>
        </w:trPr>
        <w:tc>
          <w:tcPr>
            <w:tcW w:w="468" w:type="dxa"/>
            <w:vMerge w:val="restart"/>
          </w:tcPr>
          <w:p w14:paraId="5EE70525" w14:textId="305BA365"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13</w:t>
            </w:r>
            <w:r w:rsidRPr="002A20ED">
              <w:rPr>
                <w:rFonts w:ascii="Arial" w:hAnsi="Arial" w:cs="Arial"/>
                <w:sz w:val="17"/>
                <w:szCs w:val="17"/>
              </w:rPr>
              <w:fldChar w:fldCharType="end"/>
            </w:r>
          </w:p>
        </w:tc>
        <w:tc>
          <w:tcPr>
            <w:tcW w:w="1440" w:type="dxa"/>
            <w:vMerge w:val="restart"/>
          </w:tcPr>
          <w:p w14:paraId="5FBD48A3"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7B987A24" w14:textId="57D961D4" w:rsidR="00672C95" w:rsidRDefault="00672C95" w:rsidP="00672C95">
            <w:pPr>
              <w:pStyle w:val="ListParagraph"/>
              <w:numPr>
                <w:ilvl w:val="0"/>
                <w:numId w:val="4"/>
              </w:numPr>
              <w:ind w:left="342"/>
              <w:rPr>
                <w:rFonts w:ascii="Arial" w:hAnsi="Arial" w:cs="Arial"/>
                <w:sz w:val="17"/>
                <w:szCs w:val="17"/>
              </w:rPr>
            </w:pPr>
            <w:r w:rsidRPr="00F613C3">
              <w:rPr>
                <w:rFonts w:ascii="Arial" w:hAnsi="Arial" w:cs="Arial"/>
                <w:sz w:val="17"/>
                <w:szCs w:val="17"/>
              </w:rPr>
              <w:t>IEEE 802.3 standard fo</w:t>
            </w:r>
            <w:r>
              <w:rPr>
                <w:rFonts w:ascii="Arial" w:hAnsi="Arial" w:cs="Arial"/>
                <w:sz w:val="17"/>
                <w:szCs w:val="17"/>
              </w:rPr>
              <w:t>r</w:t>
            </w:r>
            <w:r w:rsidR="00A91756">
              <w:rPr>
                <w:rFonts w:ascii="Arial" w:hAnsi="Arial" w:cs="Arial"/>
                <w:sz w:val="17"/>
                <w:szCs w:val="17"/>
              </w:rPr>
              <w:t xml:space="preserve"> Local Area Network</w:t>
            </w:r>
            <w:r>
              <w:rPr>
                <w:rFonts w:ascii="Arial" w:hAnsi="Arial" w:cs="Arial"/>
                <w:sz w:val="17"/>
                <w:szCs w:val="17"/>
              </w:rPr>
              <w:t xml:space="preserve"> </w:t>
            </w:r>
            <w:r w:rsidRPr="00F613C3">
              <w:rPr>
                <w:rFonts w:ascii="Arial" w:hAnsi="Arial" w:cs="Arial"/>
                <w:sz w:val="17"/>
                <w:szCs w:val="17"/>
              </w:rPr>
              <w:t xml:space="preserve">(LAN) and </w:t>
            </w:r>
            <w:r>
              <w:rPr>
                <w:rFonts w:ascii="Arial" w:hAnsi="Arial" w:cs="Arial"/>
                <w:sz w:val="17"/>
                <w:szCs w:val="17"/>
              </w:rPr>
              <w:t>M</w:t>
            </w:r>
            <w:r w:rsidRPr="00F613C3">
              <w:rPr>
                <w:rFonts w:ascii="Arial" w:hAnsi="Arial" w:cs="Arial"/>
                <w:sz w:val="17"/>
                <w:szCs w:val="17"/>
              </w:rPr>
              <w:t xml:space="preserve">etropolitan </w:t>
            </w:r>
            <w:r>
              <w:rPr>
                <w:rFonts w:ascii="Arial" w:hAnsi="Arial" w:cs="Arial"/>
                <w:sz w:val="17"/>
                <w:szCs w:val="17"/>
              </w:rPr>
              <w:t>A</w:t>
            </w:r>
            <w:r w:rsidRPr="00F613C3">
              <w:rPr>
                <w:rFonts w:ascii="Arial" w:hAnsi="Arial" w:cs="Arial"/>
                <w:sz w:val="17"/>
                <w:szCs w:val="17"/>
              </w:rPr>
              <w:t xml:space="preserve">rea </w:t>
            </w:r>
            <w:r>
              <w:rPr>
                <w:rFonts w:ascii="Arial" w:hAnsi="Arial" w:cs="Arial"/>
                <w:sz w:val="17"/>
                <w:szCs w:val="17"/>
              </w:rPr>
              <w:t>N</w:t>
            </w:r>
            <w:r w:rsidRPr="00F613C3">
              <w:rPr>
                <w:rFonts w:ascii="Arial" w:hAnsi="Arial" w:cs="Arial"/>
                <w:sz w:val="17"/>
                <w:szCs w:val="17"/>
              </w:rPr>
              <w:t xml:space="preserve">etwork </w:t>
            </w:r>
            <w:r>
              <w:rPr>
                <w:rFonts w:ascii="Arial" w:hAnsi="Arial" w:cs="Arial"/>
                <w:sz w:val="17"/>
                <w:szCs w:val="17"/>
              </w:rPr>
              <w:t xml:space="preserve">(MAN) </w:t>
            </w:r>
            <w:r w:rsidRPr="00F613C3">
              <w:rPr>
                <w:rFonts w:ascii="Arial" w:hAnsi="Arial" w:cs="Arial"/>
                <w:sz w:val="17"/>
                <w:szCs w:val="17"/>
              </w:rPr>
              <w:t>access and physical layer specifications.</w:t>
            </w:r>
          </w:p>
        </w:tc>
        <w:tc>
          <w:tcPr>
            <w:tcW w:w="1332" w:type="dxa"/>
            <w:vMerge w:val="restart"/>
          </w:tcPr>
          <w:p w14:paraId="2392AA9F" w14:textId="1CB0C5AB"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CA84CD5" w14:textId="36BBB4E4"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0F06BD">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6F98749F"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w:t>
            </w:r>
          </w:p>
        </w:tc>
      </w:tr>
      <w:tr w:rsidR="00672C95" w:rsidRPr="005D0E07" w14:paraId="6470666F" w14:textId="77777777" w:rsidTr="004543EA">
        <w:trPr>
          <w:cantSplit/>
          <w:trHeight w:val="292"/>
        </w:trPr>
        <w:tc>
          <w:tcPr>
            <w:tcW w:w="468" w:type="dxa"/>
            <w:vMerge/>
          </w:tcPr>
          <w:p w14:paraId="26445B9A"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277AE615" w14:textId="77777777" w:rsidR="00672C95" w:rsidRPr="005D0E07" w:rsidRDefault="00672C95" w:rsidP="00672C95">
            <w:pPr>
              <w:tabs>
                <w:tab w:val="left" w:pos="1080"/>
              </w:tabs>
              <w:rPr>
                <w:rFonts w:ascii="Arial" w:hAnsi="Arial" w:cs="Arial"/>
                <w:sz w:val="17"/>
                <w:szCs w:val="17"/>
              </w:rPr>
            </w:pPr>
          </w:p>
        </w:tc>
        <w:tc>
          <w:tcPr>
            <w:tcW w:w="5130" w:type="dxa"/>
            <w:vMerge/>
          </w:tcPr>
          <w:p w14:paraId="30D983E1" w14:textId="77777777" w:rsidR="00672C95" w:rsidRPr="005D0E07" w:rsidRDefault="00672C95" w:rsidP="00672C95">
            <w:pPr>
              <w:rPr>
                <w:rFonts w:ascii="Arial" w:hAnsi="Arial" w:cs="Arial"/>
                <w:sz w:val="17"/>
                <w:szCs w:val="17"/>
              </w:rPr>
            </w:pPr>
          </w:p>
        </w:tc>
        <w:tc>
          <w:tcPr>
            <w:tcW w:w="1332" w:type="dxa"/>
            <w:vMerge/>
          </w:tcPr>
          <w:p w14:paraId="23A516D2" w14:textId="77777777" w:rsidR="00672C95" w:rsidRPr="005D0E07" w:rsidRDefault="00672C95" w:rsidP="00672C95">
            <w:pPr>
              <w:tabs>
                <w:tab w:val="left" w:pos="1080"/>
              </w:tabs>
              <w:jc w:val="center"/>
              <w:rPr>
                <w:rFonts w:ascii="Arial" w:hAnsi="Arial" w:cs="Arial"/>
                <w:sz w:val="17"/>
                <w:szCs w:val="17"/>
              </w:rPr>
            </w:pPr>
          </w:p>
        </w:tc>
        <w:tc>
          <w:tcPr>
            <w:tcW w:w="4410" w:type="dxa"/>
          </w:tcPr>
          <w:p w14:paraId="0F694617"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54B2A4FD" w14:textId="77777777" w:rsidR="00672C95" w:rsidRPr="005D0E07" w:rsidRDefault="00672C95" w:rsidP="00672C95">
            <w:pPr>
              <w:jc w:val="center"/>
              <w:rPr>
                <w:rFonts w:ascii="Arial" w:hAnsi="Arial" w:cs="Arial"/>
                <w:sz w:val="17"/>
                <w:szCs w:val="17"/>
              </w:rPr>
            </w:pPr>
          </w:p>
        </w:tc>
      </w:tr>
      <w:tr w:rsidR="00672C95" w:rsidRPr="005D0E07" w14:paraId="5A3C0515" w14:textId="77777777" w:rsidTr="004543EA">
        <w:trPr>
          <w:cantSplit/>
          <w:trHeight w:val="288"/>
        </w:trPr>
        <w:tc>
          <w:tcPr>
            <w:tcW w:w="468" w:type="dxa"/>
            <w:vMerge/>
          </w:tcPr>
          <w:p w14:paraId="47169913"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48FB4532"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6A9A5A17" w14:textId="26676C95" w:rsidR="00672C95" w:rsidRPr="00672C95" w:rsidRDefault="00672C95" w:rsidP="00672C95">
            <w:pPr>
              <w:rPr>
                <w:rFonts w:ascii="Arial" w:hAnsi="Arial" w:cs="Arial"/>
                <w:sz w:val="17"/>
                <w:szCs w:val="17"/>
              </w:rPr>
            </w:pPr>
            <w:r w:rsidRPr="00672C95">
              <w:rPr>
                <w:rFonts w:ascii="Arial" w:hAnsi="Arial" w:cs="Arial"/>
                <w:color w:val="000000"/>
                <w:sz w:val="17"/>
                <w:szCs w:val="17"/>
              </w:rPr>
              <w:t>TERL Test Case</w:t>
            </w:r>
            <w:r w:rsidRPr="00672C95" w:rsidDel="00F73A53">
              <w:rPr>
                <w:rFonts w:ascii="Arial" w:hAnsi="Arial" w:cs="Arial"/>
                <w:color w:val="000000"/>
                <w:sz w:val="17"/>
                <w:szCs w:val="17"/>
              </w:rPr>
              <w:t>s</w:t>
            </w:r>
            <w:r w:rsidRPr="00672C95">
              <w:rPr>
                <w:rFonts w:ascii="Arial" w:hAnsi="Arial" w:cs="Arial"/>
                <w:color w:val="000000"/>
                <w:sz w:val="17"/>
                <w:szCs w:val="17"/>
              </w:rPr>
              <w:t xml:space="preserve"> (Step</w:t>
            </w:r>
            <w:r w:rsidRPr="00672C95" w:rsidDel="00F73A53">
              <w:rPr>
                <w:rFonts w:ascii="Arial" w:hAnsi="Arial" w:cs="Arial"/>
                <w:color w:val="000000"/>
                <w:sz w:val="17"/>
                <w:szCs w:val="17"/>
              </w:rPr>
              <w:t>s</w:t>
            </w:r>
            <w:r w:rsidRPr="00672C95">
              <w:rPr>
                <w:rFonts w:ascii="Arial" w:hAnsi="Arial" w:cs="Arial"/>
                <w:color w:val="000000"/>
                <w:sz w:val="17"/>
                <w:szCs w:val="17"/>
              </w:rPr>
              <w:t>):</w:t>
            </w:r>
            <w:r w:rsidR="00532DC6">
              <w:rPr>
                <w:rFonts w:ascii="Arial" w:hAnsi="Arial" w:cs="Arial"/>
                <w:color w:val="000000"/>
                <w:sz w:val="17"/>
                <w:szCs w:val="17"/>
              </w:rPr>
              <w:t xml:space="preserve"> MFES001 (</w:t>
            </w:r>
            <w:r w:rsidR="00914110">
              <w:rPr>
                <w:rFonts w:ascii="Arial" w:hAnsi="Arial" w:cs="Arial"/>
                <w:color w:val="000000"/>
                <w:sz w:val="17"/>
                <w:szCs w:val="17"/>
              </w:rPr>
              <w:t xml:space="preserve">Step </w:t>
            </w:r>
            <w:r w:rsidR="00F73A53">
              <w:rPr>
                <w:rFonts w:ascii="Arial" w:hAnsi="Arial" w:cs="Arial"/>
                <w:color w:val="000000"/>
                <w:sz w:val="17"/>
                <w:szCs w:val="17"/>
              </w:rPr>
              <w:t>1</w:t>
            </w:r>
            <w:r w:rsidR="008113C7">
              <w:rPr>
                <w:rFonts w:ascii="Arial" w:hAnsi="Arial" w:cs="Arial"/>
                <w:color w:val="000000"/>
                <w:sz w:val="17"/>
                <w:szCs w:val="17"/>
              </w:rPr>
              <w:t>1</w:t>
            </w:r>
            <w:r w:rsidR="00532DC6">
              <w:rPr>
                <w:rFonts w:ascii="Arial" w:hAnsi="Arial" w:cs="Arial"/>
                <w:color w:val="000000"/>
                <w:sz w:val="17"/>
                <w:szCs w:val="17"/>
              </w:rPr>
              <w:t>)</w:t>
            </w:r>
          </w:p>
        </w:tc>
        <w:tc>
          <w:tcPr>
            <w:tcW w:w="1332" w:type="dxa"/>
            <w:shd w:val="clear" w:color="auto" w:fill="D9D9D9" w:themeFill="background1" w:themeFillShade="D9"/>
          </w:tcPr>
          <w:p w14:paraId="3E7F16C5"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C996B6B"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14BAB846"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6F7FED3A" w14:textId="77777777" w:rsidTr="004543EA">
        <w:trPr>
          <w:cantSplit/>
          <w:trHeight w:val="195"/>
        </w:trPr>
        <w:tc>
          <w:tcPr>
            <w:tcW w:w="468" w:type="dxa"/>
            <w:vMerge w:val="restart"/>
          </w:tcPr>
          <w:p w14:paraId="4B9BE48C" w14:textId="54FB5CBD"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14</w:t>
            </w:r>
            <w:r w:rsidRPr="002A20ED">
              <w:rPr>
                <w:rFonts w:ascii="Arial" w:hAnsi="Arial" w:cs="Arial"/>
                <w:sz w:val="17"/>
                <w:szCs w:val="17"/>
              </w:rPr>
              <w:fldChar w:fldCharType="end"/>
            </w:r>
          </w:p>
        </w:tc>
        <w:tc>
          <w:tcPr>
            <w:tcW w:w="1440" w:type="dxa"/>
            <w:vMerge w:val="restart"/>
          </w:tcPr>
          <w:p w14:paraId="369BBA9B"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0F52ADCB" w14:textId="77777777" w:rsidR="00672C95" w:rsidRDefault="00672C95" w:rsidP="00672C95">
            <w:pPr>
              <w:pStyle w:val="ListParagraph"/>
              <w:numPr>
                <w:ilvl w:val="0"/>
                <w:numId w:val="4"/>
              </w:numPr>
              <w:ind w:left="342"/>
              <w:rPr>
                <w:rFonts w:ascii="Arial" w:hAnsi="Arial" w:cs="Arial"/>
                <w:sz w:val="17"/>
                <w:szCs w:val="17"/>
              </w:rPr>
            </w:pPr>
            <w:r w:rsidRPr="00F613C3">
              <w:rPr>
                <w:rFonts w:ascii="Arial" w:hAnsi="Arial" w:cs="Arial"/>
                <w:sz w:val="17"/>
                <w:szCs w:val="17"/>
              </w:rPr>
              <w:t>IEEE 802.3u supplement standard regarding 100 Base TX/100 Base FX.</w:t>
            </w:r>
          </w:p>
        </w:tc>
        <w:tc>
          <w:tcPr>
            <w:tcW w:w="1332" w:type="dxa"/>
            <w:vMerge w:val="restart"/>
          </w:tcPr>
          <w:p w14:paraId="71E20448" w14:textId="449BECB0"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6CB3F90" w14:textId="38154D13"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457F6E">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3E521F1A"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 and Functional Inspection</w:t>
            </w:r>
          </w:p>
        </w:tc>
      </w:tr>
      <w:tr w:rsidR="00672C95" w:rsidRPr="005D0E07" w14:paraId="39D657E9" w14:textId="77777777" w:rsidTr="004543EA">
        <w:trPr>
          <w:cantSplit/>
          <w:trHeight w:val="288"/>
        </w:trPr>
        <w:tc>
          <w:tcPr>
            <w:tcW w:w="468" w:type="dxa"/>
            <w:vMerge/>
          </w:tcPr>
          <w:p w14:paraId="19BCC089"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793301FC" w14:textId="77777777" w:rsidR="00672C95" w:rsidRPr="005D0E07" w:rsidRDefault="00672C95" w:rsidP="00672C95">
            <w:pPr>
              <w:tabs>
                <w:tab w:val="left" w:pos="1080"/>
              </w:tabs>
              <w:rPr>
                <w:rFonts w:ascii="Arial" w:hAnsi="Arial" w:cs="Arial"/>
                <w:sz w:val="17"/>
                <w:szCs w:val="17"/>
              </w:rPr>
            </w:pPr>
          </w:p>
        </w:tc>
        <w:tc>
          <w:tcPr>
            <w:tcW w:w="5130" w:type="dxa"/>
            <w:vMerge/>
          </w:tcPr>
          <w:p w14:paraId="34E025EC" w14:textId="77777777" w:rsidR="00672C95" w:rsidRPr="005D0E07" w:rsidRDefault="00672C95" w:rsidP="00672C95">
            <w:pPr>
              <w:rPr>
                <w:rFonts w:ascii="Arial" w:hAnsi="Arial" w:cs="Arial"/>
                <w:sz w:val="17"/>
                <w:szCs w:val="17"/>
              </w:rPr>
            </w:pPr>
          </w:p>
        </w:tc>
        <w:tc>
          <w:tcPr>
            <w:tcW w:w="1332" w:type="dxa"/>
            <w:vMerge/>
          </w:tcPr>
          <w:p w14:paraId="161B8E80" w14:textId="77777777" w:rsidR="00672C95" w:rsidRPr="005D0E07" w:rsidRDefault="00672C95" w:rsidP="00672C95">
            <w:pPr>
              <w:tabs>
                <w:tab w:val="left" w:pos="1080"/>
              </w:tabs>
              <w:jc w:val="center"/>
              <w:rPr>
                <w:rFonts w:ascii="Arial" w:hAnsi="Arial" w:cs="Arial"/>
                <w:sz w:val="17"/>
                <w:szCs w:val="17"/>
              </w:rPr>
            </w:pPr>
          </w:p>
        </w:tc>
        <w:tc>
          <w:tcPr>
            <w:tcW w:w="4410" w:type="dxa"/>
          </w:tcPr>
          <w:p w14:paraId="3A368E15"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59F57D57" w14:textId="77777777" w:rsidR="00672C95" w:rsidRPr="005D0E07" w:rsidRDefault="00672C95" w:rsidP="00672C95">
            <w:pPr>
              <w:jc w:val="center"/>
              <w:rPr>
                <w:rFonts w:ascii="Arial" w:hAnsi="Arial" w:cs="Arial"/>
                <w:sz w:val="17"/>
                <w:szCs w:val="17"/>
              </w:rPr>
            </w:pPr>
          </w:p>
        </w:tc>
      </w:tr>
      <w:tr w:rsidR="00672C95" w:rsidRPr="005D0E07" w14:paraId="1EBE889A" w14:textId="77777777" w:rsidTr="004543EA">
        <w:trPr>
          <w:cantSplit/>
          <w:trHeight w:val="288"/>
        </w:trPr>
        <w:tc>
          <w:tcPr>
            <w:tcW w:w="468" w:type="dxa"/>
            <w:vMerge/>
          </w:tcPr>
          <w:p w14:paraId="6EF74F4C" w14:textId="77777777" w:rsidR="00672C95" w:rsidRPr="002A20ED" w:rsidRDefault="00672C95" w:rsidP="00672C95">
            <w:pPr>
              <w:tabs>
                <w:tab w:val="left" w:pos="1080"/>
              </w:tabs>
              <w:jc w:val="center"/>
              <w:rPr>
                <w:rFonts w:ascii="Arial" w:hAnsi="Arial" w:cs="Arial"/>
                <w:sz w:val="17"/>
                <w:szCs w:val="17"/>
              </w:rPr>
            </w:pPr>
          </w:p>
        </w:tc>
        <w:tc>
          <w:tcPr>
            <w:tcW w:w="1440" w:type="dxa"/>
            <w:vMerge/>
          </w:tcPr>
          <w:p w14:paraId="20AA05A8"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35A7B900" w14:textId="41B76D62" w:rsidR="00672C95" w:rsidRPr="00672C95" w:rsidRDefault="00672C95" w:rsidP="00672C95">
            <w:pPr>
              <w:rPr>
                <w:rFonts w:ascii="Arial" w:hAnsi="Arial" w:cs="Arial"/>
                <w:sz w:val="17"/>
                <w:szCs w:val="17"/>
              </w:rPr>
            </w:pPr>
            <w:r w:rsidRPr="00672C95">
              <w:rPr>
                <w:rFonts w:ascii="Arial" w:hAnsi="Arial" w:cs="Arial"/>
                <w:color w:val="000000"/>
                <w:sz w:val="17"/>
                <w:szCs w:val="17"/>
              </w:rPr>
              <w:t>TERL Test Cases (Steps):</w:t>
            </w:r>
            <w:r w:rsidR="007B3C4A">
              <w:rPr>
                <w:rFonts w:ascii="Arial" w:hAnsi="Arial" w:cs="Arial"/>
                <w:color w:val="000000"/>
                <w:sz w:val="17"/>
                <w:szCs w:val="17"/>
              </w:rPr>
              <w:t xml:space="preserve"> MFES001 (</w:t>
            </w:r>
            <w:r w:rsidR="00914110">
              <w:rPr>
                <w:rFonts w:ascii="Arial" w:hAnsi="Arial" w:cs="Arial"/>
                <w:color w:val="000000"/>
                <w:sz w:val="17"/>
                <w:szCs w:val="17"/>
              </w:rPr>
              <w:t xml:space="preserve">Step </w:t>
            </w:r>
            <w:r w:rsidR="007B3C4A">
              <w:rPr>
                <w:rFonts w:ascii="Arial" w:hAnsi="Arial" w:cs="Arial"/>
                <w:color w:val="000000"/>
                <w:sz w:val="17"/>
                <w:szCs w:val="17"/>
              </w:rPr>
              <w:t>1</w:t>
            </w:r>
            <w:r w:rsidR="008113C7">
              <w:rPr>
                <w:rFonts w:ascii="Arial" w:hAnsi="Arial" w:cs="Arial"/>
                <w:color w:val="000000"/>
                <w:sz w:val="17"/>
                <w:szCs w:val="17"/>
              </w:rPr>
              <w:t>2</w:t>
            </w:r>
            <w:r w:rsidR="007B3C4A">
              <w:rPr>
                <w:rFonts w:ascii="Arial" w:hAnsi="Arial" w:cs="Arial"/>
                <w:color w:val="000000"/>
                <w:sz w:val="17"/>
                <w:szCs w:val="17"/>
              </w:rPr>
              <w:t xml:space="preserve">), </w:t>
            </w:r>
            <w:r w:rsidR="00C653F5">
              <w:rPr>
                <w:rFonts w:ascii="Arial" w:hAnsi="Arial" w:cs="Arial"/>
                <w:color w:val="000000"/>
                <w:sz w:val="17"/>
                <w:szCs w:val="17"/>
              </w:rPr>
              <w:t>MFES003 (</w:t>
            </w:r>
            <w:r w:rsidR="00914110">
              <w:rPr>
                <w:rFonts w:ascii="Arial" w:hAnsi="Arial" w:cs="Arial"/>
                <w:color w:val="000000"/>
                <w:sz w:val="17"/>
                <w:szCs w:val="17"/>
              </w:rPr>
              <w:t xml:space="preserve">Step </w:t>
            </w:r>
            <w:r w:rsidR="00C653F5">
              <w:rPr>
                <w:rFonts w:ascii="Arial" w:hAnsi="Arial" w:cs="Arial"/>
                <w:color w:val="000000"/>
                <w:sz w:val="17"/>
                <w:szCs w:val="17"/>
              </w:rPr>
              <w:t>14)</w:t>
            </w:r>
          </w:p>
        </w:tc>
        <w:tc>
          <w:tcPr>
            <w:tcW w:w="1332" w:type="dxa"/>
            <w:shd w:val="clear" w:color="auto" w:fill="D9D9D9" w:themeFill="background1" w:themeFillShade="D9"/>
          </w:tcPr>
          <w:p w14:paraId="7E710CF6"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20B4302"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1516977E"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4F1C8A89" w14:textId="77777777" w:rsidTr="004543EA">
        <w:trPr>
          <w:cantSplit/>
          <w:trHeight w:val="195"/>
        </w:trPr>
        <w:tc>
          <w:tcPr>
            <w:tcW w:w="468" w:type="dxa"/>
            <w:vMerge w:val="restart"/>
          </w:tcPr>
          <w:p w14:paraId="0E8B4EE5" w14:textId="049C86EB" w:rsidR="00672C95" w:rsidRPr="005D0E07" w:rsidRDefault="00672C95" w:rsidP="00672C95">
            <w:pPr>
              <w:tabs>
                <w:tab w:val="left" w:pos="1080"/>
              </w:tabs>
              <w:jc w:val="center"/>
              <w:rPr>
                <w:rFonts w:ascii="Arial" w:hAnsi="Arial" w:cs="Arial"/>
                <w:sz w:val="17"/>
                <w:szCs w:val="17"/>
              </w:rPr>
            </w:pPr>
            <w:r w:rsidRPr="002A20ED">
              <w:rPr>
                <w:rFonts w:ascii="Arial" w:hAnsi="Arial" w:cs="Arial"/>
                <w:sz w:val="17"/>
                <w:szCs w:val="17"/>
              </w:rPr>
              <w:lastRenderedPageBreak/>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7A20B1">
              <w:rPr>
                <w:rFonts w:ascii="Arial" w:hAnsi="Arial" w:cs="Arial"/>
                <w:noProof/>
                <w:sz w:val="17"/>
                <w:szCs w:val="17"/>
              </w:rPr>
              <w:t>15</w:t>
            </w:r>
            <w:r w:rsidRPr="002A20ED">
              <w:rPr>
                <w:rFonts w:ascii="Arial" w:hAnsi="Arial" w:cs="Arial"/>
                <w:sz w:val="17"/>
                <w:szCs w:val="17"/>
              </w:rPr>
              <w:fldChar w:fldCharType="end"/>
            </w:r>
          </w:p>
        </w:tc>
        <w:tc>
          <w:tcPr>
            <w:tcW w:w="1440" w:type="dxa"/>
            <w:vMerge w:val="restart"/>
          </w:tcPr>
          <w:p w14:paraId="115E5D98"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6C393EBF" w14:textId="77777777" w:rsidR="00672C95" w:rsidRDefault="00672C95" w:rsidP="00672C95">
            <w:pPr>
              <w:pStyle w:val="ListParagraph"/>
              <w:numPr>
                <w:ilvl w:val="0"/>
                <w:numId w:val="4"/>
              </w:numPr>
              <w:ind w:left="342"/>
              <w:rPr>
                <w:rFonts w:ascii="Arial" w:hAnsi="Arial" w:cs="Arial"/>
                <w:sz w:val="17"/>
                <w:szCs w:val="17"/>
              </w:rPr>
            </w:pPr>
            <w:r w:rsidRPr="00F613C3">
              <w:rPr>
                <w:rFonts w:ascii="Arial" w:hAnsi="Arial" w:cs="Arial"/>
                <w:sz w:val="17"/>
                <w:szCs w:val="17"/>
              </w:rPr>
              <w:t>IEEE 802.3x standard regarding flow control with full duplex operation.</w:t>
            </w:r>
          </w:p>
        </w:tc>
        <w:tc>
          <w:tcPr>
            <w:tcW w:w="1332" w:type="dxa"/>
            <w:vMerge w:val="restart"/>
          </w:tcPr>
          <w:p w14:paraId="6B291DDE" w14:textId="2CD4054A"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36BD0DA" w14:textId="18B2B1FF"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06027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7A37F0C4"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w:t>
            </w:r>
          </w:p>
        </w:tc>
      </w:tr>
      <w:tr w:rsidR="00672C95" w:rsidRPr="005D0E07" w14:paraId="6ABA811D" w14:textId="77777777" w:rsidTr="004543EA">
        <w:trPr>
          <w:cantSplit/>
          <w:trHeight w:val="288"/>
        </w:trPr>
        <w:tc>
          <w:tcPr>
            <w:tcW w:w="468" w:type="dxa"/>
            <w:vMerge/>
          </w:tcPr>
          <w:p w14:paraId="14FB8303"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0FDDCA62" w14:textId="77777777" w:rsidR="00672C95" w:rsidRPr="005D0E07" w:rsidRDefault="00672C95" w:rsidP="00672C95">
            <w:pPr>
              <w:tabs>
                <w:tab w:val="left" w:pos="1080"/>
              </w:tabs>
              <w:rPr>
                <w:rFonts w:ascii="Arial" w:hAnsi="Arial" w:cs="Arial"/>
                <w:sz w:val="17"/>
                <w:szCs w:val="17"/>
              </w:rPr>
            </w:pPr>
          </w:p>
        </w:tc>
        <w:tc>
          <w:tcPr>
            <w:tcW w:w="5130" w:type="dxa"/>
            <w:vMerge/>
            <w:tcBorders>
              <w:bottom w:val="single" w:sz="4" w:space="0" w:color="auto"/>
            </w:tcBorders>
          </w:tcPr>
          <w:p w14:paraId="4AA9BF3C" w14:textId="77777777" w:rsidR="00672C95" w:rsidRPr="005D0E07" w:rsidRDefault="00672C95" w:rsidP="00672C95">
            <w:pPr>
              <w:rPr>
                <w:rFonts w:ascii="Arial" w:hAnsi="Arial" w:cs="Arial"/>
                <w:sz w:val="17"/>
                <w:szCs w:val="17"/>
              </w:rPr>
            </w:pPr>
          </w:p>
        </w:tc>
        <w:tc>
          <w:tcPr>
            <w:tcW w:w="1332" w:type="dxa"/>
            <w:vMerge/>
            <w:tcBorders>
              <w:bottom w:val="single" w:sz="4" w:space="0" w:color="auto"/>
            </w:tcBorders>
          </w:tcPr>
          <w:p w14:paraId="6D1A2C06" w14:textId="77777777" w:rsidR="00672C95" w:rsidRPr="005D0E07" w:rsidRDefault="00672C95" w:rsidP="00672C95">
            <w:pPr>
              <w:tabs>
                <w:tab w:val="left" w:pos="1080"/>
              </w:tabs>
              <w:jc w:val="center"/>
              <w:rPr>
                <w:rFonts w:ascii="Arial" w:hAnsi="Arial" w:cs="Arial"/>
                <w:sz w:val="17"/>
                <w:szCs w:val="17"/>
              </w:rPr>
            </w:pPr>
          </w:p>
        </w:tc>
        <w:tc>
          <w:tcPr>
            <w:tcW w:w="4410" w:type="dxa"/>
            <w:tcBorders>
              <w:bottom w:val="single" w:sz="4" w:space="0" w:color="auto"/>
            </w:tcBorders>
          </w:tcPr>
          <w:p w14:paraId="2017CA1C"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Borders>
              <w:bottom w:val="single" w:sz="4" w:space="0" w:color="auto"/>
            </w:tcBorders>
          </w:tcPr>
          <w:p w14:paraId="4BB14540" w14:textId="77777777" w:rsidR="00672C95" w:rsidRPr="005D0E07" w:rsidRDefault="00672C95" w:rsidP="00672C95">
            <w:pPr>
              <w:jc w:val="center"/>
              <w:rPr>
                <w:rFonts w:ascii="Arial" w:hAnsi="Arial" w:cs="Arial"/>
                <w:sz w:val="17"/>
                <w:szCs w:val="17"/>
              </w:rPr>
            </w:pPr>
          </w:p>
        </w:tc>
      </w:tr>
      <w:tr w:rsidR="00672C95" w:rsidRPr="005D0E07" w14:paraId="14190A2A" w14:textId="77777777" w:rsidTr="004543EA">
        <w:trPr>
          <w:cantSplit/>
          <w:trHeight w:val="288"/>
        </w:trPr>
        <w:tc>
          <w:tcPr>
            <w:tcW w:w="468" w:type="dxa"/>
            <w:vMerge/>
            <w:tcBorders>
              <w:bottom w:val="single" w:sz="4" w:space="0" w:color="auto"/>
            </w:tcBorders>
          </w:tcPr>
          <w:p w14:paraId="0FF81FB6" w14:textId="77777777" w:rsidR="00672C95" w:rsidRPr="005D0E07" w:rsidRDefault="00672C95" w:rsidP="00672C95">
            <w:pPr>
              <w:tabs>
                <w:tab w:val="left" w:pos="1080"/>
              </w:tabs>
              <w:jc w:val="center"/>
              <w:rPr>
                <w:rFonts w:ascii="Arial" w:hAnsi="Arial" w:cs="Arial"/>
                <w:sz w:val="17"/>
                <w:szCs w:val="17"/>
              </w:rPr>
            </w:pPr>
          </w:p>
        </w:tc>
        <w:tc>
          <w:tcPr>
            <w:tcW w:w="1440" w:type="dxa"/>
            <w:vMerge/>
            <w:tcBorders>
              <w:bottom w:val="single" w:sz="4" w:space="0" w:color="auto"/>
            </w:tcBorders>
          </w:tcPr>
          <w:p w14:paraId="3CE54B5B" w14:textId="77777777" w:rsidR="00672C95" w:rsidRPr="005D0E07" w:rsidRDefault="00672C95" w:rsidP="00672C95">
            <w:pPr>
              <w:tabs>
                <w:tab w:val="left" w:pos="1080"/>
              </w:tabs>
              <w:rPr>
                <w:rFonts w:ascii="Arial" w:hAnsi="Arial" w:cs="Arial"/>
                <w:sz w:val="17"/>
                <w:szCs w:val="17"/>
              </w:rPr>
            </w:pPr>
          </w:p>
        </w:tc>
        <w:tc>
          <w:tcPr>
            <w:tcW w:w="5130" w:type="dxa"/>
            <w:tcBorders>
              <w:bottom w:val="single" w:sz="4" w:space="0" w:color="auto"/>
            </w:tcBorders>
            <w:shd w:val="clear" w:color="auto" w:fill="D9D9D9" w:themeFill="background1" w:themeFillShade="D9"/>
          </w:tcPr>
          <w:p w14:paraId="4388AB6A" w14:textId="6239F77D" w:rsidR="00672C95" w:rsidRPr="005D0E07" w:rsidRDefault="00672C95" w:rsidP="00672C95">
            <w:pPr>
              <w:rPr>
                <w:rFonts w:ascii="Arial" w:hAnsi="Arial" w:cs="Arial"/>
                <w:sz w:val="17"/>
                <w:szCs w:val="17"/>
              </w:rPr>
            </w:pPr>
            <w:r>
              <w:rPr>
                <w:rFonts w:ascii="Arial" w:hAnsi="Arial" w:cs="Arial"/>
                <w:color w:val="000000"/>
                <w:sz w:val="17"/>
                <w:szCs w:val="17"/>
              </w:rPr>
              <w:t>TERL Test Case</w:t>
            </w:r>
            <w:r w:rsidDel="00F724B2">
              <w:rPr>
                <w:rFonts w:ascii="Arial" w:hAnsi="Arial" w:cs="Arial"/>
                <w:color w:val="000000"/>
                <w:sz w:val="17"/>
                <w:szCs w:val="17"/>
              </w:rPr>
              <w:t>s</w:t>
            </w:r>
            <w:r>
              <w:rPr>
                <w:rFonts w:ascii="Arial" w:hAnsi="Arial" w:cs="Arial"/>
                <w:color w:val="000000"/>
                <w:sz w:val="17"/>
                <w:szCs w:val="17"/>
              </w:rPr>
              <w:t xml:space="preserve"> (Step</w:t>
            </w:r>
            <w:r w:rsidDel="00F724B2">
              <w:rPr>
                <w:rFonts w:ascii="Arial" w:hAnsi="Arial" w:cs="Arial"/>
                <w:color w:val="000000"/>
                <w:sz w:val="17"/>
                <w:szCs w:val="17"/>
              </w:rPr>
              <w:t>s</w:t>
            </w:r>
            <w:r>
              <w:rPr>
                <w:rFonts w:ascii="Arial" w:hAnsi="Arial" w:cs="Arial"/>
                <w:color w:val="000000"/>
                <w:sz w:val="17"/>
                <w:szCs w:val="17"/>
              </w:rPr>
              <w:t>):</w:t>
            </w:r>
            <w:r w:rsidR="00F724B2">
              <w:rPr>
                <w:rFonts w:ascii="Arial" w:hAnsi="Arial" w:cs="Arial"/>
                <w:color w:val="000000"/>
                <w:sz w:val="17"/>
                <w:szCs w:val="17"/>
              </w:rPr>
              <w:t xml:space="preserve"> MFES001 (</w:t>
            </w:r>
            <w:r w:rsidR="00914110">
              <w:rPr>
                <w:rFonts w:ascii="Arial" w:hAnsi="Arial" w:cs="Arial"/>
                <w:color w:val="000000"/>
                <w:sz w:val="17"/>
                <w:szCs w:val="17"/>
              </w:rPr>
              <w:t xml:space="preserve">Step </w:t>
            </w:r>
            <w:r w:rsidR="00F724B2">
              <w:rPr>
                <w:rFonts w:ascii="Arial" w:hAnsi="Arial" w:cs="Arial"/>
                <w:color w:val="000000"/>
                <w:sz w:val="17"/>
                <w:szCs w:val="17"/>
              </w:rPr>
              <w:t>1</w:t>
            </w:r>
            <w:r w:rsidR="00207417">
              <w:rPr>
                <w:rFonts w:ascii="Arial" w:hAnsi="Arial" w:cs="Arial"/>
                <w:color w:val="000000"/>
                <w:sz w:val="17"/>
                <w:szCs w:val="17"/>
              </w:rPr>
              <w:t>3</w:t>
            </w:r>
            <w:r w:rsidR="00F724B2">
              <w:rPr>
                <w:rFonts w:ascii="Arial" w:hAnsi="Arial" w:cs="Arial"/>
                <w:color w:val="000000"/>
                <w:sz w:val="17"/>
                <w:szCs w:val="17"/>
              </w:rPr>
              <w:t>)</w:t>
            </w:r>
          </w:p>
        </w:tc>
        <w:tc>
          <w:tcPr>
            <w:tcW w:w="1332" w:type="dxa"/>
            <w:tcBorders>
              <w:bottom w:val="single" w:sz="4" w:space="0" w:color="auto"/>
            </w:tcBorders>
            <w:shd w:val="clear" w:color="auto" w:fill="D9D9D9" w:themeFill="background1" w:themeFillShade="D9"/>
          </w:tcPr>
          <w:p w14:paraId="6D24D4AD"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38FFE284"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tcBorders>
              <w:bottom w:val="single" w:sz="4" w:space="0" w:color="auto"/>
            </w:tcBorders>
            <w:shd w:val="clear" w:color="auto" w:fill="D9D9D9" w:themeFill="background1" w:themeFillShade="D9"/>
          </w:tcPr>
          <w:p w14:paraId="4BA1AA8F"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4B19C775" w14:textId="77777777" w:rsidTr="004543EA">
        <w:trPr>
          <w:cantSplit/>
          <w:trHeight w:val="195"/>
        </w:trPr>
        <w:tc>
          <w:tcPr>
            <w:tcW w:w="14688" w:type="dxa"/>
            <w:gridSpan w:val="6"/>
            <w:shd w:val="clear" w:color="auto" w:fill="FFFF99"/>
          </w:tcPr>
          <w:tbl>
            <w:tblPr>
              <w:tblStyle w:val="TableGrid"/>
              <w:tblW w:w="14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8"/>
            </w:tblGrid>
            <w:tr w:rsidR="00672C95" w:rsidRPr="008D5534" w14:paraId="00CD6FEF" w14:textId="77777777" w:rsidTr="00083792">
              <w:trPr>
                <w:cantSplit/>
                <w:trHeight w:val="20"/>
              </w:trPr>
              <w:tc>
                <w:tcPr>
                  <w:tcW w:w="14688" w:type="dxa"/>
                  <w:shd w:val="clear" w:color="auto" w:fill="FFFF99"/>
                </w:tcPr>
                <w:p w14:paraId="1FA7BB69" w14:textId="77777777" w:rsidR="00672C95" w:rsidRPr="008D5534" w:rsidRDefault="00672C95" w:rsidP="0097655D">
                  <w:pPr>
                    <w:keepNext/>
                    <w:ind w:left="-136"/>
                    <w:rPr>
                      <w:rFonts w:ascii="Arial" w:hAnsi="Arial" w:cs="Arial"/>
                      <w:sz w:val="17"/>
                      <w:szCs w:val="17"/>
                    </w:rPr>
                  </w:pPr>
                  <w:r w:rsidRPr="001C340B">
                    <w:rPr>
                      <w:rFonts w:ascii="Arial" w:hAnsi="Arial" w:cs="Arial"/>
                      <w:sz w:val="17"/>
                      <w:szCs w:val="17"/>
                    </w:rPr>
                    <w:t xml:space="preserve">The following compliance matrix criteria are for </w:t>
                  </w:r>
                  <w:r>
                    <w:rPr>
                      <w:rFonts w:ascii="Arial" w:hAnsi="Arial" w:cs="Arial"/>
                      <w:sz w:val="17"/>
                      <w:szCs w:val="17"/>
                    </w:rPr>
                    <w:t>MFES with Optical Ports.</w:t>
                  </w:r>
                </w:p>
              </w:tc>
            </w:tr>
          </w:tbl>
          <w:p w14:paraId="644BCD8F" w14:textId="77777777" w:rsidR="00672C95" w:rsidRPr="005D0E07" w:rsidRDefault="00672C95" w:rsidP="00FC2A12">
            <w:pPr>
              <w:keepNext/>
              <w:jc w:val="center"/>
              <w:rPr>
                <w:rFonts w:ascii="Arial" w:hAnsi="Arial" w:cs="Arial"/>
                <w:sz w:val="17"/>
                <w:szCs w:val="17"/>
              </w:rPr>
            </w:pPr>
          </w:p>
        </w:tc>
      </w:tr>
      <w:tr w:rsidR="00672C95" w:rsidRPr="005D0E07" w14:paraId="62FE012C" w14:textId="77777777" w:rsidTr="004543EA">
        <w:trPr>
          <w:cantSplit/>
          <w:trHeight w:val="195"/>
        </w:trPr>
        <w:tc>
          <w:tcPr>
            <w:tcW w:w="468" w:type="dxa"/>
            <w:vMerge w:val="restart"/>
          </w:tcPr>
          <w:p w14:paraId="3705B702" w14:textId="417D7EFC" w:rsidR="00672C95" w:rsidRPr="005D0E07" w:rsidRDefault="00672C95" w:rsidP="00672C95">
            <w:pPr>
              <w:tabs>
                <w:tab w:val="left" w:pos="1080"/>
              </w:tabs>
              <w:jc w:val="center"/>
              <w:rPr>
                <w:rFonts w:ascii="Arial" w:hAnsi="Arial" w:cs="Arial"/>
                <w:sz w:val="17"/>
                <w:szCs w:val="17"/>
              </w:rPr>
            </w:pPr>
            <w:r w:rsidRPr="00D6611F">
              <w:rPr>
                <w:rFonts w:ascii="Arial" w:hAnsi="Arial" w:cs="Arial"/>
                <w:sz w:val="17"/>
                <w:szCs w:val="17"/>
              </w:rPr>
              <w:fldChar w:fldCharType="begin"/>
            </w:r>
            <w:r w:rsidRPr="00D6611F">
              <w:rPr>
                <w:rFonts w:ascii="Arial" w:hAnsi="Arial" w:cs="Arial"/>
                <w:sz w:val="17"/>
                <w:szCs w:val="17"/>
              </w:rPr>
              <w:instrText xml:space="preserve"> SEQ A602 </w:instrText>
            </w:r>
            <w:r w:rsidRPr="00D6611F">
              <w:rPr>
                <w:rFonts w:ascii="Arial" w:hAnsi="Arial" w:cs="Arial"/>
                <w:sz w:val="17"/>
                <w:szCs w:val="17"/>
              </w:rPr>
              <w:fldChar w:fldCharType="separate"/>
            </w:r>
            <w:r w:rsidR="007A20B1">
              <w:rPr>
                <w:rFonts w:ascii="Arial" w:hAnsi="Arial" w:cs="Arial"/>
                <w:noProof/>
                <w:sz w:val="17"/>
                <w:szCs w:val="17"/>
              </w:rPr>
              <w:t>16</w:t>
            </w:r>
            <w:r w:rsidRPr="00D6611F">
              <w:rPr>
                <w:rFonts w:ascii="Arial" w:hAnsi="Arial" w:cs="Arial"/>
                <w:sz w:val="17"/>
                <w:szCs w:val="17"/>
              </w:rPr>
              <w:fldChar w:fldCharType="end"/>
            </w:r>
          </w:p>
        </w:tc>
        <w:tc>
          <w:tcPr>
            <w:tcW w:w="1440" w:type="dxa"/>
            <w:vMerge w:val="restart"/>
          </w:tcPr>
          <w:p w14:paraId="714AA9F4"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996-3.2.3</w:t>
            </w:r>
          </w:p>
        </w:tc>
        <w:tc>
          <w:tcPr>
            <w:tcW w:w="5130" w:type="dxa"/>
            <w:vMerge w:val="restart"/>
          </w:tcPr>
          <w:p w14:paraId="5866FADD" w14:textId="77777777" w:rsidR="00672C95" w:rsidRPr="005D0E07" w:rsidRDefault="00672C95" w:rsidP="00672C95">
            <w:pPr>
              <w:rPr>
                <w:rFonts w:ascii="Arial" w:hAnsi="Arial" w:cs="Arial"/>
                <w:sz w:val="17"/>
                <w:szCs w:val="17"/>
              </w:rPr>
            </w:pPr>
            <w:r w:rsidRPr="005D0E07">
              <w:rPr>
                <w:rFonts w:ascii="Arial" w:hAnsi="Arial" w:cs="Arial"/>
                <w:sz w:val="17"/>
                <w:szCs w:val="17"/>
              </w:rPr>
              <w:t>Fiber optic link ports operate at 1,310 or 1,550 nanometers in single mode.</w:t>
            </w:r>
          </w:p>
        </w:tc>
        <w:tc>
          <w:tcPr>
            <w:tcW w:w="1332" w:type="dxa"/>
            <w:vMerge w:val="restart"/>
          </w:tcPr>
          <w:p w14:paraId="01B2C8A1" w14:textId="5CDBAA31"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2C781E2" w14:textId="6DBCAFE9"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7ACE9A2F"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w:t>
            </w:r>
          </w:p>
        </w:tc>
      </w:tr>
      <w:tr w:rsidR="00672C95" w:rsidRPr="005D0E07" w14:paraId="16B59D56" w14:textId="77777777" w:rsidTr="004543EA">
        <w:trPr>
          <w:cantSplit/>
          <w:trHeight w:val="288"/>
        </w:trPr>
        <w:tc>
          <w:tcPr>
            <w:tcW w:w="468" w:type="dxa"/>
            <w:vMerge/>
          </w:tcPr>
          <w:p w14:paraId="457FD7D1"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548736CE" w14:textId="77777777" w:rsidR="00672C95" w:rsidRPr="005D0E07" w:rsidRDefault="00672C95" w:rsidP="00672C95">
            <w:pPr>
              <w:tabs>
                <w:tab w:val="left" w:pos="1080"/>
              </w:tabs>
              <w:rPr>
                <w:rFonts w:ascii="Arial" w:hAnsi="Arial" w:cs="Arial"/>
                <w:sz w:val="17"/>
                <w:szCs w:val="17"/>
              </w:rPr>
            </w:pPr>
          </w:p>
        </w:tc>
        <w:tc>
          <w:tcPr>
            <w:tcW w:w="5130" w:type="dxa"/>
            <w:vMerge/>
          </w:tcPr>
          <w:p w14:paraId="624E5A6B" w14:textId="77777777" w:rsidR="00672C95" w:rsidRPr="005D0E07" w:rsidRDefault="00672C95" w:rsidP="00672C95">
            <w:pPr>
              <w:rPr>
                <w:rFonts w:ascii="Arial" w:hAnsi="Arial" w:cs="Arial"/>
                <w:sz w:val="17"/>
                <w:szCs w:val="17"/>
              </w:rPr>
            </w:pPr>
          </w:p>
        </w:tc>
        <w:tc>
          <w:tcPr>
            <w:tcW w:w="1332" w:type="dxa"/>
            <w:vMerge/>
          </w:tcPr>
          <w:p w14:paraId="72EFB60D" w14:textId="77777777" w:rsidR="00672C95" w:rsidRPr="005D0E07" w:rsidRDefault="00672C95" w:rsidP="00672C95">
            <w:pPr>
              <w:tabs>
                <w:tab w:val="left" w:pos="1080"/>
              </w:tabs>
              <w:jc w:val="center"/>
              <w:rPr>
                <w:rFonts w:ascii="Arial" w:hAnsi="Arial" w:cs="Arial"/>
                <w:sz w:val="17"/>
                <w:szCs w:val="17"/>
              </w:rPr>
            </w:pPr>
          </w:p>
        </w:tc>
        <w:tc>
          <w:tcPr>
            <w:tcW w:w="4410" w:type="dxa"/>
          </w:tcPr>
          <w:p w14:paraId="7128023D"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26EABF32" w14:textId="77777777" w:rsidR="00672C95" w:rsidRPr="005D0E07" w:rsidRDefault="00672C95" w:rsidP="00672C95">
            <w:pPr>
              <w:jc w:val="center"/>
              <w:rPr>
                <w:rFonts w:ascii="Arial" w:hAnsi="Arial" w:cs="Arial"/>
                <w:sz w:val="17"/>
                <w:szCs w:val="17"/>
              </w:rPr>
            </w:pPr>
          </w:p>
        </w:tc>
      </w:tr>
      <w:tr w:rsidR="00672C95" w:rsidRPr="005D0E07" w14:paraId="58CE6167" w14:textId="77777777" w:rsidTr="004543EA">
        <w:trPr>
          <w:cantSplit/>
          <w:trHeight w:val="288"/>
        </w:trPr>
        <w:tc>
          <w:tcPr>
            <w:tcW w:w="468" w:type="dxa"/>
            <w:vMerge/>
          </w:tcPr>
          <w:p w14:paraId="50619A3F" w14:textId="77777777" w:rsidR="00672C95" w:rsidRPr="00D6611F" w:rsidRDefault="00672C95" w:rsidP="00672C95">
            <w:pPr>
              <w:tabs>
                <w:tab w:val="left" w:pos="1080"/>
              </w:tabs>
              <w:jc w:val="center"/>
              <w:rPr>
                <w:rFonts w:ascii="Arial" w:hAnsi="Arial" w:cs="Arial"/>
                <w:sz w:val="17"/>
                <w:szCs w:val="17"/>
              </w:rPr>
            </w:pPr>
          </w:p>
        </w:tc>
        <w:tc>
          <w:tcPr>
            <w:tcW w:w="1440" w:type="dxa"/>
            <w:vMerge/>
          </w:tcPr>
          <w:p w14:paraId="4B6750F5"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55999A53" w14:textId="5B4904E0" w:rsidR="00672C95" w:rsidRPr="005D0E07" w:rsidRDefault="00672C95" w:rsidP="00672C95">
            <w:pPr>
              <w:rPr>
                <w:rFonts w:ascii="Arial" w:hAnsi="Arial" w:cs="Arial"/>
                <w:sz w:val="17"/>
                <w:szCs w:val="17"/>
              </w:rPr>
            </w:pPr>
            <w:r>
              <w:rPr>
                <w:rFonts w:ascii="Arial" w:hAnsi="Arial" w:cs="Arial"/>
                <w:color w:val="000000"/>
                <w:sz w:val="17"/>
                <w:szCs w:val="17"/>
              </w:rPr>
              <w:t>TERL Test Case</w:t>
            </w:r>
            <w:r w:rsidDel="00C809D5">
              <w:rPr>
                <w:rFonts w:ascii="Arial" w:hAnsi="Arial" w:cs="Arial"/>
                <w:color w:val="000000"/>
                <w:sz w:val="17"/>
                <w:szCs w:val="17"/>
              </w:rPr>
              <w:t>s</w:t>
            </w:r>
            <w:r>
              <w:rPr>
                <w:rFonts w:ascii="Arial" w:hAnsi="Arial" w:cs="Arial"/>
                <w:color w:val="000000"/>
                <w:sz w:val="17"/>
                <w:szCs w:val="17"/>
              </w:rPr>
              <w:t xml:space="preserve"> (Step</w:t>
            </w:r>
            <w:r w:rsidDel="00C809D5">
              <w:rPr>
                <w:rFonts w:ascii="Arial" w:hAnsi="Arial" w:cs="Arial"/>
                <w:color w:val="000000"/>
                <w:sz w:val="17"/>
                <w:szCs w:val="17"/>
              </w:rPr>
              <w:t>s</w:t>
            </w:r>
            <w:r>
              <w:rPr>
                <w:rFonts w:ascii="Arial" w:hAnsi="Arial" w:cs="Arial"/>
                <w:color w:val="000000"/>
                <w:sz w:val="17"/>
                <w:szCs w:val="17"/>
              </w:rPr>
              <w:t>):</w:t>
            </w:r>
            <w:r w:rsidR="00C809D5">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C809D5">
              <w:rPr>
                <w:rFonts w:ascii="Arial" w:hAnsi="Arial" w:cs="Arial"/>
                <w:color w:val="000000"/>
                <w:sz w:val="17"/>
                <w:szCs w:val="17"/>
              </w:rPr>
              <w:t>1</w:t>
            </w:r>
            <w:r w:rsidR="00207417">
              <w:rPr>
                <w:rFonts w:ascii="Arial" w:hAnsi="Arial" w:cs="Arial"/>
                <w:color w:val="000000"/>
                <w:sz w:val="17"/>
                <w:szCs w:val="17"/>
              </w:rPr>
              <w:t>4</w:t>
            </w:r>
            <w:r w:rsidR="00C809D5">
              <w:rPr>
                <w:rFonts w:ascii="Arial" w:hAnsi="Arial" w:cs="Arial"/>
                <w:color w:val="000000"/>
                <w:sz w:val="17"/>
                <w:szCs w:val="17"/>
              </w:rPr>
              <w:t>)</w:t>
            </w:r>
          </w:p>
        </w:tc>
        <w:tc>
          <w:tcPr>
            <w:tcW w:w="1332" w:type="dxa"/>
            <w:shd w:val="clear" w:color="auto" w:fill="D9D9D9" w:themeFill="background1" w:themeFillShade="D9"/>
          </w:tcPr>
          <w:p w14:paraId="00C23B65"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66D51FB"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1AEEDE2F"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5038DD59" w14:textId="77777777" w:rsidTr="004543EA">
        <w:trPr>
          <w:cantSplit/>
          <w:trHeight w:val="288"/>
        </w:trPr>
        <w:tc>
          <w:tcPr>
            <w:tcW w:w="468" w:type="dxa"/>
            <w:vMerge w:val="restart"/>
          </w:tcPr>
          <w:p w14:paraId="007B8C55" w14:textId="13EA582C" w:rsidR="00672C95" w:rsidRPr="005D0E07" w:rsidRDefault="00672C95" w:rsidP="00672C95">
            <w:pPr>
              <w:tabs>
                <w:tab w:val="left" w:pos="1080"/>
              </w:tabs>
              <w:jc w:val="center"/>
              <w:rPr>
                <w:rFonts w:ascii="Arial" w:hAnsi="Arial" w:cs="Arial"/>
                <w:sz w:val="17"/>
                <w:szCs w:val="17"/>
              </w:rPr>
            </w:pPr>
            <w:r w:rsidRPr="00D6611F">
              <w:rPr>
                <w:rFonts w:ascii="Arial" w:hAnsi="Arial" w:cs="Arial"/>
                <w:sz w:val="17"/>
                <w:szCs w:val="17"/>
              </w:rPr>
              <w:fldChar w:fldCharType="begin"/>
            </w:r>
            <w:r w:rsidRPr="00D6611F">
              <w:rPr>
                <w:rFonts w:ascii="Arial" w:hAnsi="Arial" w:cs="Arial"/>
                <w:sz w:val="17"/>
                <w:szCs w:val="17"/>
              </w:rPr>
              <w:instrText xml:space="preserve"> SEQ A602 </w:instrText>
            </w:r>
            <w:r w:rsidRPr="00D6611F">
              <w:rPr>
                <w:rFonts w:ascii="Arial" w:hAnsi="Arial" w:cs="Arial"/>
                <w:sz w:val="17"/>
                <w:szCs w:val="17"/>
              </w:rPr>
              <w:fldChar w:fldCharType="separate"/>
            </w:r>
            <w:r w:rsidR="007A20B1">
              <w:rPr>
                <w:rFonts w:ascii="Arial" w:hAnsi="Arial" w:cs="Arial"/>
                <w:noProof/>
                <w:sz w:val="17"/>
                <w:szCs w:val="17"/>
              </w:rPr>
              <w:t>17</w:t>
            </w:r>
            <w:r w:rsidRPr="00D6611F">
              <w:rPr>
                <w:rFonts w:ascii="Arial" w:hAnsi="Arial" w:cs="Arial"/>
                <w:sz w:val="17"/>
                <w:szCs w:val="17"/>
              </w:rPr>
              <w:fldChar w:fldCharType="end"/>
            </w:r>
          </w:p>
        </w:tc>
        <w:tc>
          <w:tcPr>
            <w:tcW w:w="1440" w:type="dxa"/>
            <w:vMerge w:val="restart"/>
          </w:tcPr>
          <w:p w14:paraId="1EC3392D" w14:textId="77777777" w:rsidR="00672C95" w:rsidRPr="005D0E07" w:rsidRDefault="00672C95" w:rsidP="00672C95">
            <w:pPr>
              <w:tabs>
                <w:tab w:val="left" w:pos="1080"/>
              </w:tabs>
              <w:rPr>
                <w:rFonts w:ascii="Arial" w:hAnsi="Arial" w:cs="Arial"/>
                <w:sz w:val="17"/>
                <w:szCs w:val="17"/>
              </w:rPr>
            </w:pPr>
          </w:p>
        </w:tc>
        <w:tc>
          <w:tcPr>
            <w:tcW w:w="5130" w:type="dxa"/>
          </w:tcPr>
          <w:p w14:paraId="427531D7" w14:textId="5387F8A1" w:rsidR="00672C95" w:rsidRPr="005D0E07" w:rsidRDefault="00672C95" w:rsidP="00672C95">
            <w:pPr>
              <w:rPr>
                <w:rFonts w:ascii="Arial" w:hAnsi="Arial" w:cs="Arial"/>
                <w:sz w:val="17"/>
                <w:szCs w:val="17"/>
              </w:rPr>
            </w:pPr>
            <w:r w:rsidRPr="005D0E07">
              <w:rPr>
                <w:rFonts w:ascii="Arial" w:hAnsi="Arial" w:cs="Arial"/>
                <w:sz w:val="17"/>
                <w:szCs w:val="17"/>
              </w:rPr>
              <w:t>Optical ports are Type ST, SC, LC, or FC only.</w:t>
            </w:r>
            <w:r w:rsidR="00660F7F">
              <w:rPr>
                <w:rFonts w:ascii="Arial" w:hAnsi="Arial" w:cs="Arial"/>
                <w:sz w:val="17"/>
                <w:szCs w:val="17"/>
              </w:rPr>
              <w:t xml:space="preserve"> </w:t>
            </w:r>
            <w:r w:rsidR="007D2040">
              <w:rPr>
                <w:rFonts w:ascii="Arial" w:hAnsi="Arial" w:cs="Arial"/>
                <w:sz w:val="17"/>
                <w:szCs w:val="17"/>
              </w:rPr>
              <w:t>M</w:t>
            </w:r>
            <w:r w:rsidRPr="005D0E07">
              <w:rPr>
                <w:rFonts w:ascii="Arial" w:hAnsi="Arial" w:cs="Arial"/>
                <w:sz w:val="17"/>
                <w:szCs w:val="17"/>
              </w:rPr>
              <w:t>echanical transfer registered jack</w:t>
            </w:r>
            <w:r>
              <w:rPr>
                <w:rFonts w:ascii="Arial" w:hAnsi="Arial" w:cs="Arial"/>
                <w:sz w:val="17"/>
                <w:szCs w:val="17"/>
              </w:rPr>
              <w:t xml:space="preserve"> (MTRJ) </w:t>
            </w:r>
            <w:r w:rsidRPr="005D0E07">
              <w:rPr>
                <w:rFonts w:ascii="Arial" w:hAnsi="Arial" w:cs="Arial"/>
                <w:sz w:val="17"/>
                <w:szCs w:val="17"/>
              </w:rPr>
              <w:t xml:space="preserve">type connectors are </w:t>
            </w:r>
            <w:r>
              <w:rPr>
                <w:rFonts w:ascii="Arial" w:hAnsi="Arial" w:cs="Arial"/>
                <w:sz w:val="17"/>
                <w:szCs w:val="17"/>
              </w:rPr>
              <w:t>not allowed</w:t>
            </w:r>
            <w:r w:rsidRPr="005D0E07">
              <w:rPr>
                <w:rFonts w:ascii="Arial" w:hAnsi="Arial" w:cs="Arial"/>
                <w:sz w:val="17"/>
                <w:szCs w:val="17"/>
              </w:rPr>
              <w:t>.</w:t>
            </w:r>
          </w:p>
        </w:tc>
        <w:tc>
          <w:tcPr>
            <w:tcW w:w="1332" w:type="dxa"/>
          </w:tcPr>
          <w:p w14:paraId="2505D6D1" w14:textId="721D107C"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C0ED9A7"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10C0D1AF"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Physical Inspection</w:t>
            </w:r>
          </w:p>
        </w:tc>
      </w:tr>
      <w:tr w:rsidR="00672C95" w:rsidRPr="005D0E07" w14:paraId="7C15CC16" w14:textId="77777777" w:rsidTr="004543EA">
        <w:trPr>
          <w:cantSplit/>
          <w:trHeight w:val="288"/>
        </w:trPr>
        <w:tc>
          <w:tcPr>
            <w:tcW w:w="468" w:type="dxa"/>
            <w:vMerge/>
          </w:tcPr>
          <w:p w14:paraId="309070B5" w14:textId="77777777" w:rsidR="00672C95" w:rsidRPr="00D6611F" w:rsidRDefault="00672C95" w:rsidP="00672C95">
            <w:pPr>
              <w:tabs>
                <w:tab w:val="left" w:pos="1080"/>
              </w:tabs>
              <w:jc w:val="center"/>
              <w:rPr>
                <w:rFonts w:ascii="Arial" w:hAnsi="Arial" w:cs="Arial"/>
                <w:sz w:val="17"/>
                <w:szCs w:val="17"/>
              </w:rPr>
            </w:pPr>
          </w:p>
        </w:tc>
        <w:tc>
          <w:tcPr>
            <w:tcW w:w="1440" w:type="dxa"/>
            <w:vMerge/>
          </w:tcPr>
          <w:p w14:paraId="30408D45"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37786EC7" w14:textId="3A55EB81" w:rsidR="00672C95" w:rsidRPr="005D0E07" w:rsidRDefault="00672C95" w:rsidP="00672C95">
            <w:pPr>
              <w:rPr>
                <w:rFonts w:ascii="Arial" w:hAnsi="Arial" w:cs="Arial"/>
                <w:sz w:val="17"/>
                <w:szCs w:val="17"/>
              </w:rPr>
            </w:pPr>
            <w:r>
              <w:rPr>
                <w:rFonts w:ascii="Arial" w:hAnsi="Arial" w:cs="Arial"/>
                <w:color w:val="000000"/>
                <w:sz w:val="17"/>
                <w:szCs w:val="17"/>
              </w:rPr>
              <w:t>TERL Test Case</w:t>
            </w:r>
            <w:r w:rsidDel="004A14EE">
              <w:rPr>
                <w:rFonts w:ascii="Arial" w:hAnsi="Arial" w:cs="Arial"/>
                <w:color w:val="000000"/>
                <w:sz w:val="17"/>
                <w:szCs w:val="17"/>
              </w:rPr>
              <w:t>s</w:t>
            </w:r>
            <w:r>
              <w:rPr>
                <w:rFonts w:ascii="Arial" w:hAnsi="Arial" w:cs="Arial"/>
                <w:color w:val="000000"/>
                <w:sz w:val="17"/>
                <w:szCs w:val="17"/>
              </w:rPr>
              <w:t xml:space="preserve"> (Step</w:t>
            </w:r>
            <w:r w:rsidDel="004A14EE">
              <w:rPr>
                <w:rFonts w:ascii="Arial" w:hAnsi="Arial" w:cs="Arial"/>
                <w:color w:val="000000"/>
                <w:sz w:val="17"/>
                <w:szCs w:val="17"/>
              </w:rPr>
              <w:t>s</w:t>
            </w:r>
            <w:r>
              <w:rPr>
                <w:rFonts w:ascii="Arial" w:hAnsi="Arial" w:cs="Arial"/>
                <w:color w:val="000000"/>
                <w:sz w:val="17"/>
                <w:szCs w:val="17"/>
              </w:rPr>
              <w:t>):</w:t>
            </w:r>
            <w:r w:rsidR="004A14EE">
              <w:rPr>
                <w:rFonts w:ascii="Arial" w:hAnsi="Arial" w:cs="Arial"/>
                <w:color w:val="000000"/>
                <w:sz w:val="17"/>
                <w:szCs w:val="17"/>
              </w:rPr>
              <w:t xml:space="preserve"> MFES002 (</w:t>
            </w:r>
            <w:r w:rsidR="0069111E">
              <w:rPr>
                <w:rFonts w:ascii="Arial" w:hAnsi="Arial" w:cs="Arial"/>
                <w:color w:val="000000"/>
                <w:sz w:val="17"/>
                <w:szCs w:val="17"/>
              </w:rPr>
              <w:t xml:space="preserve">Step </w:t>
            </w:r>
            <w:r w:rsidR="009A63CD">
              <w:rPr>
                <w:rFonts w:ascii="Arial" w:hAnsi="Arial" w:cs="Arial"/>
                <w:color w:val="000000"/>
                <w:sz w:val="17"/>
                <w:szCs w:val="17"/>
              </w:rPr>
              <w:t>2</w:t>
            </w:r>
            <w:r w:rsidR="004A14EE">
              <w:rPr>
                <w:rFonts w:ascii="Arial" w:hAnsi="Arial" w:cs="Arial"/>
                <w:color w:val="000000"/>
                <w:sz w:val="17"/>
                <w:szCs w:val="17"/>
              </w:rPr>
              <w:t>)</w:t>
            </w:r>
          </w:p>
        </w:tc>
        <w:tc>
          <w:tcPr>
            <w:tcW w:w="1332" w:type="dxa"/>
            <w:shd w:val="clear" w:color="auto" w:fill="D9D9D9" w:themeFill="background1" w:themeFillShade="D9"/>
          </w:tcPr>
          <w:p w14:paraId="223E928D"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88DEEC" w14:textId="77777777" w:rsidR="00672C95" w:rsidRPr="004D4A0F" w:rsidRDefault="00672C95" w:rsidP="00672C95">
            <w:pPr>
              <w:tabs>
                <w:tab w:val="left" w:pos="1080"/>
              </w:tabs>
              <w:rPr>
                <w:rFonts w:ascii="Arial" w:hAnsi="Arial" w:cs="Arial"/>
                <w:i/>
                <w:color w:val="000000"/>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7EDCEA4F"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63BBB9B9" w14:textId="77777777" w:rsidTr="004543EA">
        <w:trPr>
          <w:cantSplit/>
          <w:trHeight w:val="195"/>
        </w:trPr>
        <w:tc>
          <w:tcPr>
            <w:tcW w:w="468" w:type="dxa"/>
            <w:vMerge w:val="restart"/>
          </w:tcPr>
          <w:p w14:paraId="6B435DB4" w14:textId="1FC62EAD" w:rsidR="00672C95" w:rsidRPr="005D0E07" w:rsidRDefault="00672C95" w:rsidP="00672C95">
            <w:pPr>
              <w:tabs>
                <w:tab w:val="left" w:pos="1080"/>
              </w:tabs>
              <w:jc w:val="center"/>
              <w:rPr>
                <w:rFonts w:ascii="Arial" w:hAnsi="Arial" w:cs="Arial"/>
                <w:sz w:val="17"/>
                <w:szCs w:val="17"/>
              </w:rPr>
            </w:pPr>
            <w:r w:rsidRPr="00D6611F">
              <w:rPr>
                <w:rFonts w:ascii="Arial" w:hAnsi="Arial" w:cs="Arial"/>
                <w:sz w:val="17"/>
                <w:szCs w:val="17"/>
              </w:rPr>
              <w:fldChar w:fldCharType="begin"/>
            </w:r>
            <w:r w:rsidRPr="00D6611F">
              <w:rPr>
                <w:rFonts w:ascii="Arial" w:hAnsi="Arial" w:cs="Arial"/>
                <w:sz w:val="17"/>
                <w:szCs w:val="17"/>
              </w:rPr>
              <w:instrText xml:space="preserve"> SEQ A602 </w:instrText>
            </w:r>
            <w:r w:rsidRPr="00D6611F">
              <w:rPr>
                <w:rFonts w:ascii="Arial" w:hAnsi="Arial" w:cs="Arial"/>
                <w:sz w:val="17"/>
                <w:szCs w:val="17"/>
              </w:rPr>
              <w:fldChar w:fldCharType="separate"/>
            </w:r>
            <w:r w:rsidR="007A20B1">
              <w:rPr>
                <w:rFonts w:ascii="Arial" w:hAnsi="Arial" w:cs="Arial"/>
                <w:noProof/>
                <w:sz w:val="17"/>
                <w:szCs w:val="17"/>
              </w:rPr>
              <w:t>18</w:t>
            </w:r>
            <w:r w:rsidRPr="00D6611F">
              <w:rPr>
                <w:rFonts w:ascii="Arial" w:hAnsi="Arial" w:cs="Arial"/>
                <w:sz w:val="17"/>
                <w:szCs w:val="17"/>
              </w:rPr>
              <w:fldChar w:fldCharType="end"/>
            </w:r>
          </w:p>
        </w:tc>
        <w:tc>
          <w:tcPr>
            <w:tcW w:w="1440" w:type="dxa"/>
            <w:vMerge w:val="restart"/>
          </w:tcPr>
          <w:p w14:paraId="126EAA05"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3A7D3D63" w14:textId="77777777" w:rsidR="00672C95" w:rsidRPr="005D0E07" w:rsidRDefault="00672C95" w:rsidP="00672C95">
            <w:pPr>
              <w:rPr>
                <w:rFonts w:ascii="Arial" w:hAnsi="Arial" w:cs="Arial"/>
                <w:sz w:val="17"/>
                <w:szCs w:val="17"/>
              </w:rPr>
            </w:pPr>
            <w:r w:rsidRPr="005D0E07">
              <w:rPr>
                <w:rFonts w:ascii="Arial" w:hAnsi="Arial" w:cs="Arial"/>
                <w:sz w:val="17"/>
                <w:szCs w:val="17"/>
              </w:rPr>
              <w:t>MFES has a minimum of two optical 100 Base FX ports capable of transmitting data at 100 megabits per second.</w:t>
            </w:r>
          </w:p>
        </w:tc>
        <w:tc>
          <w:tcPr>
            <w:tcW w:w="1332" w:type="dxa"/>
            <w:vMerge w:val="restart"/>
          </w:tcPr>
          <w:p w14:paraId="71A8C1F3" w14:textId="600E5A75"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2256FF3" w14:textId="77777777" w:rsidR="00672C95" w:rsidRPr="004D4A0F" w:rsidRDefault="00672C95" w:rsidP="00672C95">
            <w:pPr>
              <w:tabs>
                <w:tab w:val="left" w:pos="1080"/>
              </w:tabs>
              <w:rPr>
                <w:rFonts w:ascii="Arial" w:hAnsi="Arial" w:cs="Arial"/>
                <w:i/>
                <w:sz w:val="17"/>
                <w:szCs w:val="17"/>
              </w:rPr>
            </w:pPr>
            <w:r w:rsidRPr="004D4A0F">
              <w:rPr>
                <w:rFonts w:ascii="Arial" w:hAnsi="Arial" w:cs="Arial"/>
                <w:i/>
                <w:color w:val="000000"/>
                <w:sz w:val="17"/>
                <w:szCs w:val="17"/>
              </w:rPr>
              <w:t>Ethernet over very high-speed digital subscriber line (EoVDSL) ports are permitted for applications where fiber optic cable is not available.</w:t>
            </w:r>
          </w:p>
        </w:tc>
        <w:tc>
          <w:tcPr>
            <w:tcW w:w="1908" w:type="dxa"/>
            <w:vMerge w:val="restart"/>
          </w:tcPr>
          <w:p w14:paraId="2144B40A" w14:textId="56EB087D" w:rsidR="00672C95" w:rsidRPr="005D0E07" w:rsidRDefault="00672C95" w:rsidP="00672C95">
            <w:pPr>
              <w:jc w:val="center"/>
              <w:rPr>
                <w:rFonts w:ascii="Arial" w:hAnsi="Arial" w:cs="Arial"/>
                <w:sz w:val="17"/>
                <w:szCs w:val="17"/>
              </w:rPr>
            </w:pPr>
            <w:r w:rsidRPr="005D0E07">
              <w:rPr>
                <w:rFonts w:ascii="Arial" w:hAnsi="Arial" w:cs="Arial"/>
                <w:sz w:val="17"/>
                <w:szCs w:val="17"/>
              </w:rPr>
              <w:t xml:space="preserve">Physical </w:t>
            </w:r>
            <w:r w:rsidR="00D4251A">
              <w:rPr>
                <w:rFonts w:ascii="Arial" w:hAnsi="Arial" w:cs="Arial"/>
                <w:sz w:val="17"/>
                <w:szCs w:val="17"/>
              </w:rPr>
              <w:t xml:space="preserve">Inspection </w:t>
            </w:r>
            <w:r w:rsidRPr="005D0E07">
              <w:rPr>
                <w:rFonts w:ascii="Arial" w:hAnsi="Arial" w:cs="Arial"/>
                <w:sz w:val="17"/>
                <w:szCs w:val="17"/>
              </w:rPr>
              <w:t>and Functional Inspection</w:t>
            </w:r>
          </w:p>
        </w:tc>
      </w:tr>
      <w:tr w:rsidR="00672C95" w:rsidRPr="005D0E07" w14:paraId="72D7E9A7" w14:textId="77777777" w:rsidTr="004543EA">
        <w:trPr>
          <w:cantSplit/>
          <w:trHeight w:val="287"/>
        </w:trPr>
        <w:tc>
          <w:tcPr>
            <w:tcW w:w="468" w:type="dxa"/>
            <w:vMerge/>
          </w:tcPr>
          <w:p w14:paraId="33D0E319"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6FA4F758" w14:textId="77777777" w:rsidR="00672C95" w:rsidRPr="005D0E07" w:rsidRDefault="00672C95" w:rsidP="00672C95">
            <w:pPr>
              <w:tabs>
                <w:tab w:val="left" w:pos="1080"/>
              </w:tabs>
              <w:rPr>
                <w:rFonts w:ascii="Arial" w:hAnsi="Arial" w:cs="Arial"/>
                <w:sz w:val="17"/>
                <w:szCs w:val="17"/>
              </w:rPr>
            </w:pPr>
          </w:p>
        </w:tc>
        <w:tc>
          <w:tcPr>
            <w:tcW w:w="5130" w:type="dxa"/>
            <w:vMerge/>
          </w:tcPr>
          <w:p w14:paraId="26B1CCD4" w14:textId="77777777" w:rsidR="00672C95" w:rsidRPr="005D0E07" w:rsidRDefault="00672C95" w:rsidP="00672C95">
            <w:pPr>
              <w:rPr>
                <w:rFonts w:ascii="Arial" w:hAnsi="Arial" w:cs="Arial"/>
                <w:sz w:val="17"/>
                <w:szCs w:val="17"/>
              </w:rPr>
            </w:pPr>
          </w:p>
        </w:tc>
        <w:tc>
          <w:tcPr>
            <w:tcW w:w="1332" w:type="dxa"/>
            <w:vMerge/>
          </w:tcPr>
          <w:p w14:paraId="0E0B9D30" w14:textId="77777777" w:rsidR="00672C95" w:rsidRPr="005D0E07" w:rsidRDefault="00672C95" w:rsidP="00672C95">
            <w:pPr>
              <w:tabs>
                <w:tab w:val="left" w:pos="1080"/>
              </w:tabs>
              <w:jc w:val="center"/>
              <w:rPr>
                <w:rFonts w:ascii="Arial" w:hAnsi="Arial" w:cs="Arial"/>
                <w:sz w:val="17"/>
                <w:szCs w:val="17"/>
              </w:rPr>
            </w:pPr>
          </w:p>
        </w:tc>
        <w:tc>
          <w:tcPr>
            <w:tcW w:w="4410" w:type="dxa"/>
          </w:tcPr>
          <w:p w14:paraId="6E99E871" w14:textId="77777777" w:rsidR="00672C95" w:rsidRPr="005D0E07" w:rsidRDefault="00672C95" w:rsidP="00672C95">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vMerge/>
          </w:tcPr>
          <w:p w14:paraId="2177251F" w14:textId="77777777" w:rsidR="00672C95" w:rsidRPr="005D0E07" w:rsidRDefault="00672C95" w:rsidP="00672C95">
            <w:pPr>
              <w:jc w:val="center"/>
              <w:rPr>
                <w:rFonts w:ascii="Arial" w:hAnsi="Arial" w:cs="Arial"/>
                <w:sz w:val="17"/>
                <w:szCs w:val="17"/>
              </w:rPr>
            </w:pPr>
          </w:p>
        </w:tc>
      </w:tr>
      <w:tr w:rsidR="00672C95" w:rsidRPr="005D0E07" w14:paraId="687ACE26" w14:textId="77777777" w:rsidTr="004543EA">
        <w:trPr>
          <w:cantSplit/>
          <w:trHeight w:val="288"/>
        </w:trPr>
        <w:tc>
          <w:tcPr>
            <w:tcW w:w="468" w:type="dxa"/>
            <w:vMerge/>
          </w:tcPr>
          <w:p w14:paraId="602BB23D" w14:textId="77777777" w:rsidR="00672C95" w:rsidRPr="00D6611F" w:rsidRDefault="00672C95" w:rsidP="00672C95">
            <w:pPr>
              <w:tabs>
                <w:tab w:val="left" w:pos="1080"/>
              </w:tabs>
              <w:jc w:val="center"/>
              <w:rPr>
                <w:rFonts w:ascii="Arial" w:hAnsi="Arial" w:cs="Arial"/>
                <w:sz w:val="17"/>
                <w:szCs w:val="17"/>
              </w:rPr>
            </w:pPr>
          </w:p>
        </w:tc>
        <w:tc>
          <w:tcPr>
            <w:tcW w:w="1440" w:type="dxa"/>
            <w:vMerge/>
          </w:tcPr>
          <w:p w14:paraId="0761B0B2"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49C44AAB" w14:textId="4D30E91B" w:rsidR="00672C95" w:rsidRPr="002D319E" w:rsidRDefault="00672C95" w:rsidP="00672C95">
            <w:pPr>
              <w:rPr>
                <w:rFonts w:ascii="Arial" w:hAnsi="Arial" w:cs="Arial"/>
                <w:sz w:val="17"/>
                <w:szCs w:val="17"/>
              </w:rPr>
            </w:pPr>
            <w:r>
              <w:rPr>
                <w:rFonts w:ascii="Arial" w:hAnsi="Arial" w:cs="Arial"/>
                <w:color w:val="000000"/>
                <w:sz w:val="17"/>
                <w:szCs w:val="17"/>
              </w:rPr>
              <w:t>TERL Test Cases (Steps):</w:t>
            </w:r>
            <w:r w:rsidR="00AC0ACF">
              <w:rPr>
                <w:rFonts w:ascii="Arial" w:hAnsi="Arial" w:cs="Arial"/>
                <w:color w:val="000000"/>
                <w:sz w:val="17"/>
                <w:szCs w:val="17"/>
              </w:rPr>
              <w:t xml:space="preserve"> MFES00</w:t>
            </w:r>
            <w:r w:rsidR="00501E0C">
              <w:rPr>
                <w:rFonts w:ascii="Arial" w:hAnsi="Arial" w:cs="Arial"/>
                <w:color w:val="000000"/>
                <w:sz w:val="17"/>
                <w:szCs w:val="17"/>
              </w:rPr>
              <w:t>2</w:t>
            </w:r>
            <w:r w:rsidR="00AC0ACF">
              <w:rPr>
                <w:rFonts w:ascii="Arial" w:hAnsi="Arial" w:cs="Arial"/>
                <w:color w:val="000000"/>
                <w:sz w:val="17"/>
                <w:szCs w:val="17"/>
              </w:rPr>
              <w:t xml:space="preserve"> (</w:t>
            </w:r>
            <w:r w:rsidR="0069111E">
              <w:rPr>
                <w:rFonts w:ascii="Arial" w:hAnsi="Arial" w:cs="Arial"/>
                <w:color w:val="000000"/>
                <w:sz w:val="17"/>
                <w:szCs w:val="17"/>
              </w:rPr>
              <w:t xml:space="preserve">Step </w:t>
            </w:r>
            <w:r w:rsidR="009A63CD">
              <w:rPr>
                <w:rFonts w:ascii="Arial" w:hAnsi="Arial" w:cs="Arial"/>
                <w:color w:val="000000"/>
                <w:sz w:val="17"/>
                <w:szCs w:val="17"/>
              </w:rPr>
              <w:t>3</w:t>
            </w:r>
            <w:r w:rsidR="00AC0ACF">
              <w:rPr>
                <w:rFonts w:ascii="Arial" w:hAnsi="Arial" w:cs="Arial"/>
                <w:color w:val="000000"/>
                <w:sz w:val="17"/>
                <w:szCs w:val="17"/>
              </w:rPr>
              <w:t>), MFES00</w:t>
            </w:r>
            <w:r w:rsidR="00501E0C">
              <w:rPr>
                <w:rFonts w:ascii="Arial" w:hAnsi="Arial" w:cs="Arial"/>
                <w:color w:val="000000"/>
                <w:sz w:val="17"/>
                <w:szCs w:val="17"/>
              </w:rPr>
              <w:t>3</w:t>
            </w:r>
            <w:r w:rsidR="00AC0ACF">
              <w:rPr>
                <w:rFonts w:ascii="Arial" w:hAnsi="Arial" w:cs="Arial"/>
                <w:color w:val="000000"/>
                <w:sz w:val="17"/>
                <w:szCs w:val="17"/>
              </w:rPr>
              <w:t xml:space="preserve"> (</w:t>
            </w:r>
            <w:r w:rsidR="0069111E">
              <w:rPr>
                <w:rFonts w:ascii="Arial" w:hAnsi="Arial" w:cs="Arial"/>
                <w:color w:val="000000"/>
                <w:sz w:val="17"/>
                <w:szCs w:val="17"/>
              </w:rPr>
              <w:t xml:space="preserve">Step </w:t>
            </w:r>
            <w:r w:rsidR="00501E0C">
              <w:rPr>
                <w:rFonts w:ascii="Arial" w:hAnsi="Arial" w:cs="Arial"/>
                <w:color w:val="000000"/>
                <w:sz w:val="17"/>
                <w:szCs w:val="17"/>
              </w:rPr>
              <w:t>23</w:t>
            </w:r>
            <w:r w:rsidR="00AC0ACF">
              <w:rPr>
                <w:rFonts w:ascii="Arial" w:hAnsi="Arial" w:cs="Arial"/>
                <w:color w:val="000000"/>
                <w:sz w:val="17"/>
                <w:szCs w:val="17"/>
              </w:rPr>
              <w:t>)</w:t>
            </w:r>
          </w:p>
        </w:tc>
        <w:tc>
          <w:tcPr>
            <w:tcW w:w="1332" w:type="dxa"/>
            <w:shd w:val="clear" w:color="auto" w:fill="D9D9D9" w:themeFill="background1" w:themeFillShade="D9"/>
          </w:tcPr>
          <w:p w14:paraId="0A717032"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CE9DB1F"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72880D80"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1CDE4B5" w14:textId="77777777" w:rsidTr="004543EA">
        <w:trPr>
          <w:cantSplit/>
          <w:trHeight w:val="288"/>
        </w:trPr>
        <w:tc>
          <w:tcPr>
            <w:tcW w:w="468" w:type="dxa"/>
            <w:vMerge w:val="restart"/>
          </w:tcPr>
          <w:p w14:paraId="4A438250" w14:textId="48B0BCFB" w:rsidR="00672C95" w:rsidRPr="005D0E07" w:rsidRDefault="00672C95" w:rsidP="00672C95">
            <w:pPr>
              <w:tabs>
                <w:tab w:val="left" w:pos="1080"/>
              </w:tabs>
              <w:jc w:val="center"/>
              <w:rPr>
                <w:rFonts w:ascii="Arial" w:hAnsi="Arial" w:cs="Arial"/>
                <w:sz w:val="17"/>
                <w:szCs w:val="17"/>
              </w:rPr>
            </w:pPr>
            <w:r w:rsidRPr="00D6611F">
              <w:rPr>
                <w:rFonts w:ascii="Arial" w:hAnsi="Arial" w:cs="Arial"/>
                <w:sz w:val="17"/>
                <w:szCs w:val="17"/>
              </w:rPr>
              <w:fldChar w:fldCharType="begin"/>
            </w:r>
            <w:r w:rsidRPr="00D6611F">
              <w:rPr>
                <w:rFonts w:ascii="Arial" w:hAnsi="Arial" w:cs="Arial"/>
                <w:sz w:val="17"/>
                <w:szCs w:val="17"/>
              </w:rPr>
              <w:instrText xml:space="preserve"> SEQ A602 </w:instrText>
            </w:r>
            <w:r w:rsidRPr="00D6611F">
              <w:rPr>
                <w:rFonts w:ascii="Arial" w:hAnsi="Arial" w:cs="Arial"/>
                <w:sz w:val="17"/>
                <w:szCs w:val="17"/>
              </w:rPr>
              <w:fldChar w:fldCharType="separate"/>
            </w:r>
            <w:r w:rsidR="007A20B1">
              <w:rPr>
                <w:rFonts w:ascii="Arial" w:hAnsi="Arial" w:cs="Arial"/>
                <w:noProof/>
                <w:sz w:val="17"/>
                <w:szCs w:val="17"/>
              </w:rPr>
              <w:t>19</w:t>
            </w:r>
            <w:r w:rsidRPr="00D6611F">
              <w:rPr>
                <w:rFonts w:ascii="Arial" w:hAnsi="Arial" w:cs="Arial"/>
                <w:sz w:val="17"/>
                <w:szCs w:val="17"/>
              </w:rPr>
              <w:fldChar w:fldCharType="end"/>
            </w:r>
          </w:p>
        </w:tc>
        <w:tc>
          <w:tcPr>
            <w:tcW w:w="1440" w:type="dxa"/>
            <w:vMerge w:val="restart"/>
          </w:tcPr>
          <w:p w14:paraId="1AEB103B" w14:textId="77777777" w:rsidR="00672C95" w:rsidRPr="005D0E07" w:rsidRDefault="00672C95" w:rsidP="00672C95">
            <w:pPr>
              <w:tabs>
                <w:tab w:val="left" w:pos="1080"/>
              </w:tabs>
              <w:rPr>
                <w:rFonts w:ascii="Arial" w:hAnsi="Arial" w:cs="Arial"/>
                <w:sz w:val="17"/>
                <w:szCs w:val="17"/>
              </w:rPr>
            </w:pPr>
          </w:p>
        </w:tc>
        <w:tc>
          <w:tcPr>
            <w:tcW w:w="5130" w:type="dxa"/>
          </w:tcPr>
          <w:p w14:paraId="46DA60C1" w14:textId="77777777" w:rsidR="00672C95" w:rsidRPr="005D0E07" w:rsidRDefault="00672C95" w:rsidP="00672C95">
            <w:pPr>
              <w:rPr>
                <w:rFonts w:ascii="Arial" w:hAnsi="Arial" w:cs="Arial"/>
                <w:color w:val="000000"/>
                <w:sz w:val="17"/>
                <w:szCs w:val="17"/>
              </w:rPr>
            </w:pPr>
            <w:r w:rsidRPr="002D319E">
              <w:rPr>
                <w:rFonts w:ascii="Arial" w:hAnsi="Arial" w:cs="Arial"/>
                <w:sz w:val="17"/>
                <w:szCs w:val="17"/>
              </w:rPr>
              <w:t>MFES provide</w:t>
            </w:r>
            <w:r>
              <w:rPr>
                <w:rFonts w:ascii="Arial" w:hAnsi="Arial" w:cs="Arial"/>
                <w:sz w:val="17"/>
                <w:szCs w:val="17"/>
              </w:rPr>
              <w:t>s</w:t>
            </w:r>
            <w:r w:rsidRPr="002D319E">
              <w:rPr>
                <w:rFonts w:ascii="Arial" w:hAnsi="Arial" w:cs="Arial"/>
                <w:sz w:val="17"/>
                <w:szCs w:val="17"/>
              </w:rPr>
              <w:t xml:space="preserve"> optical ports designed for use with a pair of fibers; one fiber will transmit (TX) data and one fiber will receive (RX) data.</w:t>
            </w:r>
          </w:p>
        </w:tc>
        <w:tc>
          <w:tcPr>
            <w:tcW w:w="1332" w:type="dxa"/>
          </w:tcPr>
          <w:p w14:paraId="42BEA43B" w14:textId="21B12C9F"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AF364A"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2AC279F8" w14:textId="77777777"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t>Physical Inspection</w:t>
            </w:r>
          </w:p>
        </w:tc>
      </w:tr>
      <w:tr w:rsidR="00672C95" w:rsidRPr="005D0E07" w14:paraId="16841EEE" w14:textId="77777777" w:rsidTr="004543EA">
        <w:trPr>
          <w:cantSplit/>
          <w:trHeight w:val="288"/>
        </w:trPr>
        <w:tc>
          <w:tcPr>
            <w:tcW w:w="468" w:type="dxa"/>
            <w:vMerge/>
          </w:tcPr>
          <w:p w14:paraId="52CB9D6A" w14:textId="77777777" w:rsidR="00672C95" w:rsidRPr="00D6611F" w:rsidRDefault="00672C95" w:rsidP="00672C95">
            <w:pPr>
              <w:tabs>
                <w:tab w:val="left" w:pos="1080"/>
              </w:tabs>
              <w:jc w:val="center"/>
              <w:rPr>
                <w:rFonts w:ascii="Arial" w:hAnsi="Arial" w:cs="Arial"/>
                <w:sz w:val="17"/>
                <w:szCs w:val="17"/>
              </w:rPr>
            </w:pPr>
          </w:p>
        </w:tc>
        <w:tc>
          <w:tcPr>
            <w:tcW w:w="1440" w:type="dxa"/>
            <w:vMerge/>
          </w:tcPr>
          <w:p w14:paraId="6862C50C"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302E5087" w14:textId="01B86836"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Cases (Steps):</w:t>
            </w:r>
            <w:r w:rsidR="007C5EB2">
              <w:rPr>
                <w:rFonts w:ascii="Arial" w:hAnsi="Arial" w:cs="Arial"/>
                <w:color w:val="000000"/>
                <w:sz w:val="17"/>
                <w:szCs w:val="17"/>
              </w:rPr>
              <w:t xml:space="preserve"> MFES00</w:t>
            </w:r>
            <w:r w:rsidR="00280681">
              <w:rPr>
                <w:rFonts w:ascii="Arial" w:hAnsi="Arial" w:cs="Arial"/>
                <w:color w:val="000000"/>
                <w:sz w:val="17"/>
                <w:szCs w:val="17"/>
              </w:rPr>
              <w:t>2</w:t>
            </w:r>
            <w:r w:rsidR="007C5EB2">
              <w:rPr>
                <w:rFonts w:ascii="Arial" w:hAnsi="Arial" w:cs="Arial"/>
                <w:color w:val="000000"/>
                <w:sz w:val="17"/>
                <w:szCs w:val="17"/>
              </w:rPr>
              <w:t xml:space="preserve"> (</w:t>
            </w:r>
            <w:r w:rsidR="0069111E">
              <w:rPr>
                <w:rFonts w:ascii="Arial" w:hAnsi="Arial" w:cs="Arial"/>
                <w:color w:val="000000"/>
                <w:sz w:val="17"/>
                <w:szCs w:val="17"/>
              </w:rPr>
              <w:t xml:space="preserve">Step </w:t>
            </w:r>
            <w:r w:rsidR="009A63CD">
              <w:rPr>
                <w:rFonts w:ascii="Arial" w:hAnsi="Arial" w:cs="Arial"/>
                <w:color w:val="000000"/>
                <w:sz w:val="17"/>
                <w:szCs w:val="17"/>
              </w:rPr>
              <w:t>4</w:t>
            </w:r>
            <w:r w:rsidR="007C5EB2">
              <w:rPr>
                <w:rFonts w:ascii="Arial" w:hAnsi="Arial" w:cs="Arial"/>
                <w:color w:val="000000"/>
                <w:sz w:val="17"/>
                <w:szCs w:val="17"/>
              </w:rPr>
              <w:t>)</w:t>
            </w:r>
          </w:p>
        </w:tc>
        <w:tc>
          <w:tcPr>
            <w:tcW w:w="1332" w:type="dxa"/>
            <w:shd w:val="clear" w:color="auto" w:fill="D9D9D9" w:themeFill="background1" w:themeFillShade="D9"/>
          </w:tcPr>
          <w:p w14:paraId="7BD4057C"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FE359F7"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1FFF0C35"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45B7FD8A" w14:textId="77777777" w:rsidTr="004543EA">
        <w:trPr>
          <w:cantSplit/>
          <w:trHeight w:val="98"/>
        </w:trPr>
        <w:tc>
          <w:tcPr>
            <w:tcW w:w="468" w:type="dxa"/>
            <w:vMerge w:val="restart"/>
          </w:tcPr>
          <w:p w14:paraId="65A3437C" w14:textId="4974A7AF" w:rsidR="00672C95" w:rsidRPr="005D0E07" w:rsidRDefault="00672C95" w:rsidP="00672C95">
            <w:pPr>
              <w:tabs>
                <w:tab w:val="left" w:pos="1080"/>
              </w:tabs>
              <w:jc w:val="center"/>
              <w:rPr>
                <w:rFonts w:ascii="Arial" w:hAnsi="Arial" w:cs="Arial"/>
                <w:sz w:val="17"/>
                <w:szCs w:val="17"/>
              </w:rPr>
            </w:pPr>
            <w:r w:rsidRPr="00D6611F">
              <w:rPr>
                <w:rFonts w:ascii="Arial" w:hAnsi="Arial" w:cs="Arial"/>
                <w:sz w:val="17"/>
                <w:szCs w:val="17"/>
              </w:rPr>
              <w:fldChar w:fldCharType="begin"/>
            </w:r>
            <w:r w:rsidRPr="00D6611F">
              <w:rPr>
                <w:rFonts w:ascii="Arial" w:hAnsi="Arial" w:cs="Arial"/>
                <w:sz w:val="17"/>
                <w:szCs w:val="17"/>
              </w:rPr>
              <w:instrText xml:space="preserve"> SEQ A602 </w:instrText>
            </w:r>
            <w:r w:rsidRPr="00D6611F">
              <w:rPr>
                <w:rFonts w:ascii="Arial" w:hAnsi="Arial" w:cs="Arial"/>
                <w:sz w:val="17"/>
                <w:szCs w:val="17"/>
              </w:rPr>
              <w:fldChar w:fldCharType="separate"/>
            </w:r>
            <w:r w:rsidR="007A20B1">
              <w:rPr>
                <w:rFonts w:ascii="Arial" w:hAnsi="Arial" w:cs="Arial"/>
                <w:noProof/>
                <w:sz w:val="17"/>
                <w:szCs w:val="17"/>
              </w:rPr>
              <w:t>20</w:t>
            </w:r>
            <w:r w:rsidRPr="00D6611F">
              <w:rPr>
                <w:rFonts w:ascii="Arial" w:hAnsi="Arial" w:cs="Arial"/>
                <w:sz w:val="17"/>
                <w:szCs w:val="17"/>
              </w:rPr>
              <w:fldChar w:fldCharType="end"/>
            </w:r>
          </w:p>
        </w:tc>
        <w:tc>
          <w:tcPr>
            <w:tcW w:w="1440" w:type="dxa"/>
            <w:vMerge w:val="restart"/>
          </w:tcPr>
          <w:p w14:paraId="4360E0A3"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769698F7" w14:textId="77777777" w:rsidR="00672C95" w:rsidRPr="005D0E07" w:rsidRDefault="00672C95" w:rsidP="00672C95">
            <w:pPr>
              <w:rPr>
                <w:rFonts w:ascii="Arial" w:hAnsi="Arial" w:cs="Arial"/>
                <w:color w:val="000000"/>
                <w:sz w:val="17"/>
                <w:szCs w:val="17"/>
              </w:rPr>
            </w:pPr>
            <w:r w:rsidRPr="005D0E07">
              <w:rPr>
                <w:rFonts w:ascii="Arial" w:hAnsi="Arial" w:cs="Arial"/>
                <w:color w:val="000000"/>
                <w:sz w:val="17"/>
                <w:szCs w:val="17"/>
              </w:rPr>
              <w:t>Optical ports have an optical power budget of at least 15 dB.</w:t>
            </w:r>
          </w:p>
        </w:tc>
        <w:tc>
          <w:tcPr>
            <w:tcW w:w="1332" w:type="dxa"/>
            <w:vMerge w:val="restart"/>
          </w:tcPr>
          <w:p w14:paraId="0A772E13" w14:textId="25099BBE"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92F4993" w14:textId="7AB57AD9"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4626487F" w14:textId="77777777"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t>Document Review</w:t>
            </w:r>
          </w:p>
        </w:tc>
      </w:tr>
      <w:tr w:rsidR="00672C95" w:rsidRPr="005D0E07" w14:paraId="37F303AE" w14:textId="77777777" w:rsidTr="004543EA">
        <w:trPr>
          <w:cantSplit/>
          <w:trHeight w:val="288"/>
        </w:trPr>
        <w:tc>
          <w:tcPr>
            <w:tcW w:w="468" w:type="dxa"/>
            <w:vMerge/>
          </w:tcPr>
          <w:p w14:paraId="3E8662F6"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448F4A50" w14:textId="77777777" w:rsidR="00672C95" w:rsidRPr="005D0E07" w:rsidRDefault="00672C95" w:rsidP="00672C95">
            <w:pPr>
              <w:tabs>
                <w:tab w:val="left" w:pos="1080"/>
              </w:tabs>
              <w:rPr>
                <w:rFonts w:ascii="Arial" w:hAnsi="Arial" w:cs="Arial"/>
                <w:sz w:val="17"/>
                <w:szCs w:val="17"/>
              </w:rPr>
            </w:pPr>
          </w:p>
        </w:tc>
        <w:tc>
          <w:tcPr>
            <w:tcW w:w="5130" w:type="dxa"/>
            <w:vMerge/>
            <w:tcBorders>
              <w:bottom w:val="single" w:sz="4" w:space="0" w:color="auto"/>
            </w:tcBorders>
          </w:tcPr>
          <w:p w14:paraId="4822BBD3" w14:textId="77777777" w:rsidR="00672C95" w:rsidRPr="005D0E07" w:rsidRDefault="00672C95" w:rsidP="00672C95">
            <w:pPr>
              <w:rPr>
                <w:rFonts w:ascii="Arial" w:hAnsi="Arial" w:cs="Arial"/>
                <w:color w:val="000000"/>
                <w:sz w:val="17"/>
                <w:szCs w:val="17"/>
              </w:rPr>
            </w:pPr>
          </w:p>
        </w:tc>
        <w:tc>
          <w:tcPr>
            <w:tcW w:w="1332" w:type="dxa"/>
            <w:vMerge/>
            <w:tcBorders>
              <w:bottom w:val="single" w:sz="4" w:space="0" w:color="auto"/>
            </w:tcBorders>
          </w:tcPr>
          <w:p w14:paraId="778C628B" w14:textId="77777777" w:rsidR="00672C95" w:rsidRPr="005D0E07" w:rsidRDefault="00672C95" w:rsidP="00672C95">
            <w:pPr>
              <w:tabs>
                <w:tab w:val="left" w:pos="1080"/>
              </w:tabs>
              <w:jc w:val="center"/>
              <w:rPr>
                <w:rFonts w:ascii="Arial" w:hAnsi="Arial" w:cs="Arial"/>
                <w:sz w:val="17"/>
                <w:szCs w:val="17"/>
              </w:rPr>
            </w:pPr>
          </w:p>
        </w:tc>
        <w:tc>
          <w:tcPr>
            <w:tcW w:w="4410" w:type="dxa"/>
            <w:tcBorders>
              <w:bottom w:val="single" w:sz="4" w:space="0" w:color="auto"/>
            </w:tcBorders>
          </w:tcPr>
          <w:p w14:paraId="5FAD66FB"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Borders>
              <w:bottom w:val="single" w:sz="4" w:space="0" w:color="auto"/>
            </w:tcBorders>
          </w:tcPr>
          <w:p w14:paraId="1A548806" w14:textId="77777777" w:rsidR="00672C95" w:rsidRPr="005D0E07" w:rsidRDefault="00672C95" w:rsidP="00672C95">
            <w:pPr>
              <w:tabs>
                <w:tab w:val="left" w:pos="1080"/>
              </w:tabs>
              <w:jc w:val="center"/>
              <w:rPr>
                <w:rFonts w:ascii="Arial" w:hAnsi="Arial" w:cs="Arial"/>
                <w:sz w:val="17"/>
                <w:szCs w:val="17"/>
              </w:rPr>
            </w:pPr>
          </w:p>
        </w:tc>
      </w:tr>
      <w:tr w:rsidR="00672C95" w:rsidRPr="005D0E07" w14:paraId="0DA55423" w14:textId="77777777" w:rsidTr="004543EA">
        <w:trPr>
          <w:cantSplit/>
          <w:trHeight w:val="288"/>
        </w:trPr>
        <w:tc>
          <w:tcPr>
            <w:tcW w:w="468" w:type="dxa"/>
            <w:vMerge/>
            <w:tcBorders>
              <w:bottom w:val="single" w:sz="4" w:space="0" w:color="auto"/>
            </w:tcBorders>
          </w:tcPr>
          <w:p w14:paraId="00E0F837" w14:textId="77777777" w:rsidR="00672C95" w:rsidRPr="005D0E07" w:rsidRDefault="00672C95" w:rsidP="00672C95">
            <w:pPr>
              <w:tabs>
                <w:tab w:val="left" w:pos="1080"/>
              </w:tabs>
              <w:jc w:val="center"/>
              <w:rPr>
                <w:rFonts w:ascii="Arial" w:hAnsi="Arial" w:cs="Arial"/>
                <w:sz w:val="17"/>
                <w:szCs w:val="17"/>
              </w:rPr>
            </w:pPr>
          </w:p>
        </w:tc>
        <w:tc>
          <w:tcPr>
            <w:tcW w:w="1440" w:type="dxa"/>
            <w:vMerge/>
            <w:tcBorders>
              <w:bottom w:val="single" w:sz="4" w:space="0" w:color="auto"/>
            </w:tcBorders>
          </w:tcPr>
          <w:p w14:paraId="519F0CD4" w14:textId="77777777" w:rsidR="00672C95" w:rsidRPr="005D0E07" w:rsidRDefault="00672C95" w:rsidP="00672C95">
            <w:pPr>
              <w:tabs>
                <w:tab w:val="left" w:pos="1080"/>
              </w:tabs>
              <w:rPr>
                <w:rFonts w:ascii="Arial" w:hAnsi="Arial" w:cs="Arial"/>
                <w:sz w:val="17"/>
                <w:szCs w:val="17"/>
              </w:rPr>
            </w:pPr>
          </w:p>
        </w:tc>
        <w:tc>
          <w:tcPr>
            <w:tcW w:w="5130" w:type="dxa"/>
            <w:tcBorders>
              <w:bottom w:val="single" w:sz="4" w:space="0" w:color="auto"/>
            </w:tcBorders>
            <w:shd w:val="clear" w:color="auto" w:fill="D9D9D9" w:themeFill="background1" w:themeFillShade="D9"/>
          </w:tcPr>
          <w:p w14:paraId="5DBBF95B" w14:textId="7CFCF62D"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w:t>
            </w:r>
            <w:r w:rsidDel="00B22792">
              <w:rPr>
                <w:rFonts w:ascii="Arial" w:hAnsi="Arial" w:cs="Arial"/>
                <w:color w:val="000000"/>
                <w:sz w:val="17"/>
                <w:szCs w:val="17"/>
              </w:rPr>
              <w:t>s</w:t>
            </w:r>
            <w:r>
              <w:rPr>
                <w:rFonts w:ascii="Arial" w:hAnsi="Arial" w:cs="Arial"/>
                <w:color w:val="000000"/>
                <w:sz w:val="17"/>
                <w:szCs w:val="17"/>
              </w:rPr>
              <w:t xml:space="preserve"> (Step</w:t>
            </w:r>
            <w:r w:rsidDel="00B22792">
              <w:rPr>
                <w:rFonts w:ascii="Arial" w:hAnsi="Arial" w:cs="Arial"/>
                <w:color w:val="000000"/>
                <w:sz w:val="17"/>
                <w:szCs w:val="17"/>
              </w:rPr>
              <w:t>s</w:t>
            </w:r>
            <w:r>
              <w:rPr>
                <w:rFonts w:ascii="Arial" w:hAnsi="Arial" w:cs="Arial"/>
                <w:color w:val="000000"/>
                <w:sz w:val="17"/>
                <w:szCs w:val="17"/>
              </w:rPr>
              <w:t>):</w:t>
            </w:r>
            <w:r w:rsidR="00B22792">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B22792">
              <w:rPr>
                <w:rFonts w:ascii="Arial" w:hAnsi="Arial" w:cs="Arial"/>
                <w:color w:val="000000"/>
                <w:sz w:val="17"/>
                <w:szCs w:val="17"/>
              </w:rPr>
              <w:t>1</w:t>
            </w:r>
            <w:r w:rsidR="00207417">
              <w:rPr>
                <w:rFonts w:ascii="Arial" w:hAnsi="Arial" w:cs="Arial"/>
                <w:color w:val="000000"/>
                <w:sz w:val="17"/>
                <w:szCs w:val="17"/>
              </w:rPr>
              <w:t>5</w:t>
            </w:r>
            <w:r w:rsidR="00B22792">
              <w:rPr>
                <w:rFonts w:ascii="Arial" w:hAnsi="Arial" w:cs="Arial"/>
                <w:color w:val="000000"/>
                <w:sz w:val="17"/>
                <w:szCs w:val="17"/>
              </w:rPr>
              <w:t>)</w:t>
            </w:r>
          </w:p>
        </w:tc>
        <w:tc>
          <w:tcPr>
            <w:tcW w:w="1332" w:type="dxa"/>
            <w:tcBorders>
              <w:bottom w:val="single" w:sz="4" w:space="0" w:color="auto"/>
            </w:tcBorders>
            <w:shd w:val="clear" w:color="auto" w:fill="D9D9D9" w:themeFill="background1" w:themeFillShade="D9"/>
          </w:tcPr>
          <w:p w14:paraId="0F5A0349"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0B3CB83A"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tcBorders>
              <w:bottom w:val="single" w:sz="4" w:space="0" w:color="auto"/>
            </w:tcBorders>
            <w:shd w:val="clear" w:color="auto" w:fill="D9D9D9" w:themeFill="background1" w:themeFillShade="D9"/>
          </w:tcPr>
          <w:p w14:paraId="33743F18"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E46713B" w14:textId="77777777" w:rsidTr="004543EA">
        <w:trPr>
          <w:cantSplit/>
          <w:trHeight w:val="179"/>
        </w:trPr>
        <w:tc>
          <w:tcPr>
            <w:tcW w:w="14688" w:type="dxa"/>
            <w:gridSpan w:val="6"/>
            <w:shd w:val="clear" w:color="auto" w:fill="FFFF99"/>
          </w:tcPr>
          <w:p w14:paraId="1A998315" w14:textId="32C03D65" w:rsidR="00672C95" w:rsidRPr="005D0E07" w:rsidRDefault="00672C95" w:rsidP="00672C95">
            <w:pPr>
              <w:tabs>
                <w:tab w:val="left" w:pos="1080"/>
              </w:tabs>
              <w:rPr>
                <w:rFonts w:ascii="Arial" w:hAnsi="Arial" w:cs="Arial"/>
                <w:sz w:val="17"/>
                <w:szCs w:val="17"/>
              </w:rPr>
            </w:pPr>
            <w:bookmarkStart w:id="6" w:name="_Hlk118381100"/>
            <w:r w:rsidRPr="001C340B">
              <w:rPr>
                <w:rFonts w:ascii="Arial" w:hAnsi="Arial" w:cs="Arial"/>
                <w:sz w:val="17"/>
                <w:szCs w:val="17"/>
              </w:rPr>
              <w:t xml:space="preserve">The following compliance matrix criteria are for </w:t>
            </w:r>
            <w:r w:rsidR="004E540D">
              <w:rPr>
                <w:rFonts w:ascii="Arial" w:hAnsi="Arial" w:cs="Arial"/>
                <w:sz w:val="17"/>
                <w:szCs w:val="17"/>
              </w:rPr>
              <w:t xml:space="preserve">all </w:t>
            </w:r>
            <w:r>
              <w:rPr>
                <w:rFonts w:ascii="Arial" w:hAnsi="Arial" w:cs="Arial"/>
                <w:sz w:val="17"/>
                <w:szCs w:val="17"/>
              </w:rPr>
              <w:t>MFES.</w:t>
            </w:r>
          </w:p>
        </w:tc>
      </w:tr>
      <w:bookmarkEnd w:id="6"/>
      <w:tr w:rsidR="00672C95" w:rsidRPr="005D0E07" w14:paraId="0A74129F" w14:textId="77777777" w:rsidTr="004543EA">
        <w:trPr>
          <w:cantSplit/>
          <w:trHeight w:val="288"/>
        </w:trPr>
        <w:tc>
          <w:tcPr>
            <w:tcW w:w="468" w:type="dxa"/>
            <w:vMerge w:val="restart"/>
          </w:tcPr>
          <w:p w14:paraId="3F72AB8A" w14:textId="27C993CA" w:rsidR="00672C95" w:rsidRPr="005D0E07" w:rsidRDefault="00672C95" w:rsidP="00672C95">
            <w:pPr>
              <w:tabs>
                <w:tab w:val="left" w:pos="1080"/>
              </w:tabs>
              <w:jc w:val="center"/>
              <w:rPr>
                <w:rFonts w:ascii="Arial" w:hAnsi="Arial" w:cs="Arial"/>
                <w:sz w:val="17"/>
                <w:szCs w:val="17"/>
              </w:rPr>
            </w:pPr>
            <w:r w:rsidRPr="000B7F1B">
              <w:rPr>
                <w:rFonts w:ascii="Arial" w:hAnsi="Arial" w:cs="Arial"/>
                <w:sz w:val="17"/>
                <w:szCs w:val="17"/>
              </w:rPr>
              <w:fldChar w:fldCharType="begin"/>
            </w:r>
            <w:r w:rsidRPr="000B7F1B">
              <w:rPr>
                <w:rFonts w:ascii="Arial" w:hAnsi="Arial" w:cs="Arial"/>
                <w:sz w:val="17"/>
                <w:szCs w:val="17"/>
              </w:rPr>
              <w:instrText xml:space="preserve"> SEQ A602 </w:instrText>
            </w:r>
            <w:r w:rsidRPr="000B7F1B">
              <w:rPr>
                <w:rFonts w:ascii="Arial" w:hAnsi="Arial" w:cs="Arial"/>
                <w:sz w:val="17"/>
                <w:szCs w:val="17"/>
              </w:rPr>
              <w:fldChar w:fldCharType="separate"/>
            </w:r>
            <w:r w:rsidR="007A20B1">
              <w:rPr>
                <w:rFonts w:ascii="Arial" w:hAnsi="Arial" w:cs="Arial"/>
                <w:noProof/>
                <w:sz w:val="17"/>
                <w:szCs w:val="17"/>
              </w:rPr>
              <w:t>21</w:t>
            </w:r>
            <w:r w:rsidRPr="000B7F1B">
              <w:rPr>
                <w:rFonts w:ascii="Arial" w:hAnsi="Arial" w:cs="Arial"/>
                <w:sz w:val="17"/>
                <w:szCs w:val="17"/>
              </w:rPr>
              <w:fldChar w:fldCharType="end"/>
            </w:r>
          </w:p>
        </w:tc>
        <w:tc>
          <w:tcPr>
            <w:tcW w:w="1440" w:type="dxa"/>
            <w:vMerge w:val="restart"/>
          </w:tcPr>
          <w:p w14:paraId="2D2BB56F"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996-3.2.4</w:t>
            </w:r>
          </w:p>
        </w:tc>
        <w:tc>
          <w:tcPr>
            <w:tcW w:w="5130" w:type="dxa"/>
          </w:tcPr>
          <w:p w14:paraId="00DC372C" w14:textId="77777777" w:rsidR="00672C95" w:rsidRPr="005D0E07" w:rsidRDefault="00672C95" w:rsidP="00672C95">
            <w:pPr>
              <w:tabs>
                <w:tab w:val="left" w:pos="1453"/>
              </w:tabs>
              <w:rPr>
                <w:rFonts w:ascii="Arial" w:hAnsi="Arial" w:cs="Arial"/>
                <w:sz w:val="17"/>
                <w:szCs w:val="17"/>
              </w:rPr>
            </w:pPr>
            <w:r w:rsidRPr="005D0E07">
              <w:rPr>
                <w:rFonts w:ascii="Arial" w:hAnsi="Arial" w:cs="Arial"/>
                <w:sz w:val="17"/>
                <w:szCs w:val="17"/>
              </w:rPr>
              <w:t>MFES includes a minimum of four copper ports.</w:t>
            </w:r>
          </w:p>
        </w:tc>
        <w:tc>
          <w:tcPr>
            <w:tcW w:w="1332" w:type="dxa"/>
          </w:tcPr>
          <w:p w14:paraId="1B3D5047" w14:textId="7CA8828A"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A3D7D9A"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440838B3" w14:textId="77777777"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t>Physical Inspection</w:t>
            </w:r>
          </w:p>
        </w:tc>
      </w:tr>
      <w:tr w:rsidR="00672C95" w:rsidRPr="005D0E07" w14:paraId="398252FA" w14:textId="77777777" w:rsidTr="004543EA">
        <w:trPr>
          <w:cantSplit/>
          <w:trHeight w:val="288"/>
        </w:trPr>
        <w:tc>
          <w:tcPr>
            <w:tcW w:w="468" w:type="dxa"/>
            <w:vMerge/>
          </w:tcPr>
          <w:p w14:paraId="21FB02A1" w14:textId="77777777" w:rsidR="00672C95" w:rsidRPr="000B7F1B" w:rsidRDefault="00672C95" w:rsidP="00672C95">
            <w:pPr>
              <w:tabs>
                <w:tab w:val="left" w:pos="1080"/>
              </w:tabs>
              <w:jc w:val="center"/>
              <w:rPr>
                <w:rFonts w:ascii="Arial" w:hAnsi="Arial" w:cs="Arial"/>
                <w:sz w:val="17"/>
                <w:szCs w:val="17"/>
              </w:rPr>
            </w:pPr>
          </w:p>
        </w:tc>
        <w:tc>
          <w:tcPr>
            <w:tcW w:w="1440" w:type="dxa"/>
            <w:vMerge/>
          </w:tcPr>
          <w:p w14:paraId="35A09C0D"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6D8F7616" w14:textId="4046FCB5"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w:t>
            </w:r>
            <w:r w:rsidDel="007B1E01">
              <w:rPr>
                <w:rFonts w:ascii="Arial" w:hAnsi="Arial" w:cs="Arial"/>
                <w:color w:val="000000"/>
                <w:sz w:val="17"/>
                <w:szCs w:val="17"/>
              </w:rPr>
              <w:t>s</w:t>
            </w:r>
            <w:r>
              <w:rPr>
                <w:rFonts w:ascii="Arial" w:hAnsi="Arial" w:cs="Arial"/>
                <w:color w:val="000000"/>
                <w:sz w:val="17"/>
                <w:szCs w:val="17"/>
              </w:rPr>
              <w:t xml:space="preserve"> (Step</w:t>
            </w:r>
            <w:r w:rsidDel="007B1E01">
              <w:rPr>
                <w:rFonts w:ascii="Arial" w:hAnsi="Arial" w:cs="Arial"/>
                <w:color w:val="000000"/>
                <w:sz w:val="17"/>
                <w:szCs w:val="17"/>
              </w:rPr>
              <w:t>s</w:t>
            </w:r>
            <w:r>
              <w:rPr>
                <w:rFonts w:ascii="Arial" w:hAnsi="Arial" w:cs="Arial"/>
                <w:color w:val="000000"/>
                <w:sz w:val="17"/>
                <w:szCs w:val="17"/>
              </w:rPr>
              <w:t>):</w:t>
            </w:r>
            <w:r w:rsidR="0023792F">
              <w:rPr>
                <w:rFonts w:ascii="Arial" w:hAnsi="Arial" w:cs="Arial"/>
                <w:color w:val="000000"/>
                <w:sz w:val="17"/>
                <w:szCs w:val="17"/>
              </w:rPr>
              <w:t xml:space="preserve"> MFES00</w:t>
            </w:r>
            <w:r w:rsidR="007B1E01">
              <w:rPr>
                <w:rFonts w:ascii="Arial" w:hAnsi="Arial" w:cs="Arial"/>
                <w:color w:val="000000"/>
                <w:sz w:val="17"/>
                <w:szCs w:val="17"/>
              </w:rPr>
              <w:t>2</w:t>
            </w:r>
            <w:r w:rsidR="0023792F">
              <w:rPr>
                <w:rFonts w:ascii="Arial" w:hAnsi="Arial" w:cs="Arial"/>
                <w:color w:val="000000"/>
                <w:sz w:val="17"/>
                <w:szCs w:val="17"/>
              </w:rPr>
              <w:t xml:space="preserve"> (</w:t>
            </w:r>
            <w:r w:rsidR="0069111E">
              <w:rPr>
                <w:rFonts w:ascii="Arial" w:hAnsi="Arial" w:cs="Arial"/>
                <w:color w:val="000000"/>
                <w:sz w:val="17"/>
                <w:szCs w:val="17"/>
              </w:rPr>
              <w:t xml:space="preserve">Step </w:t>
            </w:r>
            <w:r w:rsidR="009A63CD">
              <w:rPr>
                <w:rFonts w:ascii="Arial" w:hAnsi="Arial" w:cs="Arial"/>
                <w:color w:val="000000"/>
                <w:sz w:val="17"/>
                <w:szCs w:val="17"/>
              </w:rPr>
              <w:t>5</w:t>
            </w:r>
            <w:r w:rsidR="0023792F">
              <w:rPr>
                <w:rFonts w:ascii="Arial" w:hAnsi="Arial" w:cs="Arial"/>
                <w:color w:val="000000"/>
                <w:sz w:val="17"/>
                <w:szCs w:val="17"/>
              </w:rPr>
              <w:t>)</w:t>
            </w:r>
          </w:p>
        </w:tc>
        <w:tc>
          <w:tcPr>
            <w:tcW w:w="1332" w:type="dxa"/>
            <w:shd w:val="clear" w:color="auto" w:fill="D9D9D9" w:themeFill="background1" w:themeFillShade="D9"/>
          </w:tcPr>
          <w:p w14:paraId="33B22241"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D8DF9E"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2079F98" w14:textId="77777777" w:rsidR="00672C95" w:rsidRPr="005D0E07" w:rsidRDefault="00672C95" w:rsidP="00672C95">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630D012B" w14:textId="77777777" w:rsidTr="004543EA">
        <w:trPr>
          <w:cantSplit/>
          <w:trHeight w:val="288"/>
        </w:trPr>
        <w:tc>
          <w:tcPr>
            <w:tcW w:w="468" w:type="dxa"/>
            <w:vMerge w:val="restart"/>
          </w:tcPr>
          <w:p w14:paraId="57B6029B" w14:textId="17E0BB87" w:rsidR="00672C95" w:rsidRPr="005D0E07" w:rsidRDefault="00672C95" w:rsidP="00672C95">
            <w:pPr>
              <w:tabs>
                <w:tab w:val="left" w:pos="1080"/>
              </w:tabs>
              <w:jc w:val="center"/>
              <w:rPr>
                <w:rFonts w:ascii="Arial" w:hAnsi="Arial" w:cs="Arial"/>
                <w:sz w:val="17"/>
                <w:szCs w:val="17"/>
              </w:rPr>
            </w:pPr>
            <w:r w:rsidRPr="000B7F1B">
              <w:rPr>
                <w:rFonts w:ascii="Arial" w:hAnsi="Arial" w:cs="Arial"/>
                <w:sz w:val="17"/>
                <w:szCs w:val="17"/>
              </w:rPr>
              <w:fldChar w:fldCharType="begin"/>
            </w:r>
            <w:r w:rsidRPr="000B7F1B">
              <w:rPr>
                <w:rFonts w:ascii="Arial" w:hAnsi="Arial" w:cs="Arial"/>
                <w:sz w:val="17"/>
                <w:szCs w:val="17"/>
              </w:rPr>
              <w:instrText xml:space="preserve"> SEQ A602 </w:instrText>
            </w:r>
            <w:r w:rsidRPr="000B7F1B">
              <w:rPr>
                <w:rFonts w:ascii="Arial" w:hAnsi="Arial" w:cs="Arial"/>
                <w:sz w:val="17"/>
                <w:szCs w:val="17"/>
              </w:rPr>
              <w:fldChar w:fldCharType="separate"/>
            </w:r>
            <w:r w:rsidR="007A20B1">
              <w:rPr>
                <w:rFonts w:ascii="Arial" w:hAnsi="Arial" w:cs="Arial"/>
                <w:noProof/>
                <w:sz w:val="17"/>
                <w:szCs w:val="17"/>
              </w:rPr>
              <w:t>22</w:t>
            </w:r>
            <w:r w:rsidRPr="000B7F1B">
              <w:rPr>
                <w:rFonts w:ascii="Arial" w:hAnsi="Arial" w:cs="Arial"/>
                <w:sz w:val="17"/>
                <w:szCs w:val="17"/>
              </w:rPr>
              <w:fldChar w:fldCharType="end"/>
            </w:r>
          </w:p>
        </w:tc>
        <w:tc>
          <w:tcPr>
            <w:tcW w:w="1440" w:type="dxa"/>
            <w:vMerge w:val="restart"/>
          </w:tcPr>
          <w:p w14:paraId="7C8EE094" w14:textId="77777777" w:rsidR="00672C95" w:rsidRPr="005D0E07" w:rsidRDefault="00672C95" w:rsidP="00672C95">
            <w:pPr>
              <w:tabs>
                <w:tab w:val="left" w:pos="1080"/>
              </w:tabs>
              <w:rPr>
                <w:rFonts w:ascii="Arial" w:hAnsi="Arial" w:cs="Arial"/>
                <w:sz w:val="17"/>
                <w:szCs w:val="17"/>
              </w:rPr>
            </w:pPr>
          </w:p>
        </w:tc>
        <w:tc>
          <w:tcPr>
            <w:tcW w:w="5130" w:type="dxa"/>
          </w:tcPr>
          <w:p w14:paraId="104A79AA" w14:textId="77777777" w:rsidR="00672C95" w:rsidRPr="005D0E07" w:rsidRDefault="00672C95" w:rsidP="00672C95">
            <w:pPr>
              <w:rPr>
                <w:rFonts w:ascii="Arial" w:hAnsi="Arial" w:cs="Arial"/>
                <w:color w:val="000000"/>
                <w:sz w:val="17"/>
                <w:szCs w:val="17"/>
              </w:rPr>
            </w:pPr>
            <w:r w:rsidRPr="005D0E07">
              <w:rPr>
                <w:rFonts w:ascii="Arial" w:hAnsi="Arial" w:cs="Arial"/>
                <w:color w:val="000000"/>
                <w:sz w:val="17"/>
                <w:szCs w:val="17"/>
              </w:rPr>
              <w:t>Copper ports are Type RJ-45 and auto-negotiate speed (i.e., 10/100 Base) and duplex (i.e., full or half).</w:t>
            </w:r>
          </w:p>
        </w:tc>
        <w:tc>
          <w:tcPr>
            <w:tcW w:w="1332" w:type="dxa"/>
          </w:tcPr>
          <w:p w14:paraId="142A37D1" w14:textId="67A4E303"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2AC0439"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0C2ADA7F" w14:textId="0ED723E8" w:rsidR="00672C95" w:rsidRPr="005D0E07" w:rsidRDefault="00672C95" w:rsidP="00672C95">
            <w:pPr>
              <w:tabs>
                <w:tab w:val="left" w:pos="1080"/>
              </w:tabs>
              <w:jc w:val="center"/>
              <w:rPr>
                <w:rFonts w:ascii="Arial" w:hAnsi="Arial" w:cs="Arial"/>
                <w:sz w:val="17"/>
                <w:szCs w:val="17"/>
              </w:rPr>
            </w:pPr>
            <w:r w:rsidRPr="005D0E07">
              <w:rPr>
                <w:rFonts w:ascii="Arial" w:hAnsi="Arial" w:cs="Arial"/>
                <w:sz w:val="17"/>
                <w:szCs w:val="17"/>
              </w:rPr>
              <w:t xml:space="preserve">Physical </w:t>
            </w:r>
            <w:r w:rsidR="00FB7C3A">
              <w:rPr>
                <w:rFonts w:ascii="Arial" w:hAnsi="Arial" w:cs="Arial"/>
                <w:sz w:val="17"/>
                <w:szCs w:val="17"/>
              </w:rPr>
              <w:t xml:space="preserve">Inspection </w:t>
            </w:r>
            <w:r w:rsidRPr="005D0E07">
              <w:rPr>
                <w:rFonts w:ascii="Arial" w:hAnsi="Arial" w:cs="Arial"/>
                <w:sz w:val="17"/>
                <w:szCs w:val="17"/>
              </w:rPr>
              <w:t xml:space="preserve">and </w:t>
            </w:r>
            <w:r>
              <w:rPr>
                <w:rFonts w:ascii="Arial" w:hAnsi="Arial" w:cs="Arial"/>
                <w:sz w:val="17"/>
                <w:szCs w:val="17"/>
              </w:rPr>
              <w:t>F</w:t>
            </w:r>
            <w:r w:rsidRPr="005D0E07">
              <w:rPr>
                <w:rFonts w:ascii="Arial" w:hAnsi="Arial" w:cs="Arial"/>
                <w:sz w:val="17"/>
                <w:szCs w:val="17"/>
              </w:rPr>
              <w:t>unctio</w:t>
            </w:r>
            <w:r>
              <w:rPr>
                <w:rFonts w:ascii="Arial" w:hAnsi="Arial" w:cs="Arial"/>
                <w:sz w:val="17"/>
                <w:szCs w:val="17"/>
              </w:rPr>
              <w:t>nal Inspection</w:t>
            </w:r>
          </w:p>
        </w:tc>
      </w:tr>
      <w:tr w:rsidR="00672C95" w:rsidRPr="005D0E07" w14:paraId="6361254E" w14:textId="77777777" w:rsidTr="004543EA">
        <w:trPr>
          <w:cantSplit/>
          <w:trHeight w:val="288"/>
        </w:trPr>
        <w:tc>
          <w:tcPr>
            <w:tcW w:w="468" w:type="dxa"/>
            <w:vMerge/>
          </w:tcPr>
          <w:p w14:paraId="04F2AFF5" w14:textId="77777777" w:rsidR="00672C95" w:rsidRPr="000B7F1B" w:rsidRDefault="00672C95" w:rsidP="00672C95">
            <w:pPr>
              <w:tabs>
                <w:tab w:val="left" w:pos="1080"/>
              </w:tabs>
              <w:jc w:val="center"/>
              <w:rPr>
                <w:rFonts w:ascii="Arial" w:hAnsi="Arial" w:cs="Arial"/>
                <w:sz w:val="17"/>
                <w:szCs w:val="17"/>
              </w:rPr>
            </w:pPr>
          </w:p>
        </w:tc>
        <w:tc>
          <w:tcPr>
            <w:tcW w:w="1440" w:type="dxa"/>
            <w:vMerge/>
          </w:tcPr>
          <w:p w14:paraId="6D54FB9B"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70454C96" w14:textId="4B0DCDE6"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Cases (Steps):</w:t>
            </w:r>
            <w:r w:rsidR="00CB5ED7">
              <w:rPr>
                <w:rFonts w:ascii="Arial" w:hAnsi="Arial" w:cs="Arial"/>
                <w:color w:val="000000"/>
                <w:sz w:val="17"/>
                <w:szCs w:val="17"/>
              </w:rPr>
              <w:t xml:space="preserve"> MFES002 (</w:t>
            </w:r>
            <w:r w:rsidR="0069111E">
              <w:rPr>
                <w:rFonts w:ascii="Arial" w:hAnsi="Arial" w:cs="Arial"/>
                <w:color w:val="000000"/>
                <w:sz w:val="17"/>
                <w:szCs w:val="17"/>
              </w:rPr>
              <w:t xml:space="preserve">Step </w:t>
            </w:r>
            <w:r w:rsidR="00DE2690">
              <w:rPr>
                <w:rFonts w:ascii="Arial" w:hAnsi="Arial" w:cs="Arial"/>
                <w:color w:val="000000"/>
                <w:sz w:val="17"/>
                <w:szCs w:val="17"/>
              </w:rPr>
              <w:t>6</w:t>
            </w:r>
            <w:r w:rsidR="00CB5ED7">
              <w:rPr>
                <w:rFonts w:ascii="Arial" w:hAnsi="Arial" w:cs="Arial"/>
                <w:color w:val="000000"/>
                <w:sz w:val="17"/>
                <w:szCs w:val="17"/>
              </w:rPr>
              <w:t>), MFES00</w:t>
            </w:r>
            <w:r w:rsidR="008057F2">
              <w:rPr>
                <w:rFonts w:ascii="Arial" w:hAnsi="Arial" w:cs="Arial"/>
                <w:color w:val="000000"/>
                <w:sz w:val="17"/>
                <w:szCs w:val="17"/>
              </w:rPr>
              <w:t>3</w:t>
            </w:r>
            <w:r w:rsidR="00CB5ED7">
              <w:rPr>
                <w:rFonts w:ascii="Arial" w:hAnsi="Arial" w:cs="Arial"/>
                <w:color w:val="000000"/>
                <w:sz w:val="17"/>
                <w:szCs w:val="17"/>
              </w:rPr>
              <w:t xml:space="preserve"> (</w:t>
            </w:r>
            <w:r w:rsidR="0069111E">
              <w:rPr>
                <w:rFonts w:ascii="Arial" w:hAnsi="Arial" w:cs="Arial"/>
                <w:color w:val="000000"/>
                <w:sz w:val="17"/>
                <w:szCs w:val="17"/>
              </w:rPr>
              <w:t xml:space="preserve">Steps </w:t>
            </w:r>
            <w:r w:rsidR="00CB5ED7">
              <w:rPr>
                <w:rFonts w:ascii="Arial" w:hAnsi="Arial" w:cs="Arial"/>
                <w:color w:val="000000"/>
                <w:sz w:val="17"/>
                <w:szCs w:val="17"/>
              </w:rPr>
              <w:t>1</w:t>
            </w:r>
            <w:r w:rsidR="008057F2">
              <w:rPr>
                <w:rFonts w:ascii="Arial" w:hAnsi="Arial" w:cs="Arial"/>
                <w:color w:val="000000"/>
                <w:sz w:val="17"/>
                <w:szCs w:val="17"/>
              </w:rPr>
              <w:t>4-18</w:t>
            </w:r>
            <w:r w:rsidR="00CB5ED7">
              <w:rPr>
                <w:rFonts w:ascii="Arial" w:hAnsi="Arial" w:cs="Arial"/>
                <w:color w:val="000000"/>
                <w:sz w:val="17"/>
                <w:szCs w:val="17"/>
              </w:rPr>
              <w:t>)</w:t>
            </w:r>
          </w:p>
        </w:tc>
        <w:tc>
          <w:tcPr>
            <w:tcW w:w="1332" w:type="dxa"/>
            <w:shd w:val="clear" w:color="auto" w:fill="D9D9D9" w:themeFill="background1" w:themeFillShade="D9"/>
          </w:tcPr>
          <w:p w14:paraId="2D980A42"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CCE51E1"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5227FEA7"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5DCFA54C" w14:textId="77777777" w:rsidTr="004543EA">
        <w:trPr>
          <w:cantSplit/>
          <w:trHeight w:val="288"/>
        </w:trPr>
        <w:tc>
          <w:tcPr>
            <w:tcW w:w="468" w:type="dxa"/>
            <w:vMerge w:val="restart"/>
          </w:tcPr>
          <w:p w14:paraId="20E11CF8" w14:textId="06D91568" w:rsidR="00672C95" w:rsidRPr="003D66A4" w:rsidRDefault="00672C95" w:rsidP="00672C95">
            <w:pPr>
              <w:tabs>
                <w:tab w:val="left" w:pos="1080"/>
              </w:tabs>
              <w:jc w:val="center"/>
              <w:rPr>
                <w:rFonts w:ascii="Arial" w:hAnsi="Arial" w:cs="Arial"/>
                <w:sz w:val="17"/>
                <w:szCs w:val="17"/>
              </w:rPr>
            </w:pPr>
            <w:r w:rsidRPr="003D66A4">
              <w:rPr>
                <w:rFonts w:ascii="Arial" w:hAnsi="Arial" w:cs="Arial"/>
                <w:sz w:val="17"/>
                <w:szCs w:val="17"/>
              </w:rPr>
              <w:fldChar w:fldCharType="begin"/>
            </w:r>
            <w:r w:rsidRPr="003D66A4">
              <w:rPr>
                <w:rFonts w:ascii="Arial" w:hAnsi="Arial" w:cs="Arial"/>
                <w:sz w:val="17"/>
                <w:szCs w:val="17"/>
              </w:rPr>
              <w:instrText xml:space="preserve"> SEQ A602 </w:instrText>
            </w:r>
            <w:r w:rsidRPr="003D66A4">
              <w:rPr>
                <w:rFonts w:ascii="Arial" w:hAnsi="Arial" w:cs="Arial"/>
                <w:sz w:val="17"/>
                <w:szCs w:val="17"/>
              </w:rPr>
              <w:fldChar w:fldCharType="separate"/>
            </w:r>
            <w:r w:rsidR="007A20B1">
              <w:rPr>
                <w:rFonts w:ascii="Arial" w:hAnsi="Arial" w:cs="Arial"/>
                <w:noProof/>
                <w:sz w:val="17"/>
                <w:szCs w:val="17"/>
              </w:rPr>
              <w:t>23</w:t>
            </w:r>
            <w:r w:rsidRPr="003D66A4">
              <w:rPr>
                <w:rFonts w:ascii="Arial" w:hAnsi="Arial" w:cs="Arial"/>
                <w:sz w:val="17"/>
                <w:szCs w:val="17"/>
              </w:rPr>
              <w:fldChar w:fldCharType="end"/>
            </w:r>
          </w:p>
        </w:tc>
        <w:tc>
          <w:tcPr>
            <w:tcW w:w="1440" w:type="dxa"/>
            <w:vMerge w:val="restart"/>
          </w:tcPr>
          <w:p w14:paraId="772124B1" w14:textId="77777777" w:rsidR="00672C95" w:rsidRPr="003D66A4" w:rsidRDefault="00672C95" w:rsidP="00672C95">
            <w:pPr>
              <w:tabs>
                <w:tab w:val="left" w:pos="1080"/>
              </w:tabs>
              <w:rPr>
                <w:rFonts w:ascii="Arial" w:hAnsi="Arial" w:cs="Arial"/>
                <w:sz w:val="17"/>
                <w:szCs w:val="17"/>
              </w:rPr>
            </w:pPr>
          </w:p>
        </w:tc>
        <w:tc>
          <w:tcPr>
            <w:tcW w:w="5130" w:type="dxa"/>
          </w:tcPr>
          <w:p w14:paraId="4D8988E5" w14:textId="77777777" w:rsidR="00672C95" w:rsidRPr="003D66A4" w:rsidRDefault="00672C95" w:rsidP="00672C95">
            <w:pPr>
              <w:rPr>
                <w:rFonts w:ascii="Arial" w:hAnsi="Arial" w:cs="Arial"/>
                <w:color w:val="000000"/>
                <w:sz w:val="17"/>
                <w:szCs w:val="17"/>
              </w:rPr>
            </w:pPr>
            <w:r w:rsidRPr="003D66A4">
              <w:rPr>
                <w:rFonts w:ascii="Arial" w:hAnsi="Arial" w:cs="Arial"/>
                <w:color w:val="000000"/>
                <w:sz w:val="17"/>
                <w:szCs w:val="17"/>
              </w:rPr>
              <w:t>10/100 Base TX ports meet the specifications detailed in this section and are compliant with the IEEE 802.3 standard pinouts.</w:t>
            </w:r>
          </w:p>
        </w:tc>
        <w:tc>
          <w:tcPr>
            <w:tcW w:w="1332" w:type="dxa"/>
          </w:tcPr>
          <w:p w14:paraId="305596EE" w14:textId="3BA5E619" w:rsidR="00672C95" w:rsidRPr="003D66A4"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E8BE4DA" w14:textId="77777777" w:rsidR="00672C95" w:rsidRPr="003D66A4" w:rsidRDefault="00672C95" w:rsidP="00672C95">
            <w:pPr>
              <w:tabs>
                <w:tab w:val="left" w:pos="1080"/>
              </w:tabs>
              <w:rPr>
                <w:rFonts w:ascii="Arial" w:hAnsi="Arial" w:cs="Arial"/>
                <w:sz w:val="17"/>
                <w:szCs w:val="17"/>
              </w:rPr>
            </w:pPr>
            <w:r w:rsidRPr="003D66A4">
              <w:rPr>
                <w:rFonts w:ascii="Arial" w:hAnsi="Arial" w:cs="Arial"/>
                <w:i/>
                <w:sz w:val="17"/>
                <w:szCs w:val="17"/>
              </w:rPr>
              <w:fldChar w:fldCharType="begin">
                <w:ffData>
                  <w:name w:val=""/>
                  <w:enabled/>
                  <w:calcOnExit/>
                  <w:textInput>
                    <w:default w:val="Applicant may provide comments in this field."/>
                  </w:textInput>
                </w:ffData>
              </w:fldChar>
            </w:r>
            <w:r w:rsidRPr="003D66A4">
              <w:rPr>
                <w:rFonts w:ascii="Arial" w:hAnsi="Arial" w:cs="Arial"/>
                <w:i/>
                <w:sz w:val="17"/>
                <w:szCs w:val="17"/>
              </w:rPr>
              <w:instrText xml:space="preserve"> FORMTEXT </w:instrText>
            </w:r>
            <w:r w:rsidRPr="003D66A4">
              <w:rPr>
                <w:rFonts w:ascii="Arial" w:hAnsi="Arial" w:cs="Arial"/>
                <w:i/>
                <w:sz w:val="17"/>
                <w:szCs w:val="17"/>
              </w:rPr>
            </w:r>
            <w:r w:rsidRPr="003D66A4">
              <w:rPr>
                <w:rFonts w:ascii="Arial" w:hAnsi="Arial" w:cs="Arial"/>
                <w:i/>
                <w:sz w:val="17"/>
                <w:szCs w:val="17"/>
              </w:rPr>
              <w:fldChar w:fldCharType="separate"/>
            </w:r>
            <w:r w:rsidRPr="003D66A4">
              <w:rPr>
                <w:rFonts w:ascii="Arial" w:hAnsi="Arial" w:cs="Arial"/>
                <w:i/>
                <w:noProof/>
                <w:sz w:val="17"/>
                <w:szCs w:val="17"/>
              </w:rPr>
              <w:t>Applicant may provide comments in this field.</w:t>
            </w:r>
            <w:r w:rsidRPr="003D66A4">
              <w:rPr>
                <w:rFonts w:ascii="Arial" w:hAnsi="Arial" w:cs="Arial"/>
                <w:i/>
                <w:sz w:val="17"/>
                <w:szCs w:val="17"/>
              </w:rPr>
              <w:fldChar w:fldCharType="end"/>
            </w:r>
          </w:p>
        </w:tc>
        <w:tc>
          <w:tcPr>
            <w:tcW w:w="1908" w:type="dxa"/>
          </w:tcPr>
          <w:p w14:paraId="37D76878" w14:textId="1B917637" w:rsidR="00672C95" w:rsidRPr="005D0E07" w:rsidRDefault="00672C95" w:rsidP="00672C95">
            <w:pPr>
              <w:jc w:val="center"/>
              <w:rPr>
                <w:rFonts w:ascii="Arial" w:hAnsi="Arial" w:cs="Arial"/>
                <w:sz w:val="17"/>
                <w:szCs w:val="17"/>
              </w:rPr>
            </w:pPr>
            <w:r w:rsidRPr="003D66A4">
              <w:rPr>
                <w:rFonts w:ascii="Arial" w:hAnsi="Arial" w:cs="Arial"/>
                <w:sz w:val="17"/>
                <w:szCs w:val="17"/>
              </w:rPr>
              <w:t>Functional Inspection</w:t>
            </w:r>
          </w:p>
        </w:tc>
      </w:tr>
      <w:tr w:rsidR="00672C95" w:rsidRPr="005D0E07" w14:paraId="59FF73AF" w14:textId="77777777" w:rsidTr="004543EA">
        <w:trPr>
          <w:cantSplit/>
          <w:trHeight w:val="288"/>
        </w:trPr>
        <w:tc>
          <w:tcPr>
            <w:tcW w:w="468" w:type="dxa"/>
            <w:vMerge/>
          </w:tcPr>
          <w:p w14:paraId="02054F6C" w14:textId="77777777" w:rsidR="00672C95" w:rsidRPr="000B7F1B" w:rsidRDefault="00672C95" w:rsidP="00672C95">
            <w:pPr>
              <w:tabs>
                <w:tab w:val="left" w:pos="1080"/>
              </w:tabs>
              <w:jc w:val="center"/>
              <w:rPr>
                <w:rFonts w:ascii="Arial" w:hAnsi="Arial" w:cs="Arial"/>
                <w:sz w:val="17"/>
                <w:szCs w:val="17"/>
              </w:rPr>
            </w:pPr>
          </w:p>
        </w:tc>
        <w:tc>
          <w:tcPr>
            <w:tcW w:w="1440" w:type="dxa"/>
            <w:vMerge/>
          </w:tcPr>
          <w:p w14:paraId="20C48A8C"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2F03EC10" w14:textId="6C9C3221" w:rsidR="00672C95" w:rsidRDefault="00672C95" w:rsidP="00672C95">
            <w:pPr>
              <w:rPr>
                <w:rFonts w:ascii="Arial" w:hAnsi="Arial" w:cs="Arial"/>
                <w:color w:val="000000"/>
                <w:sz w:val="17"/>
                <w:szCs w:val="17"/>
              </w:rPr>
            </w:pPr>
            <w:r>
              <w:rPr>
                <w:rFonts w:ascii="Arial" w:hAnsi="Arial" w:cs="Arial"/>
                <w:color w:val="000000"/>
                <w:sz w:val="17"/>
                <w:szCs w:val="17"/>
              </w:rPr>
              <w:t>TERL Test Cases (Steps):</w:t>
            </w:r>
            <w:r w:rsidR="004F204F">
              <w:rPr>
                <w:rFonts w:ascii="Arial" w:hAnsi="Arial" w:cs="Arial"/>
                <w:color w:val="000000"/>
                <w:sz w:val="17"/>
                <w:szCs w:val="17"/>
              </w:rPr>
              <w:t xml:space="preserve"> MFES003 (</w:t>
            </w:r>
            <w:r w:rsidR="0069111E">
              <w:rPr>
                <w:rFonts w:ascii="Arial" w:hAnsi="Arial" w:cs="Arial"/>
                <w:color w:val="000000"/>
                <w:sz w:val="17"/>
                <w:szCs w:val="17"/>
              </w:rPr>
              <w:t xml:space="preserve">Step </w:t>
            </w:r>
            <w:r w:rsidR="004F204F">
              <w:rPr>
                <w:rFonts w:ascii="Arial" w:hAnsi="Arial" w:cs="Arial"/>
                <w:color w:val="000000"/>
                <w:sz w:val="17"/>
                <w:szCs w:val="17"/>
              </w:rPr>
              <w:t>2)</w:t>
            </w:r>
          </w:p>
        </w:tc>
        <w:tc>
          <w:tcPr>
            <w:tcW w:w="1332" w:type="dxa"/>
            <w:shd w:val="clear" w:color="auto" w:fill="D9D9D9" w:themeFill="background1" w:themeFillShade="D9"/>
          </w:tcPr>
          <w:p w14:paraId="4483EC11"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404223E"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7DA264BC"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705A4A" w:rsidRPr="005D0E07" w14:paraId="0759AAB8" w14:textId="77777777" w:rsidTr="004543EA">
        <w:trPr>
          <w:cantSplit/>
          <w:trHeight w:val="179"/>
        </w:trPr>
        <w:tc>
          <w:tcPr>
            <w:tcW w:w="14688" w:type="dxa"/>
            <w:gridSpan w:val="6"/>
            <w:shd w:val="clear" w:color="auto" w:fill="FFFF99"/>
          </w:tcPr>
          <w:p w14:paraId="5E809ED1" w14:textId="5FCEEF88" w:rsidR="00705A4A" w:rsidRPr="005D0E07" w:rsidRDefault="00705A4A">
            <w:pPr>
              <w:tabs>
                <w:tab w:val="left" w:pos="1080"/>
              </w:tabs>
              <w:rPr>
                <w:rFonts w:ascii="Arial" w:hAnsi="Arial" w:cs="Arial"/>
                <w:sz w:val="17"/>
                <w:szCs w:val="17"/>
              </w:rPr>
            </w:pPr>
            <w:r w:rsidRPr="001C340B">
              <w:rPr>
                <w:rFonts w:ascii="Arial" w:hAnsi="Arial" w:cs="Arial"/>
                <w:sz w:val="17"/>
                <w:szCs w:val="17"/>
              </w:rPr>
              <w:t xml:space="preserve">The following compliance matrix criteria are for </w:t>
            </w:r>
            <w:r>
              <w:rPr>
                <w:rFonts w:ascii="Arial" w:hAnsi="Arial" w:cs="Arial"/>
                <w:sz w:val="17"/>
                <w:szCs w:val="17"/>
              </w:rPr>
              <w:t xml:space="preserve">MFES with </w:t>
            </w:r>
            <w:r w:rsidR="00600E27">
              <w:rPr>
                <w:rFonts w:ascii="Arial" w:hAnsi="Arial" w:cs="Arial"/>
                <w:sz w:val="17"/>
                <w:szCs w:val="17"/>
              </w:rPr>
              <w:t>EoVDSL</w:t>
            </w:r>
            <w:r>
              <w:rPr>
                <w:rFonts w:ascii="Arial" w:hAnsi="Arial" w:cs="Arial"/>
                <w:sz w:val="17"/>
                <w:szCs w:val="17"/>
              </w:rPr>
              <w:t xml:space="preserve"> Ports.</w:t>
            </w:r>
          </w:p>
        </w:tc>
      </w:tr>
      <w:tr w:rsidR="00672C95" w:rsidRPr="005D0E07" w14:paraId="3114B60E" w14:textId="77777777" w:rsidTr="004543EA">
        <w:trPr>
          <w:cantSplit/>
          <w:trHeight w:val="195"/>
        </w:trPr>
        <w:tc>
          <w:tcPr>
            <w:tcW w:w="468" w:type="dxa"/>
            <w:vMerge w:val="restart"/>
          </w:tcPr>
          <w:p w14:paraId="3805F64A" w14:textId="78E063BB" w:rsidR="00672C95" w:rsidRPr="005D0E07" w:rsidRDefault="00672C95" w:rsidP="00672C95">
            <w:pPr>
              <w:tabs>
                <w:tab w:val="left" w:pos="1080"/>
              </w:tabs>
              <w:jc w:val="center"/>
              <w:rPr>
                <w:rFonts w:ascii="Arial" w:hAnsi="Arial" w:cs="Arial"/>
                <w:sz w:val="17"/>
                <w:szCs w:val="17"/>
              </w:rPr>
            </w:pPr>
            <w:r w:rsidRPr="000B7F1B">
              <w:rPr>
                <w:rFonts w:ascii="Arial" w:hAnsi="Arial" w:cs="Arial"/>
                <w:sz w:val="17"/>
                <w:szCs w:val="17"/>
              </w:rPr>
              <w:lastRenderedPageBreak/>
              <w:fldChar w:fldCharType="begin"/>
            </w:r>
            <w:r w:rsidRPr="000B7F1B">
              <w:rPr>
                <w:rFonts w:ascii="Arial" w:hAnsi="Arial" w:cs="Arial"/>
                <w:sz w:val="17"/>
                <w:szCs w:val="17"/>
              </w:rPr>
              <w:instrText xml:space="preserve"> SEQ A602 </w:instrText>
            </w:r>
            <w:r w:rsidRPr="000B7F1B">
              <w:rPr>
                <w:rFonts w:ascii="Arial" w:hAnsi="Arial" w:cs="Arial"/>
                <w:sz w:val="17"/>
                <w:szCs w:val="17"/>
              </w:rPr>
              <w:fldChar w:fldCharType="separate"/>
            </w:r>
            <w:r w:rsidR="007A20B1">
              <w:rPr>
                <w:rFonts w:ascii="Arial" w:hAnsi="Arial" w:cs="Arial"/>
                <w:noProof/>
                <w:sz w:val="17"/>
                <w:szCs w:val="17"/>
              </w:rPr>
              <w:t>24</w:t>
            </w:r>
            <w:r w:rsidRPr="000B7F1B">
              <w:rPr>
                <w:rFonts w:ascii="Arial" w:hAnsi="Arial" w:cs="Arial"/>
                <w:sz w:val="17"/>
                <w:szCs w:val="17"/>
              </w:rPr>
              <w:fldChar w:fldCharType="end"/>
            </w:r>
          </w:p>
        </w:tc>
        <w:tc>
          <w:tcPr>
            <w:tcW w:w="1440" w:type="dxa"/>
            <w:vMerge w:val="restart"/>
          </w:tcPr>
          <w:p w14:paraId="57C63612"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6A152B6D" w14:textId="77777777" w:rsidR="00672C95" w:rsidRPr="005D0E07" w:rsidRDefault="00672C95" w:rsidP="00672C95">
            <w:pPr>
              <w:rPr>
                <w:rFonts w:ascii="Arial" w:hAnsi="Arial" w:cs="Arial"/>
                <w:color w:val="000000"/>
                <w:sz w:val="17"/>
                <w:szCs w:val="17"/>
              </w:rPr>
            </w:pPr>
            <w:r>
              <w:rPr>
                <w:rFonts w:ascii="Arial" w:hAnsi="Arial" w:cs="Arial"/>
                <w:color w:val="000000"/>
                <w:sz w:val="17"/>
                <w:szCs w:val="17"/>
              </w:rPr>
              <w:t>EoVDSL ports support standard telephone-grade twisted copper pair</w:t>
            </w:r>
          </w:p>
        </w:tc>
        <w:tc>
          <w:tcPr>
            <w:tcW w:w="1332" w:type="dxa"/>
            <w:vMerge w:val="restart"/>
          </w:tcPr>
          <w:p w14:paraId="492FDB19" w14:textId="66791828"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BF53A81" w14:textId="1F36C4C1"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19D23A56"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w:t>
            </w:r>
          </w:p>
        </w:tc>
      </w:tr>
      <w:tr w:rsidR="00672C95" w:rsidRPr="005D0E07" w14:paraId="3A1D3710" w14:textId="77777777" w:rsidTr="004543EA">
        <w:trPr>
          <w:cantSplit/>
          <w:trHeight w:val="288"/>
        </w:trPr>
        <w:tc>
          <w:tcPr>
            <w:tcW w:w="468" w:type="dxa"/>
            <w:vMerge/>
          </w:tcPr>
          <w:p w14:paraId="02991580"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45DA7DE1" w14:textId="77777777" w:rsidR="00672C95" w:rsidRPr="005D0E07" w:rsidRDefault="00672C95" w:rsidP="00672C95">
            <w:pPr>
              <w:tabs>
                <w:tab w:val="left" w:pos="1080"/>
              </w:tabs>
              <w:rPr>
                <w:rFonts w:ascii="Arial" w:hAnsi="Arial" w:cs="Arial"/>
                <w:sz w:val="17"/>
                <w:szCs w:val="17"/>
              </w:rPr>
            </w:pPr>
          </w:p>
        </w:tc>
        <w:tc>
          <w:tcPr>
            <w:tcW w:w="5130" w:type="dxa"/>
            <w:vMerge/>
          </w:tcPr>
          <w:p w14:paraId="6A1C0B49" w14:textId="77777777" w:rsidR="00672C95" w:rsidRDefault="00672C95" w:rsidP="00672C95">
            <w:pPr>
              <w:rPr>
                <w:rFonts w:ascii="Arial" w:hAnsi="Arial" w:cs="Arial"/>
                <w:color w:val="000000"/>
                <w:sz w:val="17"/>
                <w:szCs w:val="17"/>
              </w:rPr>
            </w:pPr>
          </w:p>
        </w:tc>
        <w:tc>
          <w:tcPr>
            <w:tcW w:w="1332" w:type="dxa"/>
            <w:vMerge/>
          </w:tcPr>
          <w:p w14:paraId="50E9EB9A" w14:textId="77777777" w:rsidR="00672C95" w:rsidRPr="005D0E07" w:rsidRDefault="00672C95" w:rsidP="00672C95">
            <w:pPr>
              <w:tabs>
                <w:tab w:val="left" w:pos="1080"/>
              </w:tabs>
              <w:jc w:val="center"/>
              <w:rPr>
                <w:rFonts w:ascii="Arial" w:hAnsi="Arial" w:cs="Arial"/>
                <w:sz w:val="17"/>
                <w:szCs w:val="17"/>
              </w:rPr>
            </w:pPr>
          </w:p>
        </w:tc>
        <w:tc>
          <w:tcPr>
            <w:tcW w:w="4410" w:type="dxa"/>
          </w:tcPr>
          <w:p w14:paraId="390044FE"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5A639A24" w14:textId="77777777" w:rsidR="00672C95" w:rsidRPr="005D0E07" w:rsidRDefault="00672C95" w:rsidP="00672C95">
            <w:pPr>
              <w:jc w:val="center"/>
              <w:rPr>
                <w:rFonts w:ascii="Arial" w:hAnsi="Arial" w:cs="Arial"/>
                <w:sz w:val="17"/>
                <w:szCs w:val="17"/>
              </w:rPr>
            </w:pPr>
          </w:p>
        </w:tc>
      </w:tr>
      <w:tr w:rsidR="00672C95" w:rsidRPr="005D0E07" w14:paraId="4A8BB9C8" w14:textId="77777777" w:rsidTr="004543EA">
        <w:trPr>
          <w:cantSplit/>
          <w:trHeight w:val="288"/>
        </w:trPr>
        <w:tc>
          <w:tcPr>
            <w:tcW w:w="468" w:type="dxa"/>
            <w:vMerge/>
          </w:tcPr>
          <w:p w14:paraId="0DD62E71" w14:textId="77777777" w:rsidR="00672C95" w:rsidRPr="000B7F1B" w:rsidRDefault="00672C95" w:rsidP="00672C95">
            <w:pPr>
              <w:tabs>
                <w:tab w:val="left" w:pos="1080"/>
              </w:tabs>
              <w:jc w:val="center"/>
              <w:rPr>
                <w:rFonts w:ascii="Arial" w:hAnsi="Arial" w:cs="Arial"/>
                <w:sz w:val="17"/>
                <w:szCs w:val="17"/>
              </w:rPr>
            </w:pPr>
          </w:p>
        </w:tc>
        <w:tc>
          <w:tcPr>
            <w:tcW w:w="1440" w:type="dxa"/>
            <w:vMerge/>
          </w:tcPr>
          <w:p w14:paraId="6CC05F6B"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2B1978D2" w14:textId="1BCBF94B" w:rsidR="00672C95" w:rsidRDefault="00672C95" w:rsidP="00672C95">
            <w:pPr>
              <w:rPr>
                <w:rFonts w:ascii="Arial" w:hAnsi="Arial" w:cs="Arial"/>
                <w:color w:val="000000"/>
                <w:sz w:val="17"/>
                <w:szCs w:val="17"/>
              </w:rPr>
            </w:pPr>
            <w:r>
              <w:rPr>
                <w:rFonts w:ascii="Arial" w:hAnsi="Arial" w:cs="Arial"/>
                <w:color w:val="000000"/>
                <w:sz w:val="17"/>
                <w:szCs w:val="17"/>
              </w:rPr>
              <w:t>TERL Test Case</w:t>
            </w:r>
            <w:r w:rsidDel="00705A4A">
              <w:rPr>
                <w:rFonts w:ascii="Arial" w:hAnsi="Arial" w:cs="Arial"/>
                <w:color w:val="000000"/>
                <w:sz w:val="17"/>
                <w:szCs w:val="17"/>
              </w:rPr>
              <w:t>s</w:t>
            </w:r>
            <w:r>
              <w:rPr>
                <w:rFonts w:ascii="Arial" w:hAnsi="Arial" w:cs="Arial"/>
                <w:color w:val="000000"/>
                <w:sz w:val="17"/>
                <w:szCs w:val="17"/>
              </w:rPr>
              <w:t xml:space="preserve"> (Step</w:t>
            </w:r>
            <w:r w:rsidDel="00705A4A">
              <w:rPr>
                <w:rFonts w:ascii="Arial" w:hAnsi="Arial" w:cs="Arial"/>
                <w:color w:val="000000"/>
                <w:sz w:val="17"/>
                <w:szCs w:val="17"/>
              </w:rPr>
              <w:t>s</w:t>
            </w:r>
            <w:r>
              <w:rPr>
                <w:rFonts w:ascii="Arial" w:hAnsi="Arial" w:cs="Arial"/>
                <w:color w:val="000000"/>
                <w:sz w:val="17"/>
                <w:szCs w:val="17"/>
              </w:rPr>
              <w:t>):</w:t>
            </w:r>
            <w:r w:rsidR="00705A4A">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705A4A">
              <w:rPr>
                <w:rFonts w:ascii="Arial" w:hAnsi="Arial" w:cs="Arial"/>
                <w:color w:val="000000"/>
                <w:sz w:val="17"/>
                <w:szCs w:val="17"/>
              </w:rPr>
              <w:t>1</w:t>
            </w:r>
            <w:r w:rsidR="00207417">
              <w:rPr>
                <w:rFonts w:ascii="Arial" w:hAnsi="Arial" w:cs="Arial"/>
                <w:color w:val="000000"/>
                <w:sz w:val="17"/>
                <w:szCs w:val="17"/>
              </w:rPr>
              <w:t>6</w:t>
            </w:r>
            <w:r w:rsidR="00705A4A">
              <w:rPr>
                <w:rFonts w:ascii="Arial" w:hAnsi="Arial" w:cs="Arial"/>
                <w:color w:val="000000"/>
                <w:sz w:val="17"/>
                <w:szCs w:val="17"/>
              </w:rPr>
              <w:t>)</w:t>
            </w:r>
          </w:p>
        </w:tc>
        <w:tc>
          <w:tcPr>
            <w:tcW w:w="1332" w:type="dxa"/>
            <w:shd w:val="clear" w:color="auto" w:fill="D9D9D9" w:themeFill="background1" w:themeFillShade="D9"/>
          </w:tcPr>
          <w:p w14:paraId="0B3CC7F7"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5D000A2"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07B51FA5"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7BCC9D16" w14:textId="77777777" w:rsidTr="004543EA">
        <w:trPr>
          <w:cantSplit/>
          <w:trHeight w:val="195"/>
        </w:trPr>
        <w:tc>
          <w:tcPr>
            <w:tcW w:w="468" w:type="dxa"/>
            <w:vMerge w:val="restart"/>
          </w:tcPr>
          <w:p w14:paraId="6D631A60" w14:textId="7AF19E30" w:rsidR="00672C95" w:rsidRPr="005D0E07" w:rsidRDefault="00672C95" w:rsidP="00672C95">
            <w:pPr>
              <w:tabs>
                <w:tab w:val="left" w:pos="1080"/>
              </w:tabs>
              <w:jc w:val="center"/>
              <w:rPr>
                <w:rFonts w:ascii="Arial" w:hAnsi="Arial" w:cs="Arial"/>
                <w:sz w:val="17"/>
                <w:szCs w:val="17"/>
              </w:rPr>
            </w:pPr>
            <w:r w:rsidRPr="000B7F1B">
              <w:rPr>
                <w:rFonts w:ascii="Arial" w:hAnsi="Arial" w:cs="Arial"/>
                <w:sz w:val="17"/>
                <w:szCs w:val="17"/>
              </w:rPr>
              <w:fldChar w:fldCharType="begin"/>
            </w:r>
            <w:r w:rsidRPr="000B7F1B">
              <w:rPr>
                <w:rFonts w:ascii="Arial" w:hAnsi="Arial" w:cs="Arial"/>
                <w:sz w:val="17"/>
                <w:szCs w:val="17"/>
              </w:rPr>
              <w:instrText xml:space="preserve"> SEQ A602 </w:instrText>
            </w:r>
            <w:r w:rsidRPr="000B7F1B">
              <w:rPr>
                <w:rFonts w:ascii="Arial" w:hAnsi="Arial" w:cs="Arial"/>
                <w:sz w:val="17"/>
                <w:szCs w:val="17"/>
              </w:rPr>
              <w:fldChar w:fldCharType="separate"/>
            </w:r>
            <w:r w:rsidR="007A20B1">
              <w:rPr>
                <w:rFonts w:ascii="Arial" w:hAnsi="Arial" w:cs="Arial"/>
                <w:noProof/>
                <w:sz w:val="17"/>
                <w:szCs w:val="17"/>
              </w:rPr>
              <w:t>25</w:t>
            </w:r>
            <w:r w:rsidRPr="000B7F1B">
              <w:rPr>
                <w:rFonts w:ascii="Arial" w:hAnsi="Arial" w:cs="Arial"/>
                <w:sz w:val="17"/>
                <w:szCs w:val="17"/>
              </w:rPr>
              <w:fldChar w:fldCharType="end"/>
            </w:r>
          </w:p>
        </w:tc>
        <w:tc>
          <w:tcPr>
            <w:tcW w:w="1440" w:type="dxa"/>
            <w:vMerge w:val="restart"/>
          </w:tcPr>
          <w:p w14:paraId="0DF7C439"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752F6F2F" w14:textId="77777777" w:rsidR="00672C95" w:rsidRPr="005D0E07" w:rsidRDefault="00672C95" w:rsidP="00672C95">
            <w:pPr>
              <w:rPr>
                <w:rFonts w:ascii="Arial" w:hAnsi="Arial" w:cs="Arial"/>
                <w:color w:val="000000"/>
                <w:sz w:val="17"/>
                <w:szCs w:val="17"/>
              </w:rPr>
            </w:pPr>
            <w:r>
              <w:rPr>
                <w:rFonts w:ascii="Arial" w:hAnsi="Arial" w:cs="Arial"/>
                <w:color w:val="000000"/>
                <w:sz w:val="17"/>
                <w:szCs w:val="17"/>
              </w:rPr>
              <w:t>EoVDSL port negotiates the fastest data rate possible depending on cable length and quality.</w:t>
            </w:r>
          </w:p>
        </w:tc>
        <w:tc>
          <w:tcPr>
            <w:tcW w:w="1332" w:type="dxa"/>
            <w:vMerge w:val="restart"/>
          </w:tcPr>
          <w:p w14:paraId="37C94BEC" w14:textId="4EA0B6E2"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0725B4D" w14:textId="1326E593"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7E256625" w14:textId="77777777" w:rsidR="00672C95" w:rsidRPr="005D0E07" w:rsidRDefault="00672C95" w:rsidP="00672C95">
            <w:pPr>
              <w:jc w:val="center"/>
              <w:rPr>
                <w:rFonts w:ascii="Arial" w:hAnsi="Arial" w:cs="Arial"/>
                <w:sz w:val="17"/>
                <w:szCs w:val="17"/>
              </w:rPr>
            </w:pPr>
            <w:r w:rsidRPr="005D0E07">
              <w:rPr>
                <w:rFonts w:ascii="Arial" w:hAnsi="Arial" w:cs="Arial"/>
                <w:sz w:val="17"/>
                <w:szCs w:val="17"/>
              </w:rPr>
              <w:t>Document Review</w:t>
            </w:r>
          </w:p>
        </w:tc>
      </w:tr>
      <w:tr w:rsidR="00672C95" w:rsidRPr="005D0E07" w14:paraId="2B8F9FD6" w14:textId="77777777" w:rsidTr="004543EA">
        <w:trPr>
          <w:cantSplit/>
          <w:trHeight w:val="288"/>
        </w:trPr>
        <w:tc>
          <w:tcPr>
            <w:tcW w:w="468" w:type="dxa"/>
            <w:vMerge/>
          </w:tcPr>
          <w:p w14:paraId="73B35ABD"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42ACE757" w14:textId="77777777" w:rsidR="00672C95" w:rsidRPr="005D0E07" w:rsidRDefault="00672C95" w:rsidP="00672C95">
            <w:pPr>
              <w:tabs>
                <w:tab w:val="left" w:pos="1080"/>
              </w:tabs>
              <w:rPr>
                <w:rFonts w:ascii="Arial" w:hAnsi="Arial" w:cs="Arial"/>
                <w:sz w:val="17"/>
                <w:szCs w:val="17"/>
              </w:rPr>
            </w:pPr>
          </w:p>
        </w:tc>
        <w:tc>
          <w:tcPr>
            <w:tcW w:w="5130" w:type="dxa"/>
            <w:vMerge/>
          </w:tcPr>
          <w:p w14:paraId="7E33D6FC" w14:textId="77777777" w:rsidR="00672C95" w:rsidRDefault="00672C95" w:rsidP="00672C95">
            <w:pPr>
              <w:rPr>
                <w:rFonts w:ascii="Arial" w:hAnsi="Arial" w:cs="Arial"/>
                <w:color w:val="000000"/>
                <w:sz w:val="17"/>
                <w:szCs w:val="17"/>
              </w:rPr>
            </w:pPr>
          </w:p>
        </w:tc>
        <w:tc>
          <w:tcPr>
            <w:tcW w:w="1332" w:type="dxa"/>
            <w:vMerge/>
          </w:tcPr>
          <w:p w14:paraId="25CB6E58" w14:textId="77777777" w:rsidR="00672C95" w:rsidRPr="005D0E07" w:rsidRDefault="00672C95" w:rsidP="00672C95">
            <w:pPr>
              <w:tabs>
                <w:tab w:val="left" w:pos="1080"/>
              </w:tabs>
              <w:jc w:val="center"/>
              <w:rPr>
                <w:rFonts w:ascii="Arial" w:hAnsi="Arial" w:cs="Arial"/>
                <w:sz w:val="17"/>
                <w:szCs w:val="17"/>
              </w:rPr>
            </w:pPr>
          </w:p>
        </w:tc>
        <w:tc>
          <w:tcPr>
            <w:tcW w:w="4410" w:type="dxa"/>
          </w:tcPr>
          <w:p w14:paraId="0854F5EC"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3E6B0AF1" w14:textId="77777777" w:rsidR="00672C95" w:rsidRPr="005D0E07" w:rsidRDefault="00672C95" w:rsidP="00672C95">
            <w:pPr>
              <w:jc w:val="center"/>
              <w:rPr>
                <w:rFonts w:ascii="Arial" w:hAnsi="Arial" w:cs="Arial"/>
                <w:sz w:val="17"/>
                <w:szCs w:val="17"/>
              </w:rPr>
            </w:pPr>
          </w:p>
        </w:tc>
      </w:tr>
      <w:tr w:rsidR="00672C95" w:rsidRPr="005D0E07" w14:paraId="30F01625" w14:textId="77777777" w:rsidTr="004543EA">
        <w:trPr>
          <w:cantSplit/>
          <w:trHeight w:val="288"/>
        </w:trPr>
        <w:tc>
          <w:tcPr>
            <w:tcW w:w="468" w:type="dxa"/>
            <w:vMerge/>
          </w:tcPr>
          <w:p w14:paraId="3FF397E1"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7F1662FC"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18E04BFE" w14:textId="330739D7" w:rsidR="00672C95" w:rsidRDefault="00672C95" w:rsidP="00672C95">
            <w:pPr>
              <w:rPr>
                <w:rFonts w:ascii="Arial" w:hAnsi="Arial" w:cs="Arial"/>
                <w:color w:val="000000"/>
                <w:sz w:val="17"/>
                <w:szCs w:val="17"/>
              </w:rPr>
            </w:pPr>
            <w:r>
              <w:rPr>
                <w:rFonts w:ascii="Arial" w:hAnsi="Arial" w:cs="Arial"/>
                <w:color w:val="000000"/>
                <w:sz w:val="17"/>
                <w:szCs w:val="17"/>
              </w:rPr>
              <w:t>TERL Test Case</w:t>
            </w:r>
            <w:r w:rsidDel="004C611F">
              <w:rPr>
                <w:rFonts w:ascii="Arial" w:hAnsi="Arial" w:cs="Arial"/>
                <w:color w:val="000000"/>
                <w:sz w:val="17"/>
                <w:szCs w:val="17"/>
              </w:rPr>
              <w:t>s</w:t>
            </w:r>
            <w:r>
              <w:rPr>
                <w:rFonts w:ascii="Arial" w:hAnsi="Arial" w:cs="Arial"/>
                <w:color w:val="000000"/>
                <w:sz w:val="17"/>
                <w:szCs w:val="17"/>
              </w:rPr>
              <w:t xml:space="preserve"> (Step</w:t>
            </w:r>
            <w:r w:rsidDel="004C611F">
              <w:rPr>
                <w:rFonts w:ascii="Arial" w:hAnsi="Arial" w:cs="Arial"/>
                <w:color w:val="000000"/>
                <w:sz w:val="17"/>
                <w:szCs w:val="17"/>
              </w:rPr>
              <w:t>s</w:t>
            </w:r>
            <w:r>
              <w:rPr>
                <w:rFonts w:ascii="Arial" w:hAnsi="Arial" w:cs="Arial"/>
                <w:color w:val="000000"/>
                <w:sz w:val="17"/>
                <w:szCs w:val="17"/>
              </w:rPr>
              <w:t>):</w:t>
            </w:r>
            <w:r w:rsidR="00CC2524">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CC2524">
              <w:rPr>
                <w:rFonts w:ascii="Arial" w:hAnsi="Arial" w:cs="Arial"/>
                <w:color w:val="000000"/>
                <w:sz w:val="17"/>
                <w:szCs w:val="17"/>
              </w:rPr>
              <w:t>1</w:t>
            </w:r>
            <w:r w:rsidR="00207417">
              <w:rPr>
                <w:rFonts w:ascii="Arial" w:hAnsi="Arial" w:cs="Arial"/>
                <w:color w:val="000000"/>
                <w:sz w:val="17"/>
                <w:szCs w:val="17"/>
              </w:rPr>
              <w:t>7</w:t>
            </w:r>
            <w:r w:rsidR="00CC2524">
              <w:rPr>
                <w:rFonts w:ascii="Arial" w:hAnsi="Arial" w:cs="Arial"/>
                <w:color w:val="000000"/>
                <w:sz w:val="17"/>
                <w:szCs w:val="17"/>
              </w:rPr>
              <w:t>)</w:t>
            </w:r>
          </w:p>
        </w:tc>
        <w:tc>
          <w:tcPr>
            <w:tcW w:w="1332" w:type="dxa"/>
            <w:shd w:val="clear" w:color="auto" w:fill="D9D9D9" w:themeFill="background1" w:themeFillShade="D9"/>
          </w:tcPr>
          <w:p w14:paraId="6FD01F38" w14:textId="77777777" w:rsidR="00672C95" w:rsidRPr="005D0E07" w:rsidRDefault="00672C95" w:rsidP="00672C9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E4AA048"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2FF3A43A"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8D5534" w14:paraId="3FD7719C" w14:textId="77777777" w:rsidTr="004543EA">
        <w:trPr>
          <w:cantSplit/>
          <w:trHeight w:val="20"/>
        </w:trPr>
        <w:tc>
          <w:tcPr>
            <w:tcW w:w="14688" w:type="dxa"/>
            <w:gridSpan w:val="6"/>
            <w:shd w:val="clear" w:color="auto" w:fill="FFFF99"/>
          </w:tcPr>
          <w:p w14:paraId="058E5174" w14:textId="77777777" w:rsidR="00672C95" w:rsidRPr="008D5534" w:rsidRDefault="00672C95" w:rsidP="00672C95">
            <w:pPr>
              <w:rPr>
                <w:rFonts w:ascii="Arial" w:hAnsi="Arial" w:cs="Arial"/>
                <w:sz w:val="17"/>
                <w:szCs w:val="17"/>
              </w:rPr>
            </w:pPr>
            <w:r w:rsidRPr="001C340B">
              <w:rPr>
                <w:rFonts w:ascii="Arial" w:hAnsi="Arial" w:cs="Arial"/>
                <w:sz w:val="17"/>
                <w:szCs w:val="17"/>
              </w:rPr>
              <w:t>The following compliance matrix criteria are for</w:t>
            </w:r>
            <w:r>
              <w:rPr>
                <w:rFonts w:ascii="Arial" w:hAnsi="Arial" w:cs="Arial"/>
                <w:sz w:val="17"/>
                <w:szCs w:val="17"/>
              </w:rPr>
              <w:t xml:space="preserve"> all MFES.</w:t>
            </w:r>
          </w:p>
        </w:tc>
      </w:tr>
      <w:tr w:rsidR="00672C95" w:rsidRPr="005D0E07" w14:paraId="260650F9" w14:textId="77777777" w:rsidTr="004543EA">
        <w:trPr>
          <w:cantSplit/>
          <w:trHeight w:val="288"/>
        </w:trPr>
        <w:tc>
          <w:tcPr>
            <w:tcW w:w="468" w:type="dxa"/>
            <w:vMerge w:val="restart"/>
          </w:tcPr>
          <w:p w14:paraId="472E366D" w14:textId="3A41F5BD"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26</w:t>
            </w:r>
            <w:r w:rsidRPr="002B7907">
              <w:rPr>
                <w:rFonts w:ascii="Arial" w:hAnsi="Arial" w:cs="Arial"/>
                <w:sz w:val="17"/>
                <w:szCs w:val="17"/>
              </w:rPr>
              <w:fldChar w:fldCharType="end"/>
            </w:r>
          </w:p>
        </w:tc>
        <w:tc>
          <w:tcPr>
            <w:tcW w:w="1440" w:type="dxa"/>
            <w:vMerge w:val="restart"/>
          </w:tcPr>
          <w:p w14:paraId="52EADBBF"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996-3.2.5</w:t>
            </w:r>
          </w:p>
        </w:tc>
        <w:tc>
          <w:tcPr>
            <w:tcW w:w="5130" w:type="dxa"/>
          </w:tcPr>
          <w:p w14:paraId="16FD1AA9" w14:textId="77777777" w:rsidR="00672C95" w:rsidRPr="005D0E07" w:rsidRDefault="00672C95" w:rsidP="00672C95">
            <w:pPr>
              <w:rPr>
                <w:rFonts w:ascii="Arial" w:hAnsi="Arial" w:cs="Arial"/>
                <w:color w:val="000000"/>
                <w:sz w:val="17"/>
                <w:szCs w:val="17"/>
              </w:rPr>
            </w:pPr>
            <w:r w:rsidRPr="005D0E07">
              <w:rPr>
                <w:rFonts w:ascii="Arial" w:hAnsi="Arial" w:cs="Arial"/>
                <w:color w:val="000000"/>
                <w:sz w:val="17"/>
                <w:szCs w:val="17"/>
              </w:rPr>
              <w:t>MFES supports all Layer 2 management features.</w:t>
            </w:r>
          </w:p>
        </w:tc>
        <w:tc>
          <w:tcPr>
            <w:tcW w:w="1332" w:type="dxa"/>
          </w:tcPr>
          <w:p w14:paraId="06F48AEF" w14:textId="0694DBB7" w:rsidR="00672C95" w:rsidRPr="005D0E07" w:rsidRDefault="006D10AE" w:rsidP="00672C9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E829583"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22AEC69E" w14:textId="77777777" w:rsidR="00672C95" w:rsidRPr="005D0E07" w:rsidRDefault="00672C95" w:rsidP="00672C95">
            <w:pPr>
              <w:jc w:val="center"/>
              <w:rPr>
                <w:rFonts w:ascii="Arial" w:hAnsi="Arial" w:cs="Arial"/>
                <w:sz w:val="17"/>
                <w:szCs w:val="17"/>
              </w:rPr>
            </w:pPr>
            <w:r>
              <w:rPr>
                <w:rFonts w:ascii="Arial" w:hAnsi="Arial" w:cs="Arial"/>
                <w:sz w:val="17"/>
                <w:szCs w:val="17"/>
              </w:rPr>
              <w:t>Functional Inspection</w:t>
            </w:r>
          </w:p>
        </w:tc>
      </w:tr>
      <w:tr w:rsidR="00672C95" w:rsidRPr="005D0E07" w14:paraId="7082AFA0" w14:textId="77777777" w:rsidTr="004543EA">
        <w:trPr>
          <w:cantSplit/>
          <w:trHeight w:val="288"/>
        </w:trPr>
        <w:tc>
          <w:tcPr>
            <w:tcW w:w="468" w:type="dxa"/>
            <w:vMerge/>
          </w:tcPr>
          <w:p w14:paraId="5B5D356D"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21D76FB1"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60E48BA7" w14:textId="6DF8AF51" w:rsidR="00672C95" w:rsidRPr="005D0E07" w:rsidRDefault="00672C95" w:rsidP="00672C95">
            <w:pPr>
              <w:rPr>
                <w:rFonts w:ascii="Arial" w:hAnsi="Arial" w:cs="Arial"/>
                <w:color w:val="000000"/>
                <w:sz w:val="17"/>
                <w:szCs w:val="17"/>
              </w:rPr>
            </w:pPr>
            <w:r>
              <w:rPr>
                <w:rFonts w:ascii="Arial" w:hAnsi="Arial" w:cs="Arial"/>
                <w:color w:val="000000"/>
                <w:sz w:val="17"/>
                <w:szCs w:val="17"/>
              </w:rPr>
              <w:t>TERL Test Case</w:t>
            </w:r>
            <w:r w:rsidDel="004D1D5F">
              <w:rPr>
                <w:rFonts w:ascii="Arial" w:hAnsi="Arial" w:cs="Arial"/>
                <w:color w:val="000000"/>
                <w:sz w:val="17"/>
                <w:szCs w:val="17"/>
              </w:rPr>
              <w:t>s</w:t>
            </w:r>
            <w:r>
              <w:rPr>
                <w:rFonts w:ascii="Arial" w:hAnsi="Arial" w:cs="Arial"/>
                <w:color w:val="000000"/>
                <w:sz w:val="17"/>
                <w:szCs w:val="17"/>
              </w:rPr>
              <w:t xml:space="preserve"> (Steps):</w:t>
            </w:r>
            <w:r w:rsidR="00EC3A48">
              <w:rPr>
                <w:rFonts w:ascii="Arial" w:hAnsi="Arial" w:cs="Arial"/>
                <w:color w:val="000000"/>
                <w:sz w:val="17"/>
                <w:szCs w:val="17"/>
              </w:rPr>
              <w:t xml:space="preserve"> MFES003</w:t>
            </w:r>
            <w:r w:rsidR="00C77B9C">
              <w:rPr>
                <w:rFonts w:ascii="Arial" w:hAnsi="Arial" w:cs="Arial"/>
                <w:color w:val="000000"/>
                <w:sz w:val="17"/>
                <w:szCs w:val="17"/>
              </w:rPr>
              <w:t xml:space="preserve"> (Steps 1-25)</w:t>
            </w:r>
          </w:p>
        </w:tc>
        <w:tc>
          <w:tcPr>
            <w:tcW w:w="1332" w:type="dxa"/>
            <w:shd w:val="clear" w:color="auto" w:fill="D9D9D9" w:themeFill="background1" w:themeFillShade="D9"/>
          </w:tcPr>
          <w:p w14:paraId="3ACE61E8"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A8ECBC3"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732BC071"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35981173" w14:textId="77777777" w:rsidTr="004543EA">
        <w:trPr>
          <w:cantSplit/>
          <w:trHeight w:val="585"/>
        </w:trPr>
        <w:tc>
          <w:tcPr>
            <w:tcW w:w="468" w:type="dxa"/>
            <w:vMerge w:val="restart"/>
          </w:tcPr>
          <w:p w14:paraId="609881A3" w14:textId="50B77421"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27</w:t>
            </w:r>
            <w:r w:rsidRPr="002B7907">
              <w:rPr>
                <w:rFonts w:ascii="Arial" w:hAnsi="Arial" w:cs="Arial"/>
                <w:sz w:val="17"/>
                <w:szCs w:val="17"/>
              </w:rPr>
              <w:fldChar w:fldCharType="end"/>
            </w:r>
          </w:p>
        </w:tc>
        <w:tc>
          <w:tcPr>
            <w:tcW w:w="1440" w:type="dxa"/>
            <w:vMerge w:val="restart"/>
          </w:tcPr>
          <w:p w14:paraId="55B23570"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30B8E0C1" w14:textId="77777777" w:rsidR="00672C95" w:rsidRPr="005D0E07" w:rsidRDefault="00672C95" w:rsidP="00672C95">
            <w:pPr>
              <w:rPr>
                <w:rFonts w:ascii="Arial" w:hAnsi="Arial" w:cs="Arial"/>
                <w:color w:val="000000"/>
                <w:sz w:val="17"/>
                <w:szCs w:val="17"/>
              </w:rPr>
            </w:pPr>
            <w:r w:rsidRPr="005D0E07">
              <w:rPr>
                <w:rFonts w:ascii="Arial" w:hAnsi="Arial" w:cs="Arial"/>
                <w:color w:val="000000"/>
                <w:sz w:val="17"/>
                <w:szCs w:val="17"/>
              </w:rPr>
              <w:t>MFES supports certain Layer 3 features related to multicast data transmission and routing, including</w:t>
            </w:r>
            <w:r>
              <w:rPr>
                <w:rFonts w:ascii="Arial" w:hAnsi="Arial" w:cs="Arial"/>
                <w:color w:val="000000"/>
                <w:sz w:val="17"/>
                <w:szCs w:val="17"/>
              </w:rPr>
              <w:t xml:space="preserve"> but not limited to</w:t>
            </w:r>
            <w:r w:rsidRPr="005D0E07">
              <w:rPr>
                <w:rFonts w:ascii="Arial" w:hAnsi="Arial" w:cs="Arial"/>
                <w:color w:val="000000"/>
                <w:sz w:val="17"/>
                <w:szCs w:val="17"/>
              </w:rPr>
              <w:t>:</w:t>
            </w:r>
          </w:p>
          <w:p w14:paraId="3F932880" w14:textId="77777777" w:rsidR="00672C95" w:rsidRDefault="00672C95" w:rsidP="00672C95">
            <w:pPr>
              <w:pStyle w:val="ListParagraph"/>
              <w:numPr>
                <w:ilvl w:val="0"/>
                <w:numId w:val="3"/>
              </w:numPr>
              <w:ind w:left="342"/>
              <w:rPr>
                <w:rFonts w:ascii="Arial" w:hAnsi="Arial" w:cs="Arial"/>
                <w:color w:val="000000"/>
                <w:sz w:val="17"/>
                <w:szCs w:val="17"/>
              </w:rPr>
            </w:pPr>
            <w:r w:rsidRPr="00F613C3">
              <w:rPr>
                <w:rFonts w:ascii="Arial" w:hAnsi="Arial" w:cs="Arial"/>
                <w:color w:val="000000"/>
                <w:sz w:val="17"/>
                <w:szCs w:val="17"/>
              </w:rPr>
              <w:t xml:space="preserve">An MFES that is a port-based VLAN and supports VLAN tagging that meets or exceeds specifications as published in the IEEE 802.1Q standard and has a minimum </w:t>
            </w:r>
            <w:r>
              <w:rPr>
                <w:rFonts w:ascii="Arial" w:hAnsi="Arial" w:cs="Arial"/>
                <w:color w:val="000000"/>
                <w:sz w:val="17"/>
                <w:szCs w:val="17"/>
              </w:rPr>
              <w:t>4-</w:t>
            </w:r>
            <w:r w:rsidRPr="00F613C3">
              <w:rPr>
                <w:rFonts w:ascii="Arial" w:hAnsi="Arial" w:cs="Arial"/>
                <w:color w:val="000000"/>
                <w:sz w:val="17"/>
                <w:szCs w:val="17"/>
              </w:rPr>
              <w:t>kilobit VLAN address table.</w:t>
            </w:r>
          </w:p>
        </w:tc>
        <w:tc>
          <w:tcPr>
            <w:tcW w:w="1332" w:type="dxa"/>
            <w:vMerge w:val="restart"/>
          </w:tcPr>
          <w:p w14:paraId="0B858EEB" w14:textId="17BDA644"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DC88DBD" w14:textId="5641FA7D"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 xml:space="preserve">or similar information that shows the product </w:t>
            </w:r>
            <w:r>
              <w:rPr>
                <w:rFonts w:ascii="Arial" w:hAnsi="Arial" w:cs="Arial"/>
                <w:i/>
                <w:noProof/>
                <w:sz w:val="17"/>
                <w:szCs w:val="17"/>
              </w:rPr>
              <w:t>has a minumum four kilobit VLAN address table.</w:t>
            </w:r>
          </w:p>
        </w:tc>
        <w:tc>
          <w:tcPr>
            <w:tcW w:w="1908" w:type="dxa"/>
            <w:vMerge w:val="restart"/>
          </w:tcPr>
          <w:p w14:paraId="31F24043" w14:textId="77777777" w:rsidR="00672C95" w:rsidRPr="005D0E07" w:rsidRDefault="00672C95" w:rsidP="00672C95">
            <w:pPr>
              <w:jc w:val="center"/>
              <w:rPr>
                <w:rFonts w:ascii="Arial" w:hAnsi="Arial" w:cs="Arial"/>
                <w:sz w:val="17"/>
                <w:szCs w:val="17"/>
              </w:rPr>
            </w:pPr>
            <w:r>
              <w:rPr>
                <w:rFonts w:ascii="Arial" w:hAnsi="Arial" w:cs="Arial"/>
                <w:sz w:val="17"/>
                <w:szCs w:val="17"/>
              </w:rPr>
              <w:t>Document Review and Functional Inspection</w:t>
            </w:r>
          </w:p>
        </w:tc>
      </w:tr>
      <w:tr w:rsidR="00672C95" w:rsidRPr="005D0E07" w14:paraId="4F2582B3" w14:textId="77777777" w:rsidTr="004543EA">
        <w:trPr>
          <w:cantSplit/>
          <w:trHeight w:val="585"/>
        </w:trPr>
        <w:tc>
          <w:tcPr>
            <w:tcW w:w="468" w:type="dxa"/>
            <w:vMerge/>
          </w:tcPr>
          <w:p w14:paraId="25E22AB7"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708D8253" w14:textId="77777777" w:rsidR="00672C95" w:rsidRPr="005D0E07" w:rsidRDefault="00672C95" w:rsidP="00672C95">
            <w:pPr>
              <w:tabs>
                <w:tab w:val="left" w:pos="1080"/>
              </w:tabs>
              <w:rPr>
                <w:rFonts w:ascii="Arial" w:hAnsi="Arial" w:cs="Arial"/>
                <w:sz w:val="17"/>
                <w:szCs w:val="17"/>
              </w:rPr>
            </w:pPr>
          </w:p>
        </w:tc>
        <w:tc>
          <w:tcPr>
            <w:tcW w:w="5130" w:type="dxa"/>
            <w:vMerge/>
          </w:tcPr>
          <w:p w14:paraId="7FCD8DCE" w14:textId="77777777" w:rsidR="00672C95" w:rsidRPr="005D0E07" w:rsidRDefault="00672C95" w:rsidP="00672C95">
            <w:pPr>
              <w:rPr>
                <w:rFonts w:ascii="Arial" w:hAnsi="Arial" w:cs="Arial"/>
                <w:color w:val="000000"/>
                <w:sz w:val="17"/>
                <w:szCs w:val="17"/>
              </w:rPr>
            </w:pPr>
          </w:p>
        </w:tc>
        <w:tc>
          <w:tcPr>
            <w:tcW w:w="1332" w:type="dxa"/>
            <w:vMerge/>
          </w:tcPr>
          <w:p w14:paraId="0BC60828" w14:textId="77777777" w:rsidR="00672C95" w:rsidRPr="005D0E07" w:rsidRDefault="00672C95" w:rsidP="00672C95">
            <w:pPr>
              <w:jc w:val="center"/>
              <w:rPr>
                <w:rFonts w:ascii="Arial" w:hAnsi="Arial" w:cs="Arial"/>
                <w:sz w:val="17"/>
                <w:szCs w:val="17"/>
              </w:rPr>
            </w:pPr>
          </w:p>
        </w:tc>
        <w:tc>
          <w:tcPr>
            <w:tcW w:w="4410" w:type="dxa"/>
          </w:tcPr>
          <w:p w14:paraId="4733A4CC"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2345FDC7" w14:textId="77777777" w:rsidR="00672C95" w:rsidRPr="005D0E07" w:rsidRDefault="00672C95" w:rsidP="00672C95">
            <w:pPr>
              <w:jc w:val="center"/>
              <w:rPr>
                <w:rFonts w:ascii="Arial" w:hAnsi="Arial" w:cs="Arial"/>
                <w:sz w:val="17"/>
                <w:szCs w:val="17"/>
              </w:rPr>
            </w:pPr>
          </w:p>
        </w:tc>
      </w:tr>
      <w:tr w:rsidR="00672C95" w:rsidRPr="005D0E07" w14:paraId="599B937B" w14:textId="77777777" w:rsidTr="004543EA">
        <w:trPr>
          <w:cantSplit/>
          <w:trHeight w:val="293"/>
        </w:trPr>
        <w:tc>
          <w:tcPr>
            <w:tcW w:w="468" w:type="dxa"/>
            <w:vMerge/>
          </w:tcPr>
          <w:p w14:paraId="6D13EAD6"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3024FD78"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161CA376" w14:textId="0F8E688C" w:rsidR="00672C95" w:rsidRPr="00672C95" w:rsidRDefault="00672C95" w:rsidP="00672C95">
            <w:pPr>
              <w:tabs>
                <w:tab w:val="left" w:pos="3216"/>
              </w:tabs>
              <w:rPr>
                <w:rFonts w:ascii="Arial" w:hAnsi="Arial" w:cs="Arial"/>
                <w:sz w:val="17"/>
                <w:szCs w:val="17"/>
              </w:rPr>
            </w:pPr>
            <w:r w:rsidRPr="00672C95">
              <w:rPr>
                <w:rFonts w:ascii="Arial" w:hAnsi="Arial" w:cs="Arial"/>
                <w:color w:val="000000"/>
                <w:sz w:val="17"/>
                <w:szCs w:val="17"/>
              </w:rPr>
              <w:t>TERL Test Cases (Steps):</w:t>
            </w:r>
            <w:r w:rsidR="00A55B66">
              <w:rPr>
                <w:rFonts w:ascii="Arial" w:hAnsi="Arial" w:cs="Arial"/>
                <w:color w:val="000000"/>
                <w:sz w:val="17"/>
                <w:szCs w:val="17"/>
              </w:rPr>
              <w:t xml:space="preserve"> MFES001 (</w:t>
            </w:r>
            <w:r w:rsidR="0069111E">
              <w:rPr>
                <w:rFonts w:ascii="Arial" w:hAnsi="Arial" w:cs="Arial"/>
                <w:color w:val="000000"/>
                <w:sz w:val="17"/>
                <w:szCs w:val="17"/>
              </w:rPr>
              <w:t xml:space="preserve">Steps </w:t>
            </w:r>
            <w:r w:rsidR="00207417">
              <w:rPr>
                <w:rFonts w:ascii="Arial" w:hAnsi="Arial" w:cs="Arial"/>
                <w:color w:val="000000"/>
                <w:sz w:val="17"/>
                <w:szCs w:val="17"/>
              </w:rPr>
              <w:t>18</w:t>
            </w:r>
            <w:r w:rsidR="00D10647">
              <w:rPr>
                <w:rFonts w:ascii="Arial" w:hAnsi="Arial" w:cs="Arial"/>
                <w:color w:val="000000"/>
                <w:sz w:val="17"/>
                <w:szCs w:val="17"/>
              </w:rPr>
              <w:t>,</w:t>
            </w:r>
            <w:r w:rsidR="000B1708">
              <w:rPr>
                <w:rFonts w:ascii="Arial" w:hAnsi="Arial" w:cs="Arial"/>
                <w:color w:val="000000"/>
                <w:sz w:val="17"/>
                <w:szCs w:val="17"/>
              </w:rPr>
              <w:t xml:space="preserve"> 19</w:t>
            </w:r>
            <w:r w:rsidR="00A55B66">
              <w:rPr>
                <w:rFonts w:ascii="Arial" w:hAnsi="Arial" w:cs="Arial"/>
                <w:color w:val="000000"/>
                <w:sz w:val="17"/>
                <w:szCs w:val="17"/>
              </w:rPr>
              <w:t>)</w:t>
            </w:r>
            <w:r w:rsidR="0006431A">
              <w:rPr>
                <w:rFonts w:ascii="Arial" w:hAnsi="Arial" w:cs="Arial"/>
                <w:color w:val="000000"/>
                <w:sz w:val="17"/>
                <w:szCs w:val="17"/>
              </w:rPr>
              <w:t xml:space="preserve">, </w:t>
            </w:r>
            <w:r w:rsidR="00BF7EDA">
              <w:rPr>
                <w:rFonts w:ascii="Arial" w:hAnsi="Arial" w:cs="Arial"/>
                <w:color w:val="000000"/>
                <w:sz w:val="17"/>
                <w:szCs w:val="17"/>
              </w:rPr>
              <w:t>MFES007</w:t>
            </w:r>
            <w:r w:rsidR="00867D8A">
              <w:rPr>
                <w:rFonts w:ascii="Arial" w:hAnsi="Arial" w:cs="Arial"/>
                <w:color w:val="000000"/>
                <w:sz w:val="17"/>
                <w:szCs w:val="17"/>
              </w:rPr>
              <w:t xml:space="preserve"> (Steps 1-14)</w:t>
            </w:r>
          </w:p>
        </w:tc>
        <w:tc>
          <w:tcPr>
            <w:tcW w:w="1332" w:type="dxa"/>
            <w:shd w:val="clear" w:color="auto" w:fill="D9D9D9" w:themeFill="background1" w:themeFillShade="D9"/>
          </w:tcPr>
          <w:p w14:paraId="63B7A88D"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7CA1C64"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3FAFE2C6"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1C095F1" w14:textId="77777777" w:rsidTr="004543EA">
        <w:trPr>
          <w:cantSplit/>
          <w:trHeight w:val="293"/>
        </w:trPr>
        <w:tc>
          <w:tcPr>
            <w:tcW w:w="468" w:type="dxa"/>
            <w:vMerge w:val="restart"/>
          </w:tcPr>
          <w:p w14:paraId="4075AF73" w14:textId="704B5701"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28</w:t>
            </w:r>
            <w:r w:rsidRPr="002B7907">
              <w:rPr>
                <w:rFonts w:ascii="Arial" w:hAnsi="Arial" w:cs="Arial"/>
                <w:sz w:val="17"/>
                <w:szCs w:val="17"/>
              </w:rPr>
              <w:fldChar w:fldCharType="end"/>
            </w:r>
          </w:p>
        </w:tc>
        <w:tc>
          <w:tcPr>
            <w:tcW w:w="1440" w:type="dxa"/>
            <w:vMerge w:val="restart"/>
          </w:tcPr>
          <w:p w14:paraId="7DD8997A"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7984E131" w14:textId="77777777" w:rsidR="00672C95" w:rsidRDefault="00672C95" w:rsidP="00672C95">
            <w:pPr>
              <w:pStyle w:val="ListParagraph"/>
              <w:numPr>
                <w:ilvl w:val="0"/>
                <w:numId w:val="3"/>
              </w:numPr>
              <w:tabs>
                <w:tab w:val="left" w:pos="3216"/>
              </w:tabs>
              <w:ind w:left="342"/>
              <w:rPr>
                <w:rFonts w:ascii="Arial" w:hAnsi="Arial" w:cs="Arial"/>
                <w:sz w:val="17"/>
                <w:szCs w:val="17"/>
              </w:rPr>
            </w:pPr>
            <w:r w:rsidRPr="00F613C3">
              <w:rPr>
                <w:rFonts w:ascii="Arial" w:hAnsi="Arial" w:cs="Arial"/>
                <w:sz w:val="17"/>
                <w:szCs w:val="17"/>
              </w:rPr>
              <w:t>A forwarding/filtering rate that is a minimum of 14,880 packets per second for 10 megabits per second and 148,800 packets per second for 100 megabits per second.</w:t>
            </w:r>
          </w:p>
        </w:tc>
        <w:tc>
          <w:tcPr>
            <w:tcW w:w="1332" w:type="dxa"/>
            <w:vMerge w:val="restart"/>
          </w:tcPr>
          <w:p w14:paraId="79C00903" w14:textId="61A04DAD"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726ADCD" w14:textId="3C336F31"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01E6791A" w14:textId="77777777" w:rsidR="00672C95" w:rsidRPr="005D0E07" w:rsidRDefault="00672C95" w:rsidP="00672C95">
            <w:pPr>
              <w:jc w:val="center"/>
              <w:rPr>
                <w:rFonts w:ascii="Arial" w:hAnsi="Arial" w:cs="Arial"/>
                <w:sz w:val="17"/>
                <w:szCs w:val="17"/>
              </w:rPr>
            </w:pPr>
            <w:r>
              <w:rPr>
                <w:rFonts w:ascii="Arial" w:hAnsi="Arial" w:cs="Arial"/>
                <w:sz w:val="17"/>
                <w:szCs w:val="17"/>
              </w:rPr>
              <w:t>Document Review</w:t>
            </w:r>
          </w:p>
        </w:tc>
      </w:tr>
      <w:tr w:rsidR="00672C95" w:rsidRPr="005D0E07" w14:paraId="78F29C40" w14:textId="77777777" w:rsidTr="004543EA">
        <w:trPr>
          <w:cantSplit/>
          <w:trHeight w:val="292"/>
        </w:trPr>
        <w:tc>
          <w:tcPr>
            <w:tcW w:w="468" w:type="dxa"/>
            <w:vMerge/>
          </w:tcPr>
          <w:p w14:paraId="5444FA92"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754D9078" w14:textId="77777777" w:rsidR="00672C95" w:rsidRPr="005D0E07" w:rsidRDefault="00672C95" w:rsidP="00672C95">
            <w:pPr>
              <w:tabs>
                <w:tab w:val="left" w:pos="1080"/>
              </w:tabs>
              <w:rPr>
                <w:rFonts w:ascii="Arial" w:hAnsi="Arial" w:cs="Arial"/>
                <w:sz w:val="17"/>
                <w:szCs w:val="17"/>
              </w:rPr>
            </w:pPr>
          </w:p>
        </w:tc>
        <w:tc>
          <w:tcPr>
            <w:tcW w:w="5130" w:type="dxa"/>
            <w:vMerge/>
          </w:tcPr>
          <w:p w14:paraId="3BAC3132" w14:textId="77777777" w:rsidR="00672C95" w:rsidRDefault="00672C95" w:rsidP="00672C95">
            <w:pPr>
              <w:tabs>
                <w:tab w:val="left" w:pos="3216"/>
              </w:tabs>
              <w:rPr>
                <w:rFonts w:ascii="Arial" w:hAnsi="Arial" w:cs="Arial"/>
                <w:sz w:val="17"/>
                <w:szCs w:val="17"/>
              </w:rPr>
            </w:pPr>
          </w:p>
        </w:tc>
        <w:tc>
          <w:tcPr>
            <w:tcW w:w="1332" w:type="dxa"/>
            <w:vMerge/>
          </w:tcPr>
          <w:p w14:paraId="57E830B1" w14:textId="77777777" w:rsidR="00672C95" w:rsidRPr="005D0E07" w:rsidRDefault="00672C95" w:rsidP="00672C95">
            <w:pPr>
              <w:jc w:val="center"/>
              <w:rPr>
                <w:rFonts w:ascii="Arial" w:hAnsi="Arial" w:cs="Arial"/>
                <w:sz w:val="17"/>
                <w:szCs w:val="17"/>
              </w:rPr>
            </w:pPr>
          </w:p>
        </w:tc>
        <w:tc>
          <w:tcPr>
            <w:tcW w:w="4410" w:type="dxa"/>
          </w:tcPr>
          <w:p w14:paraId="01A0D4DD"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1212DE9B" w14:textId="77777777" w:rsidR="00672C95" w:rsidRPr="005D0E07" w:rsidRDefault="00672C95" w:rsidP="00672C95">
            <w:pPr>
              <w:jc w:val="center"/>
              <w:rPr>
                <w:rFonts w:ascii="Arial" w:hAnsi="Arial" w:cs="Arial"/>
                <w:sz w:val="17"/>
                <w:szCs w:val="17"/>
              </w:rPr>
            </w:pPr>
          </w:p>
        </w:tc>
      </w:tr>
      <w:tr w:rsidR="00672C95" w:rsidRPr="005D0E07" w14:paraId="12674447" w14:textId="77777777" w:rsidTr="004543EA">
        <w:trPr>
          <w:cantSplit/>
          <w:trHeight w:val="288"/>
        </w:trPr>
        <w:tc>
          <w:tcPr>
            <w:tcW w:w="468" w:type="dxa"/>
            <w:vMerge/>
          </w:tcPr>
          <w:p w14:paraId="0E613495"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422AF499"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04F65B77" w14:textId="68206EA5" w:rsidR="00672C95" w:rsidRPr="00672C95" w:rsidRDefault="00672C95" w:rsidP="00672C95">
            <w:pPr>
              <w:rPr>
                <w:rFonts w:ascii="Arial" w:hAnsi="Arial" w:cs="Arial"/>
                <w:color w:val="000000"/>
                <w:sz w:val="17"/>
                <w:szCs w:val="17"/>
              </w:rPr>
            </w:pPr>
            <w:r w:rsidRPr="00672C95">
              <w:rPr>
                <w:rFonts w:ascii="Arial" w:hAnsi="Arial" w:cs="Arial"/>
                <w:color w:val="000000"/>
                <w:sz w:val="17"/>
                <w:szCs w:val="17"/>
              </w:rPr>
              <w:t>TERL Test Case</w:t>
            </w:r>
            <w:r w:rsidRPr="00672C95" w:rsidDel="00780E8A">
              <w:rPr>
                <w:rFonts w:ascii="Arial" w:hAnsi="Arial" w:cs="Arial"/>
                <w:color w:val="000000"/>
                <w:sz w:val="17"/>
                <w:szCs w:val="17"/>
              </w:rPr>
              <w:t>s</w:t>
            </w:r>
            <w:r w:rsidRPr="00672C95">
              <w:rPr>
                <w:rFonts w:ascii="Arial" w:hAnsi="Arial" w:cs="Arial"/>
                <w:color w:val="000000"/>
                <w:sz w:val="17"/>
                <w:szCs w:val="17"/>
              </w:rPr>
              <w:t xml:space="preserve"> (Step</w:t>
            </w:r>
            <w:r w:rsidRPr="00672C95" w:rsidDel="00780E8A">
              <w:rPr>
                <w:rFonts w:ascii="Arial" w:hAnsi="Arial" w:cs="Arial"/>
                <w:color w:val="000000"/>
                <w:sz w:val="17"/>
                <w:szCs w:val="17"/>
              </w:rPr>
              <w:t>s</w:t>
            </w:r>
            <w:r w:rsidRPr="00672C95">
              <w:rPr>
                <w:rFonts w:ascii="Arial" w:hAnsi="Arial" w:cs="Arial"/>
                <w:color w:val="000000"/>
                <w:sz w:val="17"/>
                <w:szCs w:val="17"/>
              </w:rPr>
              <w:t>):</w:t>
            </w:r>
            <w:r w:rsidR="00987834">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987834">
              <w:rPr>
                <w:rFonts w:ascii="Arial" w:hAnsi="Arial" w:cs="Arial"/>
                <w:color w:val="000000"/>
                <w:sz w:val="17"/>
                <w:szCs w:val="17"/>
              </w:rPr>
              <w:t>2</w:t>
            </w:r>
            <w:r w:rsidR="00350B3D">
              <w:rPr>
                <w:rFonts w:ascii="Arial" w:hAnsi="Arial" w:cs="Arial"/>
                <w:color w:val="000000"/>
                <w:sz w:val="17"/>
                <w:szCs w:val="17"/>
              </w:rPr>
              <w:t>0</w:t>
            </w:r>
            <w:r w:rsidR="00987834">
              <w:rPr>
                <w:rFonts w:ascii="Arial" w:hAnsi="Arial" w:cs="Arial"/>
                <w:color w:val="000000"/>
                <w:sz w:val="17"/>
                <w:szCs w:val="17"/>
              </w:rPr>
              <w:t>)</w:t>
            </w:r>
          </w:p>
        </w:tc>
        <w:tc>
          <w:tcPr>
            <w:tcW w:w="1332" w:type="dxa"/>
            <w:shd w:val="clear" w:color="auto" w:fill="D9D9D9" w:themeFill="background1" w:themeFillShade="D9"/>
          </w:tcPr>
          <w:p w14:paraId="7A1F9B73"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99B85F6"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E6EF985"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F18B563" w14:textId="77777777" w:rsidTr="004543EA">
        <w:trPr>
          <w:cantSplit/>
          <w:trHeight w:val="98"/>
        </w:trPr>
        <w:tc>
          <w:tcPr>
            <w:tcW w:w="468" w:type="dxa"/>
            <w:vMerge w:val="restart"/>
          </w:tcPr>
          <w:p w14:paraId="1EB30CEB" w14:textId="163D4602"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29</w:t>
            </w:r>
            <w:r w:rsidRPr="002B7907">
              <w:rPr>
                <w:rFonts w:ascii="Arial" w:hAnsi="Arial" w:cs="Arial"/>
                <w:sz w:val="17"/>
                <w:szCs w:val="17"/>
              </w:rPr>
              <w:fldChar w:fldCharType="end"/>
            </w:r>
          </w:p>
        </w:tc>
        <w:tc>
          <w:tcPr>
            <w:tcW w:w="1440" w:type="dxa"/>
            <w:vMerge w:val="restart"/>
          </w:tcPr>
          <w:p w14:paraId="560364E4"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5B4270A5" w14:textId="3F67AACB" w:rsidR="00672C95" w:rsidRDefault="00672C95" w:rsidP="00672C95">
            <w:pPr>
              <w:pStyle w:val="ListParagraph"/>
              <w:numPr>
                <w:ilvl w:val="0"/>
                <w:numId w:val="3"/>
              </w:numPr>
              <w:ind w:left="342"/>
              <w:rPr>
                <w:rFonts w:ascii="Arial" w:hAnsi="Arial" w:cs="Arial"/>
                <w:color w:val="000000"/>
                <w:sz w:val="17"/>
                <w:szCs w:val="17"/>
              </w:rPr>
            </w:pPr>
            <w:r w:rsidRPr="00F613C3">
              <w:rPr>
                <w:rFonts w:ascii="Arial" w:hAnsi="Arial" w:cs="Arial"/>
                <w:color w:val="000000"/>
                <w:sz w:val="17"/>
                <w:szCs w:val="17"/>
              </w:rPr>
              <w:t xml:space="preserve">A minimum </w:t>
            </w:r>
            <w:r>
              <w:rPr>
                <w:rFonts w:ascii="Arial" w:hAnsi="Arial" w:cs="Arial"/>
                <w:color w:val="000000"/>
                <w:sz w:val="17"/>
                <w:szCs w:val="17"/>
              </w:rPr>
              <w:t>4-</w:t>
            </w:r>
            <w:r w:rsidRPr="00F613C3">
              <w:rPr>
                <w:rFonts w:ascii="Arial" w:hAnsi="Arial" w:cs="Arial"/>
                <w:color w:val="000000"/>
                <w:sz w:val="17"/>
                <w:szCs w:val="17"/>
              </w:rPr>
              <w:t xml:space="preserve">kilobit </w:t>
            </w:r>
            <w:r w:rsidR="008C4259">
              <w:rPr>
                <w:rFonts w:ascii="Arial" w:hAnsi="Arial" w:cs="Arial"/>
                <w:color w:val="000000"/>
                <w:sz w:val="17"/>
                <w:szCs w:val="17"/>
              </w:rPr>
              <w:t>media access control (</w:t>
            </w:r>
            <w:r w:rsidRPr="00F613C3">
              <w:rPr>
                <w:rFonts w:ascii="Arial" w:hAnsi="Arial" w:cs="Arial"/>
                <w:color w:val="000000"/>
                <w:sz w:val="17"/>
                <w:szCs w:val="17"/>
              </w:rPr>
              <w:t>MAC</w:t>
            </w:r>
            <w:r w:rsidR="008C4259">
              <w:rPr>
                <w:rFonts w:ascii="Arial" w:hAnsi="Arial" w:cs="Arial"/>
                <w:color w:val="000000"/>
                <w:sz w:val="17"/>
                <w:szCs w:val="17"/>
              </w:rPr>
              <w:t>)</w:t>
            </w:r>
            <w:r w:rsidRPr="00F613C3">
              <w:rPr>
                <w:rFonts w:ascii="Arial" w:hAnsi="Arial" w:cs="Arial"/>
                <w:color w:val="000000"/>
                <w:sz w:val="17"/>
                <w:szCs w:val="17"/>
              </w:rPr>
              <w:t xml:space="preserve"> address table.</w:t>
            </w:r>
          </w:p>
        </w:tc>
        <w:tc>
          <w:tcPr>
            <w:tcW w:w="1332" w:type="dxa"/>
            <w:vMerge w:val="restart"/>
          </w:tcPr>
          <w:p w14:paraId="1EE84069" w14:textId="5DD0D0EB"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EFBC726" w14:textId="1C3D8637"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2C13CFD4" w14:textId="77777777" w:rsidR="00672C95" w:rsidRPr="005D0E07" w:rsidRDefault="00672C95" w:rsidP="00672C95">
            <w:pPr>
              <w:jc w:val="center"/>
              <w:rPr>
                <w:rFonts w:ascii="Arial" w:hAnsi="Arial" w:cs="Arial"/>
                <w:sz w:val="17"/>
                <w:szCs w:val="17"/>
              </w:rPr>
            </w:pPr>
            <w:r>
              <w:rPr>
                <w:rFonts w:ascii="Arial" w:hAnsi="Arial" w:cs="Arial"/>
                <w:sz w:val="17"/>
                <w:szCs w:val="17"/>
              </w:rPr>
              <w:t>Document Review</w:t>
            </w:r>
          </w:p>
        </w:tc>
      </w:tr>
      <w:tr w:rsidR="00672C95" w:rsidRPr="005D0E07" w14:paraId="54F74A97" w14:textId="77777777" w:rsidTr="004543EA">
        <w:trPr>
          <w:cantSplit/>
          <w:trHeight w:val="288"/>
        </w:trPr>
        <w:tc>
          <w:tcPr>
            <w:tcW w:w="468" w:type="dxa"/>
            <w:vMerge/>
          </w:tcPr>
          <w:p w14:paraId="41F34160"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2C1FD25F" w14:textId="77777777" w:rsidR="00672C95" w:rsidRPr="005D0E07" w:rsidRDefault="00672C95" w:rsidP="00672C95">
            <w:pPr>
              <w:tabs>
                <w:tab w:val="left" w:pos="1080"/>
              </w:tabs>
              <w:rPr>
                <w:rFonts w:ascii="Arial" w:hAnsi="Arial" w:cs="Arial"/>
                <w:sz w:val="17"/>
                <w:szCs w:val="17"/>
              </w:rPr>
            </w:pPr>
          </w:p>
        </w:tc>
        <w:tc>
          <w:tcPr>
            <w:tcW w:w="5130" w:type="dxa"/>
            <w:vMerge/>
          </w:tcPr>
          <w:p w14:paraId="5BD65FD3" w14:textId="77777777" w:rsidR="00672C95" w:rsidRDefault="00672C95" w:rsidP="00672C95">
            <w:pPr>
              <w:rPr>
                <w:rFonts w:ascii="Arial" w:hAnsi="Arial" w:cs="Arial"/>
                <w:color w:val="000000"/>
                <w:sz w:val="17"/>
                <w:szCs w:val="17"/>
              </w:rPr>
            </w:pPr>
          </w:p>
        </w:tc>
        <w:tc>
          <w:tcPr>
            <w:tcW w:w="1332" w:type="dxa"/>
            <w:vMerge/>
          </w:tcPr>
          <w:p w14:paraId="4A270F46" w14:textId="77777777" w:rsidR="00672C95" w:rsidRPr="005D0E07" w:rsidRDefault="00672C95" w:rsidP="00672C95">
            <w:pPr>
              <w:jc w:val="center"/>
              <w:rPr>
                <w:rFonts w:ascii="Arial" w:hAnsi="Arial" w:cs="Arial"/>
                <w:sz w:val="17"/>
                <w:szCs w:val="17"/>
              </w:rPr>
            </w:pPr>
          </w:p>
        </w:tc>
        <w:tc>
          <w:tcPr>
            <w:tcW w:w="4410" w:type="dxa"/>
          </w:tcPr>
          <w:p w14:paraId="5781C04D"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27BB3BF1" w14:textId="77777777" w:rsidR="00672C95" w:rsidRPr="005D0E07" w:rsidRDefault="00672C95" w:rsidP="00672C95">
            <w:pPr>
              <w:jc w:val="center"/>
              <w:rPr>
                <w:rFonts w:ascii="Arial" w:hAnsi="Arial" w:cs="Arial"/>
                <w:sz w:val="17"/>
                <w:szCs w:val="17"/>
              </w:rPr>
            </w:pPr>
          </w:p>
        </w:tc>
      </w:tr>
      <w:tr w:rsidR="00672C95" w:rsidRPr="005D0E07" w14:paraId="191CD524" w14:textId="77777777" w:rsidTr="004543EA">
        <w:trPr>
          <w:cantSplit/>
          <w:trHeight w:val="288"/>
        </w:trPr>
        <w:tc>
          <w:tcPr>
            <w:tcW w:w="468" w:type="dxa"/>
            <w:vMerge/>
          </w:tcPr>
          <w:p w14:paraId="2DF56BFB"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3B3C4FF4"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13D42054" w14:textId="52DC11F8" w:rsidR="00672C95" w:rsidRPr="00672C95" w:rsidRDefault="00672C95" w:rsidP="00672C95">
            <w:pPr>
              <w:rPr>
                <w:rFonts w:ascii="Arial" w:hAnsi="Arial" w:cs="Arial"/>
                <w:color w:val="000000"/>
                <w:sz w:val="17"/>
                <w:szCs w:val="17"/>
              </w:rPr>
            </w:pPr>
            <w:r w:rsidRPr="00672C95">
              <w:rPr>
                <w:rFonts w:ascii="Arial" w:hAnsi="Arial" w:cs="Arial"/>
                <w:color w:val="000000"/>
                <w:sz w:val="17"/>
                <w:szCs w:val="17"/>
              </w:rPr>
              <w:t>TERL Test Case</w:t>
            </w:r>
            <w:r w:rsidRPr="00672C95" w:rsidDel="00E46DD0">
              <w:rPr>
                <w:rFonts w:ascii="Arial" w:hAnsi="Arial" w:cs="Arial"/>
                <w:color w:val="000000"/>
                <w:sz w:val="17"/>
                <w:szCs w:val="17"/>
              </w:rPr>
              <w:t>s</w:t>
            </w:r>
            <w:r w:rsidRPr="00672C95">
              <w:rPr>
                <w:rFonts w:ascii="Arial" w:hAnsi="Arial" w:cs="Arial"/>
                <w:color w:val="000000"/>
                <w:sz w:val="17"/>
                <w:szCs w:val="17"/>
              </w:rPr>
              <w:t xml:space="preserve"> (Step</w:t>
            </w:r>
            <w:r w:rsidRPr="00672C95" w:rsidDel="00E46DD0">
              <w:rPr>
                <w:rFonts w:ascii="Arial" w:hAnsi="Arial" w:cs="Arial"/>
                <w:color w:val="000000"/>
                <w:sz w:val="17"/>
                <w:szCs w:val="17"/>
              </w:rPr>
              <w:t>s</w:t>
            </w:r>
            <w:r w:rsidRPr="00672C95">
              <w:rPr>
                <w:rFonts w:ascii="Arial" w:hAnsi="Arial" w:cs="Arial"/>
                <w:color w:val="000000"/>
                <w:sz w:val="17"/>
                <w:szCs w:val="17"/>
              </w:rPr>
              <w:t>):</w:t>
            </w:r>
            <w:r w:rsidR="00E46DD0">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E46DD0">
              <w:rPr>
                <w:rFonts w:ascii="Arial" w:hAnsi="Arial" w:cs="Arial"/>
                <w:color w:val="000000"/>
                <w:sz w:val="17"/>
                <w:szCs w:val="17"/>
              </w:rPr>
              <w:t>2</w:t>
            </w:r>
            <w:r w:rsidR="00F23D51">
              <w:rPr>
                <w:rFonts w:ascii="Arial" w:hAnsi="Arial" w:cs="Arial"/>
                <w:color w:val="000000"/>
                <w:sz w:val="17"/>
                <w:szCs w:val="17"/>
              </w:rPr>
              <w:t>1</w:t>
            </w:r>
            <w:r w:rsidR="00E46DD0">
              <w:rPr>
                <w:rFonts w:ascii="Arial" w:hAnsi="Arial" w:cs="Arial"/>
                <w:color w:val="000000"/>
                <w:sz w:val="17"/>
                <w:szCs w:val="17"/>
              </w:rPr>
              <w:t>)</w:t>
            </w:r>
          </w:p>
        </w:tc>
        <w:tc>
          <w:tcPr>
            <w:tcW w:w="1332" w:type="dxa"/>
            <w:shd w:val="clear" w:color="auto" w:fill="D9D9D9" w:themeFill="background1" w:themeFillShade="D9"/>
          </w:tcPr>
          <w:p w14:paraId="4BE90471"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5C394B"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7E0ECEB4"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1C4717C" w14:textId="77777777" w:rsidTr="004543EA">
        <w:trPr>
          <w:cantSplit/>
          <w:trHeight w:val="288"/>
        </w:trPr>
        <w:tc>
          <w:tcPr>
            <w:tcW w:w="468" w:type="dxa"/>
            <w:vMerge w:val="restart"/>
          </w:tcPr>
          <w:p w14:paraId="02298266" w14:textId="4C2F94B0"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30</w:t>
            </w:r>
            <w:r w:rsidRPr="002B7907">
              <w:rPr>
                <w:rFonts w:ascii="Arial" w:hAnsi="Arial" w:cs="Arial"/>
                <w:sz w:val="17"/>
                <w:szCs w:val="17"/>
              </w:rPr>
              <w:fldChar w:fldCharType="end"/>
            </w:r>
          </w:p>
        </w:tc>
        <w:tc>
          <w:tcPr>
            <w:tcW w:w="1440" w:type="dxa"/>
            <w:vMerge w:val="restart"/>
          </w:tcPr>
          <w:p w14:paraId="0D7C3F00" w14:textId="77777777" w:rsidR="00672C95" w:rsidRPr="005D0E07" w:rsidRDefault="00672C95" w:rsidP="00672C95">
            <w:pPr>
              <w:tabs>
                <w:tab w:val="left" w:pos="1080"/>
              </w:tabs>
              <w:rPr>
                <w:rFonts w:ascii="Arial" w:hAnsi="Arial" w:cs="Arial"/>
                <w:sz w:val="17"/>
                <w:szCs w:val="17"/>
              </w:rPr>
            </w:pPr>
          </w:p>
        </w:tc>
        <w:tc>
          <w:tcPr>
            <w:tcW w:w="5130" w:type="dxa"/>
          </w:tcPr>
          <w:p w14:paraId="7289A277" w14:textId="229C4A89" w:rsidR="00672C95" w:rsidRDefault="00672C95" w:rsidP="00672C95">
            <w:pPr>
              <w:pStyle w:val="ListParagraph"/>
              <w:numPr>
                <w:ilvl w:val="0"/>
                <w:numId w:val="3"/>
              </w:numPr>
              <w:ind w:left="342"/>
              <w:rPr>
                <w:rFonts w:ascii="Arial" w:hAnsi="Arial" w:cs="Arial"/>
                <w:color w:val="000000"/>
                <w:sz w:val="17"/>
                <w:szCs w:val="17"/>
              </w:rPr>
            </w:pPr>
            <w:r w:rsidRPr="00F613C3">
              <w:rPr>
                <w:rFonts w:ascii="Arial" w:hAnsi="Arial" w:cs="Arial"/>
                <w:color w:val="000000"/>
                <w:sz w:val="17"/>
                <w:szCs w:val="17"/>
              </w:rPr>
              <w:t xml:space="preserve">Support of, at a minimum, </w:t>
            </w:r>
            <w:r w:rsidR="00520B85">
              <w:rPr>
                <w:rFonts w:ascii="Arial" w:hAnsi="Arial" w:cs="Arial"/>
                <w:color w:val="000000"/>
                <w:sz w:val="17"/>
                <w:szCs w:val="17"/>
              </w:rPr>
              <w:t xml:space="preserve">IGMP </w:t>
            </w:r>
            <w:r w:rsidR="009E52AE">
              <w:rPr>
                <w:rFonts w:ascii="Arial" w:hAnsi="Arial" w:cs="Arial"/>
                <w:color w:val="000000"/>
                <w:sz w:val="17"/>
                <w:szCs w:val="17"/>
              </w:rPr>
              <w:t>v</w:t>
            </w:r>
            <w:r w:rsidRPr="00F613C3">
              <w:rPr>
                <w:rFonts w:ascii="Arial" w:hAnsi="Arial" w:cs="Arial"/>
                <w:color w:val="000000"/>
                <w:sz w:val="17"/>
                <w:szCs w:val="17"/>
              </w:rPr>
              <w:t>2</w:t>
            </w:r>
            <w:r w:rsidR="00520B85">
              <w:rPr>
                <w:rFonts w:ascii="Arial" w:hAnsi="Arial" w:cs="Arial"/>
                <w:color w:val="000000"/>
                <w:sz w:val="17"/>
                <w:szCs w:val="17"/>
              </w:rPr>
              <w:t>.</w:t>
            </w:r>
          </w:p>
        </w:tc>
        <w:tc>
          <w:tcPr>
            <w:tcW w:w="1332" w:type="dxa"/>
          </w:tcPr>
          <w:p w14:paraId="252A9A4E" w14:textId="2EEBB6DE"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E6E6B8A"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1D2078BB" w14:textId="77777777" w:rsidR="00672C95" w:rsidRPr="005D0E07" w:rsidRDefault="00672C95" w:rsidP="00672C95">
            <w:pPr>
              <w:jc w:val="center"/>
              <w:rPr>
                <w:rFonts w:ascii="Arial" w:hAnsi="Arial" w:cs="Arial"/>
                <w:sz w:val="17"/>
                <w:szCs w:val="17"/>
              </w:rPr>
            </w:pPr>
            <w:r>
              <w:rPr>
                <w:rFonts w:ascii="Arial" w:hAnsi="Arial" w:cs="Arial"/>
                <w:sz w:val="17"/>
                <w:szCs w:val="17"/>
              </w:rPr>
              <w:t>Functional Inspection</w:t>
            </w:r>
          </w:p>
        </w:tc>
      </w:tr>
      <w:tr w:rsidR="00672C95" w:rsidRPr="005D0E07" w14:paraId="0AC1A365" w14:textId="77777777" w:rsidTr="004543EA">
        <w:trPr>
          <w:cantSplit/>
          <w:trHeight w:val="288"/>
        </w:trPr>
        <w:tc>
          <w:tcPr>
            <w:tcW w:w="468" w:type="dxa"/>
            <w:vMerge/>
          </w:tcPr>
          <w:p w14:paraId="68424376"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51230685"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47BE0870" w14:textId="5133208D" w:rsidR="00672C95" w:rsidRPr="00672C95" w:rsidRDefault="00672C95" w:rsidP="00672C95">
            <w:pPr>
              <w:tabs>
                <w:tab w:val="left" w:pos="1938"/>
              </w:tabs>
              <w:rPr>
                <w:rFonts w:ascii="Arial" w:hAnsi="Arial" w:cs="Arial"/>
                <w:color w:val="000000"/>
                <w:sz w:val="17"/>
                <w:szCs w:val="17"/>
              </w:rPr>
            </w:pPr>
            <w:r w:rsidRPr="00672C95">
              <w:rPr>
                <w:rFonts w:ascii="Arial" w:hAnsi="Arial" w:cs="Arial"/>
                <w:color w:val="000000"/>
                <w:sz w:val="17"/>
                <w:szCs w:val="17"/>
              </w:rPr>
              <w:t>TERL Test Case</w:t>
            </w:r>
            <w:r w:rsidRPr="00672C95" w:rsidDel="00C64726">
              <w:rPr>
                <w:rFonts w:ascii="Arial" w:hAnsi="Arial" w:cs="Arial"/>
                <w:color w:val="000000"/>
                <w:sz w:val="17"/>
                <w:szCs w:val="17"/>
              </w:rPr>
              <w:t>s</w:t>
            </w:r>
            <w:r w:rsidRPr="00672C95">
              <w:rPr>
                <w:rFonts w:ascii="Arial" w:hAnsi="Arial" w:cs="Arial"/>
                <w:color w:val="000000"/>
                <w:sz w:val="17"/>
                <w:szCs w:val="17"/>
              </w:rPr>
              <w:t xml:space="preserve"> (Steps):</w:t>
            </w:r>
            <w:r w:rsidR="00C64726">
              <w:rPr>
                <w:rFonts w:ascii="Arial" w:hAnsi="Arial" w:cs="Arial"/>
                <w:color w:val="000000"/>
                <w:sz w:val="17"/>
                <w:szCs w:val="17"/>
              </w:rPr>
              <w:t xml:space="preserve"> MFES009</w:t>
            </w:r>
            <w:r w:rsidR="00272EAE">
              <w:rPr>
                <w:rFonts w:ascii="Arial" w:hAnsi="Arial" w:cs="Arial"/>
                <w:color w:val="000000"/>
                <w:sz w:val="17"/>
                <w:szCs w:val="17"/>
              </w:rPr>
              <w:t xml:space="preserve"> (Steps 1-13)</w:t>
            </w:r>
          </w:p>
        </w:tc>
        <w:tc>
          <w:tcPr>
            <w:tcW w:w="1332" w:type="dxa"/>
            <w:shd w:val="clear" w:color="auto" w:fill="D9D9D9" w:themeFill="background1" w:themeFillShade="D9"/>
          </w:tcPr>
          <w:p w14:paraId="60568EA5"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3AB4799"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0CE6BBDC"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32D6204A" w14:textId="77777777" w:rsidTr="004543EA">
        <w:trPr>
          <w:cantSplit/>
          <w:trHeight w:val="288"/>
        </w:trPr>
        <w:tc>
          <w:tcPr>
            <w:tcW w:w="468" w:type="dxa"/>
            <w:vMerge w:val="restart"/>
          </w:tcPr>
          <w:p w14:paraId="41A5FD35" w14:textId="297F6175"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31</w:t>
            </w:r>
            <w:r w:rsidRPr="002B7907">
              <w:rPr>
                <w:rFonts w:ascii="Arial" w:hAnsi="Arial" w:cs="Arial"/>
                <w:sz w:val="17"/>
                <w:szCs w:val="17"/>
              </w:rPr>
              <w:fldChar w:fldCharType="end"/>
            </w:r>
          </w:p>
        </w:tc>
        <w:tc>
          <w:tcPr>
            <w:tcW w:w="1440" w:type="dxa"/>
            <w:vMerge w:val="restart"/>
          </w:tcPr>
          <w:p w14:paraId="17EFB7D8" w14:textId="77777777" w:rsidR="00672C95" w:rsidRPr="005D0E07" w:rsidRDefault="00672C95" w:rsidP="00672C95">
            <w:pPr>
              <w:tabs>
                <w:tab w:val="left" w:pos="1080"/>
              </w:tabs>
              <w:rPr>
                <w:rFonts w:ascii="Arial" w:hAnsi="Arial" w:cs="Arial"/>
                <w:sz w:val="17"/>
                <w:szCs w:val="17"/>
              </w:rPr>
            </w:pPr>
          </w:p>
        </w:tc>
        <w:tc>
          <w:tcPr>
            <w:tcW w:w="5130" w:type="dxa"/>
          </w:tcPr>
          <w:p w14:paraId="626C87EC" w14:textId="317A5FD7" w:rsidR="00672C95" w:rsidRDefault="00672C95" w:rsidP="00672C95">
            <w:pPr>
              <w:pStyle w:val="ListParagraph"/>
              <w:numPr>
                <w:ilvl w:val="0"/>
                <w:numId w:val="3"/>
              </w:numPr>
              <w:tabs>
                <w:tab w:val="left" w:pos="1938"/>
              </w:tabs>
              <w:ind w:left="342"/>
              <w:rPr>
                <w:rFonts w:ascii="Arial" w:hAnsi="Arial" w:cs="Arial"/>
                <w:color w:val="000000"/>
                <w:sz w:val="17"/>
                <w:szCs w:val="17"/>
              </w:rPr>
            </w:pPr>
            <w:r w:rsidRPr="00F613C3">
              <w:rPr>
                <w:rFonts w:ascii="Arial" w:hAnsi="Arial" w:cs="Arial"/>
                <w:color w:val="000000"/>
                <w:sz w:val="17"/>
                <w:szCs w:val="17"/>
              </w:rPr>
              <w:t xml:space="preserve">Support of remote and local setup and management via </w:t>
            </w:r>
            <w:r w:rsidR="009E52AE">
              <w:rPr>
                <w:rFonts w:ascii="Arial" w:hAnsi="Arial" w:cs="Arial"/>
                <w:color w:val="000000"/>
                <w:sz w:val="17"/>
                <w:szCs w:val="17"/>
              </w:rPr>
              <w:t>S</w:t>
            </w:r>
            <w:r>
              <w:rPr>
                <w:rFonts w:ascii="Arial" w:hAnsi="Arial" w:cs="Arial"/>
                <w:color w:val="000000"/>
                <w:sz w:val="17"/>
                <w:szCs w:val="17"/>
              </w:rPr>
              <w:t xml:space="preserve">ecure </w:t>
            </w:r>
            <w:r w:rsidR="009E52AE">
              <w:rPr>
                <w:rFonts w:ascii="Arial" w:hAnsi="Arial" w:cs="Arial"/>
                <w:color w:val="000000"/>
                <w:sz w:val="17"/>
                <w:szCs w:val="17"/>
              </w:rPr>
              <w:t>S</w:t>
            </w:r>
            <w:r>
              <w:rPr>
                <w:rFonts w:ascii="Arial" w:hAnsi="Arial" w:cs="Arial"/>
                <w:color w:val="000000"/>
                <w:sz w:val="17"/>
                <w:szCs w:val="17"/>
              </w:rPr>
              <w:t xml:space="preserve">hell </w:t>
            </w:r>
            <w:r w:rsidR="003E6BF7">
              <w:rPr>
                <w:rFonts w:ascii="Arial" w:hAnsi="Arial" w:cs="Arial"/>
                <w:color w:val="000000"/>
                <w:sz w:val="17"/>
                <w:szCs w:val="17"/>
              </w:rPr>
              <w:t xml:space="preserve">Version 2 </w:t>
            </w:r>
            <w:r>
              <w:rPr>
                <w:rFonts w:ascii="Arial" w:hAnsi="Arial" w:cs="Arial"/>
                <w:color w:val="000000"/>
                <w:sz w:val="17"/>
                <w:szCs w:val="17"/>
              </w:rPr>
              <w:t>(SSH</w:t>
            </w:r>
            <w:r w:rsidR="003E6BF7">
              <w:rPr>
                <w:rFonts w:ascii="Arial" w:hAnsi="Arial" w:cs="Arial"/>
                <w:color w:val="000000"/>
                <w:sz w:val="17"/>
                <w:szCs w:val="17"/>
              </w:rPr>
              <w:t>v2</w:t>
            </w:r>
            <w:r>
              <w:rPr>
                <w:rFonts w:ascii="Arial" w:hAnsi="Arial" w:cs="Arial"/>
                <w:color w:val="000000"/>
                <w:sz w:val="17"/>
                <w:szCs w:val="17"/>
              </w:rPr>
              <w:t>)</w:t>
            </w:r>
            <w:r w:rsidRPr="00F613C3">
              <w:rPr>
                <w:rFonts w:ascii="Arial" w:hAnsi="Arial" w:cs="Arial"/>
                <w:color w:val="000000"/>
                <w:sz w:val="17"/>
                <w:szCs w:val="17"/>
              </w:rPr>
              <w:t xml:space="preserve"> and secure Web-based </w:t>
            </w:r>
            <w:r w:rsidR="002D0D7B">
              <w:rPr>
                <w:rFonts w:ascii="Arial" w:hAnsi="Arial" w:cs="Arial"/>
                <w:color w:val="000000"/>
                <w:sz w:val="17"/>
                <w:szCs w:val="17"/>
              </w:rPr>
              <w:t>graphical user interface (</w:t>
            </w:r>
            <w:r>
              <w:rPr>
                <w:rFonts w:ascii="Arial" w:hAnsi="Arial" w:cs="Arial"/>
                <w:color w:val="000000"/>
                <w:sz w:val="17"/>
                <w:szCs w:val="17"/>
              </w:rPr>
              <w:t>GUI</w:t>
            </w:r>
            <w:r w:rsidR="002D0D7B">
              <w:rPr>
                <w:rFonts w:ascii="Arial" w:hAnsi="Arial" w:cs="Arial"/>
                <w:color w:val="000000"/>
                <w:sz w:val="17"/>
                <w:szCs w:val="17"/>
              </w:rPr>
              <w:t>)</w:t>
            </w:r>
            <w:r w:rsidRPr="00F613C3">
              <w:rPr>
                <w:rFonts w:ascii="Arial" w:hAnsi="Arial" w:cs="Arial"/>
                <w:color w:val="000000"/>
                <w:sz w:val="17"/>
                <w:szCs w:val="17"/>
              </w:rPr>
              <w:t>.</w:t>
            </w:r>
          </w:p>
        </w:tc>
        <w:tc>
          <w:tcPr>
            <w:tcW w:w="1332" w:type="dxa"/>
          </w:tcPr>
          <w:p w14:paraId="78A75A3F" w14:textId="23D320EA"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73E2A35"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36E60EE4" w14:textId="77777777" w:rsidR="00672C95" w:rsidRPr="005D0E07" w:rsidRDefault="00672C95" w:rsidP="00672C95">
            <w:pPr>
              <w:jc w:val="center"/>
              <w:rPr>
                <w:rFonts w:ascii="Arial" w:hAnsi="Arial" w:cs="Arial"/>
                <w:sz w:val="17"/>
                <w:szCs w:val="17"/>
              </w:rPr>
            </w:pPr>
            <w:r>
              <w:rPr>
                <w:rFonts w:ascii="Arial" w:hAnsi="Arial" w:cs="Arial"/>
                <w:sz w:val="17"/>
                <w:szCs w:val="17"/>
              </w:rPr>
              <w:t>Functional Inspection</w:t>
            </w:r>
          </w:p>
        </w:tc>
      </w:tr>
      <w:tr w:rsidR="00672C95" w:rsidRPr="005D0E07" w14:paraId="4DD2CBAA" w14:textId="77777777" w:rsidTr="004543EA">
        <w:trPr>
          <w:cantSplit/>
          <w:trHeight w:val="288"/>
        </w:trPr>
        <w:tc>
          <w:tcPr>
            <w:tcW w:w="468" w:type="dxa"/>
            <w:vMerge/>
          </w:tcPr>
          <w:p w14:paraId="5BA17A18"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5CD5C1EF"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0F7DD827" w14:textId="6FF2D479" w:rsidR="00672C95" w:rsidRPr="00672C95" w:rsidRDefault="00672C95" w:rsidP="00672C95">
            <w:pPr>
              <w:tabs>
                <w:tab w:val="left" w:pos="1938"/>
              </w:tabs>
              <w:rPr>
                <w:rFonts w:ascii="Arial" w:hAnsi="Arial" w:cs="Arial"/>
                <w:color w:val="000000"/>
                <w:sz w:val="17"/>
                <w:szCs w:val="17"/>
              </w:rPr>
            </w:pPr>
            <w:r w:rsidRPr="00672C95">
              <w:rPr>
                <w:rFonts w:ascii="Arial" w:hAnsi="Arial" w:cs="Arial"/>
                <w:color w:val="000000"/>
                <w:sz w:val="17"/>
                <w:szCs w:val="17"/>
              </w:rPr>
              <w:t>TERL Test Case</w:t>
            </w:r>
            <w:r w:rsidRPr="00672C95" w:rsidDel="00702990">
              <w:rPr>
                <w:rFonts w:ascii="Arial" w:hAnsi="Arial" w:cs="Arial"/>
                <w:color w:val="000000"/>
                <w:sz w:val="17"/>
                <w:szCs w:val="17"/>
              </w:rPr>
              <w:t>s</w:t>
            </w:r>
            <w:r w:rsidRPr="00672C95">
              <w:rPr>
                <w:rFonts w:ascii="Arial" w:hAnsi="Arial" w:cs="Arial"/>
                <w:color w:val="000000"/>
                <w:sz w:val="17"/>
                <w:szCs w:val="17"/>
              </w:rPr>
              <w:t xml:space="preserve"> (Steps):</w:t>
            </w:r>
            <w:r w:rsidR="00702990">
              <w:rPr>
                <w:rFonts w:ascii="Arial" w:hAnsi="Arial" w:cs="Arial"/>
                <w:color w:val="000000"/>
                <w:sz w:val="17"/>
                <w:szCs w:val="17"/>
              </w:rPr>
              <w:t xml:space="preserve"> MFES004</w:t>
            </w:r>
            <w:r w:rsidR="00272EAE">
              <w:rPr>
                <w:rFonts w:ascii="Arial" w:hAnsi="Arial" w:cs="Arial"/>
                <w:color w:val="000000"/>
                <w:sz w:val="17"/>
                <w:szCs w:val="17"/>
              </w:rPr>
              <w:t xml:space="preserve"> (Steps 1-10)</w:t>
            </w:r>
          </w:p>
        </w:tc>
        <w:tc>
          <w:tcPr>
            <w:tcW w:w="1332" w:type="dxa"/>
            <w:shd w:val="clear" w:color="auto" w:fill="D9D9D9" w:themeFill="background1" w:themeFillShade="D9"/>
          </w:tcPr>
          <w:p w14:paraId="69D9F9FA"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A57D34B"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651DE87"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16C475F8" w14:textId="77777777" w:rsidTr="004543EA">
        <w:trPr>
          <w:cantSplit/>
          <w:trHeight w:val="390"/>
        </w:trPr>
        <w:tc>
          <w:tcPr>
            <w:tcW w:w="468" w:type="dxa"/>
            <w:vMerge w:val="restart"/>
          </w:tcPr>
          <w:p w14:paraId="2ADC24CE" w14:textId="73058A88"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32</w:t>
            </w:r>
            <w:r w:rsidRPr="002B7907">
              <w:rPr>
                <w:rFonts w:ascii="Arial" w:hAnsi="Arial" w:cs="Arial"/>
                <w:sz w:val="17"/>
                <w:szCs w:val="17"/>
              </w:rPr>
              <w:fldChar w:fldCharType="end"/>
            </w:r>
          </w:p>
        </w:tc>
        <w:tc>
          <w:tcPr>
            <w:tcW w:w="1440" w:type="dxa"/>
            <w:vMerge w:val="restart"/>
          </w:tcPr>
          <w:p w14:paraId="5A7CC9D4"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00579F70" w14:textId="3B6AEF50" w:rsidR="00672C95" w:rsidRDefault="00672C95" w:rsidP="00672C95">
            <w:pPr>
              <w:pStyle w:val="ListParagraph"/>
              <w:numPr>
                <w:ilvl w:val="0"/>
                <w:numId w:val="3"/>
              </w:numPr>
              <w:tabs>
                <w:tab w:val="left" w:pos="1938"/>
              </w:tabs>
              <w:ind w:left="342"/>
              <w:rPr>
                <w:rFonts w:ascii="Arial" w:hAnsi="Arial" w:cs="Arial"/>
                <w:color w:val="000000"/>
                <w:sz w:val="17"/>
                <w:szCs w:val="17"/>
              </w:rPr>
            </w:pPr>
            <w:r w:rsidRPr="00F613C3">
              <w:rPr>
                <w:rFonts w:ascii="Arial" w:hAnsi="Arial" w:cs="Arial"/>
                <w:color w:val="000000"/>
                <w:sz w:val="17"/>
                <w:szCs w:val="17"/>
              </w:rPr>
              <w:t>Support of the Simple Network Management Protocol (SNMP)</w:t>
            </w:r>
            <w:r>
              <w:rPr>
                <w:rFonts w:ascii="Arial" w:hAnsi="Arial" w:cs="Arial"/>
                <w:color w:val="000000"/>
                <w:sz w:val="17"/>
                <w:szCs w:val="17"/>
              </w:rPr>
              <w:t xml:space="preserve"> version 1/2/3</w:t>
            </w:r>
            <w:r w:rsidRPr="00F613C3">
              <w:rPr>
                <w:rFonts w:ascii="Arial" w:hAnsi="Arial" w:cs="Arial"/>
                <w:color w:val="000000"/>
                <w:sz w:val="17"/>
                <w:szCs w:val="17"/>
              </w:rPr>
              <w:t xml:space="preserve">. The MFES can be accessed using the resident </w:t>
            </w:r>
            <w:r w:rsidR="002D0D7B">
              <w:rPr>
                <w:rFonts w:ascii="Arial" w:hAnsi="Arial" w:cs="Arial"/>
                <w:color w:val="000000"/>
                <w:sz w:val="17"/>
                <w:szCs w:val="17"/>
              </w:rPr>
              <w:t>TIA</w:t>
            </w:r>
            <w:r w:rsidRPr="00F613C3">
              <w:rPr>
                <w:rFonts w:ascii="Arial" w:hAnsi="Arial" w:cs="Arial"/>
                <w:color w:val="000000"/>
                <w:sz w:val="17"/>
                <w:szCs w:val="17"/>
              </w:rPr>
              <w:t xml:space="preserve">-232 management port, </w:t>
            </w:r>
            <w:r>
              <w:rPr>
                <w:rFonts w:ascii="Arial" w:hAnsi="Arial" w:cs="Arial"/>
                <w:color w:val="000000"/>
                <w:sz w:val="17"/>
                <w:szCs w:val="17"/>
              </w:rPr>
              <w:t xml:space="preserve">or </w:t>
            </w:r>
            <w:r w:rsidRPr="00F613C3">
              <w:rPr>
                <w:rFonts w:ascii="Arial" w:hAnsi="Arial" w:cs="Arial"/>
                <w:color w:val="000000"/>
                <w:sz w:val="17"/>
                <w:szCs w:val="17"/>
              </w:rPr>
              <w:t>a telecommunication network</w:t>
            </w:r>
            <w:r>
              <w:rPr>
                <w:rFonts w:ascii="Arial" w:hAnsi="Arial" w:cs="Arial"/>
                <w:color w:val="000000"/>
                <w:sz w:val="17"/>
                <w:szCs w:val="17"/>
              </w:rPr>
              <w:t>.</w:t>
            </w:r>
          </w:p>
        </w:tc>
        <w:tc>
          <w:tcPr>
            <w:tcW w:w="1332" w:type="dxa"/>
            <w:vMerge w:val="restart"/>
          </w:tcPr>
          <w:p w14:paraId="3C8C41DC" w14:textId="75A288AC"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BC77B46" w14:textId="7F52B688"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 xml:space="preserve">or similar information that shows the product </w:t>
            </w:r>
            <w:r>
              <w:rPr>
                <w:rFonts w:ascii="Arial" w:hAnsi="Arial" w:cs="Arial"/>
                <w:i/>
                <w:noProof/>
                <w:sz w:val="17"/>
                <w:szCs w:val="17"/>
              </w:rPr>
              <w:t>supports SNMP.</w:t>
            </w:r>
          </w:p>
        </w:tc>
        <w:tc>
          <w:tcPr>
            <w:tcW w:w="1908" w:type="dxa"/>
            <w:vMerge w:val="restart"/>
          </w:tcPr>
          <w:p w14:paraId="5ED1194D" w14:textId="77777777" w:rsidR="00672C95" w:rsidRPr="005D0E07" w:rsidRDefault="00672C95" w:rsidP="00672C95">
            <w:pPr>
              <w:jc w:val="center"/>
              <w:rPr>
                <w:rFonts w:ascii="Arial" w:hAnsi="Arial" w:cs="Arial"/>
                <w:sz w:val="17"/>
                <w:szCs w:val="17"/>
              </w:rPr>
            </w:pPr>
            <w:r>
              <w:rPr>
                <w:rFonts w:ascii="Arial" w:hAnsi="Arial" w:cs="Arial"/>
                <w:sz w:val="17"/>
                <w:szCs w:val="17"/>
              </w:rPr>
              <w:t>Document Review and Functional Inspection</w:t>
            </w:r>
          </w:p>
        </w:tc>
      </w:tr>
      <w:tr w:rsidR="00672C95" w:rsidRPr="005D0E07" w14:paraId="6D029B63" w14:textId="77777777" w:rsidTr="004543EA">
        <w:trPr>
          <w:cantSplit/>
          <w:trHeight w:val="288"/>
        </w:trPr>
        <w:tc>
          <w:tcPr>
            <w:tcW w:w="468" w:type="dxa"/>
            <w:vMerge/>
          </w:tcPr>
          <w:p w14:paraId="09EE5A27"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18054058" w14:textId="77777777" w:rsidR="00672C95" w:rsidRPr="005D0E07" w:rsidRDefault="00672C95" w:rsidP="00672C95">
            <w:pPr>
              <w:tabs>
                <w:tab w:val="left" w:pos="1080"/>
              </w:tabs>
              <w:rPr>
                <w:rFonts w:ascii="Arial" w:hAnsi="Arial" w:cs="Arial"/>
                <w:sz w:val="17"/>
                <w:szCs w:val="17"/>
              </w:rPr>
            </w:pPr>
          </w:p>
        </w:tc>
        <w:tc>
          <w:tcPr>
            <w:tcW w:w="5130" w:type="dxa"/>
            <w:vMerge/>
          </w:tcPr>
          <w:p w14:paraId="1C822FF6" w14:textId="77777777" w:rsidR="00672C95" w:rsidRDefault="00672C95" w:rsidP="00672C95">
            <w:pPr>
              <w:pStyle w:val="ListParagraph"/>
              <w:numPr>
                <w:ilvl w:val="0"/>
                <w:numId w:val="3"/>
              </w:numPr>
              <w:tabs>
                <w:tab w:val="left" w:pos="1938"/>
              </w:tabs>
              <w:ind w:left="342"/>
              <w:rPr>
                <w:rFonts w:ascii="Arial" w:hAnsi="Arial" w:cs="Arial"/>
                <w:color w:val="000000"/>
                <w:sz w:val="17"/>
                <w:szCs w:val="17"/>
              </w:rPr>
            </w:pPr>
          </w:p>
        </w:tc>
        <w:tc>
          <w:tcPr>
            <w:tcW w:w="1332" w:type="dxa"/>
            <w:vMerge/>
          </w:tcPr>
          <w:p w14:paraId="4976A87D" w14:textId="77777777" w:rsidR="00672C95" w:rsidRPr="005D0E07" w:rsidRDefault="00672C95" w:rsidP="00672C95">
            <w:pPr>
              <w:jc w:val="center"/>
              <w:rPr>
                <w:rFonts w:ascii="Arial" w:hAnsi="Arial" w:cs="Arial"/>
                <w:sz w:val="17"/>
                <w:szCs w:val="17"/>
              </w:rPr>
            </w:pPr>
          </w:p>
        </w:tc>
        <w:tc>
          <w:tcPr>
            <w:tcW w:w="4410" w:type="dxa"/>
          </w:tcPr>
          <w:p w14:paraId="682A9F1F"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46274EB0" w14:textId="77777777" w:rsidR="00672C95" w:rsidRPr="005D0E07" w:rsidRDefault="00672C95" w:rsidP="00672C95">
            <w:pPr>
              <w:jc w:val="center"/>
              <w:rPr>
                <w:rFonts w:ascii="Arial" w:hAnsi="Arial" w:cs="Arial"/>
                <w:sz w:val="17"/>
                <w:szCs w:val="17"/>
              </w:rPr>
            </w:pPr>
          </w:p>
        </w:tc>
      </w:tr>
      <w:tr w:rsidR="00672C95" w:rsidRPr="005D0E07" w14:paraId="12E857B8" w14:textId="77777777" w:rsidTr="004543EA">
        <w:trPr>
          <w:cantSplit/>
          <w:trHeight w:val="288"/>
        </w:trPr>
        <w:tc>
          <w:tcPr>
            <w:tcW w:w="468" w:type="dxa"/>
            <w:vMerge/>
          </w:tcPr>
          <w:p w14:paraId="181022EC"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3E187840"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4BC9F1C9" w14:textId="106BAB41" w:rsidR="00672C95" w:rsidRPr="00672C95" w:rsidRDefault="00672C95" w:rsidP="00672C95">
            <w:pPr>
              <w:tabs>
                <w:tab w:val="left" w:pos="1938"/>
              </w:tabs>
              <w:rPr>
                <w:rFonts w:ascii="Arial" w:hAnsi="Arial" w:cs="Arial"/>
                <w:color w:val="000000"/>
                <w:sz w:val="17"/>
                <w:szCs w:val="17"/>
              </w:rPr>
            </w:pPr>
            <w:r w:rsidRPr="00672C95">
              <w:rPr>
                <w:rFonts w:ascii="Arial" w:hAnsi="Arial" w:cs="Arial"/>
                <w:color w:val="000000"/>
                <w:sz w:val="17"/>
                <w:szCs w:val="17"/>
              </w:rPr>
              <w:t>TERL Test Cases (Steps):</w:t>
            </w:r>
            <w:r w:rsidR="00852DAA">
              <w:rPr>
                <w:rFonts w:ascii="Arial" w:hAnsi="Arial" w:cs="Arial"/>
                <w:color w:val="000000"/>
                <w:sz w:val="17"/>
                <w:szCs w:val="17"/>
              </w:rPr>
              <w:t xml:space="preserve"> MFES001 (</w:t>
            </w:r>
            <w:r w:rsidR="0069111E">
              <w:rPr>
                <w:rFonts w:ascii="Arial" w:hAnsi="Arial" w:cs="Arial"/>
                <w:color w:val="000000"/>
                <w:sz w:val="17"/>
                <w:szCs w:val="17"/>
              </w:rPr>
              <w:t xml:space="preserve">Steps </w:t>
            </w:r>
            <w:r w:rsidR="00F23D51">
              <w:rPr>
                <w:rFonts w:ascii="Arial" w:hAnsi="Arial" w:cs="Arial"/>
                <w:color w:val="000000"/>
                <w:sz w:val="17"/>
                <w:szCs w:val="17"/>
              </w:rPr>
              <w:t>2</w:t>
            </w:r>
            <w:r w:rsidR="00431A8C">
              <w:rPr>
                <w:rFonts w:ascii="Arial" w:hAnsi="Arial" w:cs="Arial"/>
                <w:color w:val="000000"/>
                <w:sz w:val="17"/>
                <w:szCs w:val="17"/>
              </w:rPr>
              <w:t>2</w:t>
            </w:r>
            <w:r w:rsidR="00F23D51">
              <w:rPr>
                <w:rFonts w:ascii="Arial" w:hAnsi="Arial" w:cs="Arial"/>
                <w:color w:val="000000"/>
                <w:sz w:val="17"/>
                <w:szCs w:val="17"/>
              </w:rPr>
              <w:t>, 2</w:t>
            </w:r>
            <w:r w:rsidR="00431A8C">
              <w:rPr>
                <w:rFonts w:ascii="Arial" w:hAnsi="Arial" w:cs="Arial"/>
                <w:color w:val="000000"/>
                <w:sz w:val="17"/>
                <w:szCs w:val="17"/>
              </w:rPr>
              <w:t>2</w:t>
            </w:r>
            <w:r w:rsidR="00852DAA">
              <w:rPr>
                <w:rFonts w:ascii="Arial" w:hAnsi="Arial" w:cs="Arial"/>
                <w:color w:val="000000"/>
                <w:sz w:val="17"/>
                <w:szCs w:val="17"/>
              </w:rPr>
              <w:t>), MFES00</w:t>
            </w:r>
            <w:r w:rsidR="00B640AD">
              <w:rPr>
                <w:rFonts w:ascii="Arial" w:hAnsi="Arial" w:cs="Arial"/>
                <w:color w:val="000000"/>
                <w:sz w:val="17"/>
                <w:szCs w:val="17"/>
              </w:rPr>
              <w:t>3</w:t>
            </w:r>
            <w:r w:rsidR="00272EAE">
              <w:rPr>
                <w:rFonts w:ascii="Arial" w:hAnsi="Arial" w:cs="Arial"/>
                <w:color w:val="000000"/>
                <w:sz w:val="17"/>
                <w:szCs w:val="17"/>
              </w:rPr>
              <w:t xml:space="preserve"> (Steps 1-25)</w:t>
            </w:r>
          </w:p>
        </w:tc>
        <w:tc>
          <w:tcPr>
            <w:tcW w:w="1332" w:type="dxa"/>
            <w:shd w:val="clear" w:color="auto" w:fill="D9D9D9" w:themeFill="background1" w:themeFillShade="D9"/>
          </w:tcPr>
          <w:p w14:paraId="1D4D9140"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3CA06F0"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3878F1FD"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666A6186" w14:textId="77777777" w:rsidTr="004543EA">
        <w:trPr>
          <w:cantSplit/>
          <w:trHeight w:val="201"/>
        </w:trPr>
        <w:tc>
          <w:tcPr>
            <w:tcW w:w="468" w:type="dxa"/>
            <w:vMerge w:val="restart"/>
          </w:tcPr>
          <w:p w14:paraId="7679FB64" w14:textId="43CF4CE9"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33</w:t>
            </w:r>
            <w:r w:rsidRPr="002B7907">
              <w:rPr>
                <w:rFonts w:ascii="Arial" w:hAnsi="Arial" w:cs="Arial"/>
                <w:sz w:val="17"/>
                <w:szCs w:val="17"/>
              </w:rPr>
              <w:fldChar w:fldCharType="end"/>
            </w:r>
          </w:p>
        </w:tc>
        <w:tc>
          <w:tcPr>
            <w:tcW w:w="1440" w:type="dxa"/>
            <w:vMerge w:val="restart"/>
          </w:tcPr>
          <w:p w14:paraId="40AE2B75"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74C5F25B" w14:textId="5DC6A8C3" w:rsidR="00672C95" w:rsidRDefault="00672C95" w:rsidP="00672C95">
            <w:pPr>
              <w:pStyle w:val="ListParagraph"/>
              <w:numPr>
                <w:ilvl w:val="0"/>
                <w:numId w:val="3"/>
              </w:numPr>
              <w:tabs>
                <w:tab w:val="left" w:pos="1938"/>
              </w:tabs>
              <w:ind w:left="342"/>
              <w:rPr>
                <w:rFonts w:ascii="Arial" w:hAnsi="Arial" w:cs="Arial"/>
                <w:color w:val="000000"/>
                <w:sz w:val="17"/>
                <w:szCs w:val="17"/>
              </w:rPr>
            </w:pPr>
            <w:r>
              <w:rPr>
                <w:rFonts w:ascii="Arial" w:hAnsi="Arial" w:cs="Arial"/>
                <w:color w:val="000000"/>
                <w:sz w:val="17"/>
                <w:szCs w:val="17"/>
              </w:rPr>
              <w:t>Support of Remote Authentication Dial-In User Service (RADIUS) or Terminal</w:t>
            </w:r>
            <w:r w:rsidR="00F03379" w:rsidRPr="00F03379">
              <w:rPr>
                <w:rFonts w:ascii="Arial" w:hAnsi="Arial" w:cs="Arial"/>
                <w:color w:val="000000"/>
                <w:sz w:val="17"/>
                <w:szCs w:val="17"/>
              </w:rPr>
              <w:t xml:space="preserve"> Access Controller Access-Control System Plus</w:t>
            </w:r>
            <w:r w:rsidR="00F03379" w:rsidRPr="00F03379" w:rsidDel="00F03379">
              <w:rPr>
                <w:rFonts w:ascii="Arial" w:hAnsi="Arial" w:cs="Arial"/>
                <w:color w:val="000000"/>
                <w:sz w:val="17"/>
                <w:szCs w:val="17"/>
              </w:rPr>
              <w:t xml:space="preserve"> </w:t>
            </w:r>
            <w:r>
              <w:rPr>
                <w:rFonts w:ascii="Arial" w:hAnsi="Arial" w:cs="Arial"/>
                <w:color w:val="000000"/>
                <w:sz w:val="17"/>
                <w:szCs w:val="17"/>
              </w:rPr>
              <w:t>(TACACS+).</w:t>
            </w:r>
          </w:p>
        </w:tc>
        <w:tc>
          <w:tcPr>
            <w:tcW w:w="1332" w:type="dxa"/>
            <w:vMerge w:val="restart"/>
          </w:tcPr>
          <w:p w14:paraId="68EF7881" w14:textId="77621C40"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5EED8FC" w14:textId="23317558"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 xml:space="preserve">or similar information that shows the product </w:t>
            </w:r>
            <w:r>
              <w:rPr>
                <w:rFonts w:ascii="Arial" w:hAnsi="Arial" w:cs="Arial"/>
                <w:i/>
                <w:noProof/>
                <w:sz w:val="17"/>
                <w:szCs w:val="17"/>
              </w:rPr>
              <w:t>supports RADIUS or TACACS+.</w:t>
            </w:r>
          </w:p>
        </w:tc>
        <w:tc>
          <w:tcPr>
            <w:tcW w:w="1908" w:type="dxa"/>
            <w:vMerge w:val="restart"/>
          </w:tcPr>
          <w:p w14:paraId="77071981" w14:textId="77777777" w:rsidR="00672C95" w:rsidRPr="005D0E07" w:rsidRDefault="00672C95" w:rsidP="00672C95">
            <w:pPr>
              <w:jc w:val="center"/>
              <w:rPr>
                <w:rFonts w:ascii="Arial" w:hAnsi="Arial" w:cs="Arial"/>
                <w:sz w:val="17"/>
                <w:szCs w:val="17"/>
              </w:rPr>
            </w:pPr>
            <w:r>
              <w:rPr>
                <w:rFonts w:ascii="Arial" w:hAnsi="Arial" w:cs="Arial"/>
                <w:sz w:val="17"/>
                <w:szCs w:val="17"/>
              </w:rPr>
              <w:t>Document Review and Functional Inspection</w:t>
            </w:r>
          </w:p>
        </w:tc>
      </w:tr>
      <w:tr w:rsidR="00672C95" w:rsidRPr="005D0E07" w14:paraId="66FFED17" w14:textId="77777777" w:rsidTr="004543EA">
        <w:trPr>
          <w:cantSplit/>
          <w:trHeight w:val="288"/>
        </w:trPr>
        <w:tc>
          <w:tcPr>
            <w:tcW w:w="468" w:type="dxa"/>
            <w:vMerge/>
          </w:tcPr>
          <w:p w14:paraId="1A2C2EAB"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2C07198F" w14:textId="77777777" w:rsidR="00672C95" w:rsidRPr="005D0E07" w:rsidRDefault="00672C95" w:rsidP="00672C95">
            <w:pPr>
              <w:tabs>
                <w:tab w:val="left" w:pos="1080"/>
              </w:tabs>
              <w:rPr>
                <w:rFonts w:ascii="Arial" w:hAnsi="Arial" w:cs="Arial"/>
                <w:sz w:val="17"/>
                <w:szCs w:val="17"/>
              </w:rPr>
            </w:pPr>
          </w:p>
        </w:tc>
        <w:tc>
          <w:tcPr>
            <w:tcW w:w="5130" w:type="dxa"/>
            <w:vMerge/>
          </w:tcPr>
          <w:p w14:paraId="276C48B6" w14:textId="77777777" w:rsidR="00672C95" w:rsidRDefault="00672C95" w:rsidP="00672C95">
            <w:pPr>
              <w:pStyle w:val="ListParagraph"/>
              <w:numPr>
                <w:ilvl w:val="0"/>
                <w:numId w:val="3"/>
              </w:numPr>
              <w:tabs>
                <w:tab w:val="left" w:pos="1938"/>
              </w:tabs>
              <w:ind w:left="342"/>
              <w:rPr>
                <w:rFonts w:ascii="Arial" w:hAnsi="Arial" w:cs="Arial"/>
                <w:color w:val="000000"/>
                <w:sz w:val="17"/>
                <w:szCs w:val="17"/>
              </w:rPr>
            </w:pPr>
          </w:p>
        </w:tc>
        <w:tc>
          <w:tcPr>
            <w:tcW w:w="1332" w:type="dxa"/>
            <w:vMerge/>
          </w:tcPr>
          <w:p w14:paraId="002E25B8" w14:textId="77777777" w:rsidR="00672C95" w:rsidRPr="005D0E07" w:rsidRDefault="00672C95" w:rsidP="00672C95">
            <w:pPr>
              <w:jc w:val="center"/>
              <w:rPr>
                <w:rFonts w:ascii="Arial" w:hAnsi="Arial" w:cs="Arial"/>
                <w:sz w:val="17"/>
                <w:szCs w:val="17"/>
              </w:rPr>
            </w:pPr>
          </w:p>
        </w:tc>
        <w:tc>
          <w:tcPr>
            <w:tcW w:w="4410" w:type="dxa"/>
          </w:tcPr>
          <w:p w14:paraId="0569AEC8"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4262E535" w14:textId="77777777" w:rsidR="00672C95" w:rsidDel="00796244" w:rsidRDefault="00672C95" w:rsidP="00672C95">
            <w:pPr>
              <w:jc w:val="center"/>
              <w:rPr>
                <w:rFonts w:ascii="Arial" w:hAnsi="Arial" w:cs="Arial"/>
                <w:sz w:val="17"/>
                <w:szCs w:val="17"/>
              </w:rPr>
            </w:pPr>
          </w:p>
        </w:tc>
      </w:tr>
      <w:tr w:rsidR="00672C95" w:rsidRPr="005D0E07" w14:paraId="1D25BFE6" w14:textId="77777777" w:rsidTr="004543EA">
        <w:trPr>
          <w:cantSplit/>
          <w:trHeight w:val="293"/>
        </w:trPr>
        <w:tc>
          <w:tcPr>
            <w:tcW w:w="468" w:type="dxa"/>
            <w:vMerge/>
          </w:tcPr>
          <w:p w14:paraId="03378651"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042887AE"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21E9BECF" w14:textId="294519EE" w:rsidR="00672C95" w:rsidRPr="00672C95" w:rsidRDefault="00672C95" w:rsidP="00672C95">
            <w:pPr>
              <w:tabs>
                <w:tab w:val="left" w:pos="1938"/>
              </w:tabs>
              <w:rPr>
                <w:rFonts w:ascii="Arial" w:hAnsi="Arial" w:cs="Arial"/>
                <w:color w:val="000000"/>
                <w:sz w:val="17"/>
                <w:szCs w:val="17"/>
              </w:rPr>
            </w:pPr>
            <w:r w:rsidRPr="00672C95">
              <w:rPr>
                <w:rFonts w:ascii="Arial" w:hAnsi="Arial" w:cs="Arial"/>
                <w:color w:val="000000"/>
                <w:sz w:val="17"/>
                <w:szCs w:val="17"/>
              </w:rPr>
              <w:t>TERL Test Cases (Steps):</w:t>
            </w:r>
            <w:r w:rsidR="0037045A">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37045A">
              <w:rPr>
                <w:rFonts w:ascii="Arial" w:hAnsi="Arial" w:cs="Arial"/>
                <w:color w:val="000000"/>
                <w:sz w:val="17"/>
                <w:szCs w:val="17"/>
              </w:rPr>
              <w:t>2</w:t>
            </w:r>
            <w:r w:rsidR="00431A8C">
              <w:rPr>
                <w:rFonts w:ascii="Arial" w:hAnsi="Arial" w:cs="Arial"/>
                <w:color w:val="000000"/>
                <w:sz w:val="17"/>
                <w:szCs w:val="17"/>
              </w:rPr>
              <w:t>4</w:t>
            </w:r>
            <w:r w:rsidR="0037045A">
              <w:rPr>
                <w:rFonts w:ascii="Arial" w:hAnsi="Arial" w:cs="Arial"/>
                <w:color w:val="000000"/>
                <w:sz w:val="17"/>
                <w:szCs w:val="17"/>
              </w:rPr>
              <w:t>), MFES005</w:t>
            </w:r>
            <w:r w:rsidR="00272EAE">
              <w:rPr>
                <w:rFonts w:ascii="Arial" w:hAnsi="Arial" w:cs="Arial"/>
                <w:color w:val="000000"/>
                <w:sz w:val="17"/>
                <w:szCs w:val="17"/>
              </w:rPr>
              <w:t xml:space="preserve"> (Steps 1-20)</w:t>
            </w:r>
          </w:p>
        </w:tc>
        <w:tc>
          <w:tcPr>
            <w:tcW w:w="1332" w:type="dxa"/>
            <w:shd w:val="clear" w:color="auto" w:fill="D9D9D9" w:themeFill="background1" w:themeFillShade="D9"/>
          </w:tcPr>
          <w:p w14:paraId="1F49D632"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EAAFFEF"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31296C1F"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7E97B5C" w14:textId="77777777" w:rsidTr="004543EA">
        <w:trPr>
          <w:cantSplit/>
          <w:trHeight w:val="293"/>
        </w:trPr>
        <w:tc>
          <w:tcPr>
            <w:tcW w:w="468" w:type="dxa"/>
            <w:vMerge w:val="restart"/>
          </w:tcPr>
          <w:p w14:paraId="4C3F9DD7" w14:textId="0CBB85E4"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34</w:t>
            </w:r>
            <w:r w:rsidRPr="002B7907">
              <w:rPr>
                <w:rFonts w:ascii="Arial" w:hAnsi="Arial" w:cs="Arial"/>
                <w:sz w:val="17"/>
                <w:szCs w:val="17"/>
              </w:rPr>
              <w:fldChar w:fldCharType="end"/>
            </w:r>
          </w:p>
        </w:tc>
        <w:tc>
          <w:tcPr>
            <w:tcW w:w="1440" w:type="dxa"/>
            <w:vMerge w:val="restart"/>
          </w:tcPr>
          <w:p w14:paraId="3F971F4A" w14:textId="77777777" w:rsidR="00672C95" w:rsidRDefault="00672C95" w:rsidP="00672C95">
            <w:pPr>
              <w:tabs>
                <w:tab w:val="left" w:pos="1080"/>
              </w:tabs>
              <w:rPr>
                <w:rFonts w:ascii="Arial" w:hAnsi="Arial" w:cs="Arial"/>
                <w:sz w:val="17"/>
                <w:szCs w:val="17"/>
              </w:rPr>
            </w:pPr>
          </w:p>
          <w:p w14:paraId="23984016" w14:textId="77777777" w:rsidR="00672C95" w:rsidRDefault="00672C95" w:rsidP="00672C95">
            <w:pPr>
              <w:tabs>
                <w:tab w:val="left" w:pos="1080"/>
              </w:tabs>
              <w:rPr>
                <w:rFonts w:ascii="Arial" w:hAnsi="Arial" w:cs="Arial"/>
                <w:sz w:val="17"/>
                <w:szCs w:val="17"/>
              </w:rPr>
            </w:pPr>
          </w:p>
          <w:p w14:paraId="22DF5C8B" w14:textId="77777777" w:rsidR="00672C95" w:rsidRDefault="00672C95" w:rsidP="00672C95">
            <w:pPr>
              <w:tabs>
                <w:tab w:val="left" w:pos="1080"/>
              </w:tabs>
              <w:rPr>
                <w:rFonts w:ascii="Arial" w:hAnsi="Arial" w:cs="Arial"/>
                <w:sz w:val="17"/>
                <w:szCs w:val="17"/>
              </w:rPr>
            </w:pPr>
          </w:p>
          <w:p w14:paraId="6DEDFE16" w14:textId="77777777" w:rsidR="00672C95" w:rsidRDefault="00672C95" w:rsidP="00672C95">
            <w:pPr>
              <w:tabs>
                <w:tab w:val="left" w:pos="1080"/>
              </w:tabs>
              <w:rPr>
                <w:rFonts w:ascii="Arial" w:hAnsi="Arial" w:cs="Arial"/>
                <w:sz w:val="17"/>
                <w:szCs w:val="17"/>
              </w:rPr>
            </w:pPr>
          </w:p>
          <w:p w14:paraId="5E3977AB" w14:textId="77777777" w:rsidR="00672C95" w:rsidRDefault="00672C95" w:rsidP="00672C95">
            <w:pPr>
              <w:tabs>
                <w:tab w:val="left" w:pos="1080"/>
              </w:tabs>
              <w:rPr>
                <w:rFonts w:ascii="Arial" w:hAnsi="Arial" w:cs="Arial"/>
                <w:sz w:val="17"/>
                <w:szCs w:val="17"/>
              </w:rPr>
            </w:pPr>
          </w:p>
          <w:p w14:paraId="5DB0C7B1" w14:textId="77777777" w:rsidR="00672C95" w:rsidRPr="005D0E07" w:rsidRDefault="00672C95" w:rsidP="00672C95">
            <w:pPr>
              <w:tabs>
                <w:tab w:val="left" w:pos="1080"/>
              </w:tabs>
              <w:rPr>
                <w:rFonts w:ascii="Arial" w:hAnsi="Arial" w:cs="Arial"/>
                <w:sz w:val="17"/>
                <w:szCs w:val="17"/>
              </w:rPr>
            </w:pPr>
          </w:p>
        </w:tc>
        <w:tc>
          <w:tcPr>
            <w:tcW w:w="5130" w:type="dxa"/>
            <w:vMerge w:val="restart"/>
          </w:tcPr>
          <w:p w14:paraId="61E9B2B5" w14:textId="77777777" w:rsidR="00672C95" w:rsidRDefault="00672C95" w:rsidP="00672C95">
            <w:pPr>
              <w:pStyle w:val="ListParagraph"/>
              <w:numPr>
                <w:ilvl w:val="0"/>
                <w:numId w:val="3"/>
              </w:numPr>
              <w:tabs>
                <w:tab w:val="left" w:pos="1938"/>
              </w:tabs>
              <w:ind w:left="342"/>
              <w:rPr>
                <w:rFonts w:ascii="Arial" w:hAnsi="Arial" w:cs="Arial"/>
                <w:color w:val="000000"/>
                <w:sz w:val="17"/>
                <w:szCs w:val="17"/>
              </w:rPr>
            </w:pPr>
            <w:r w:rsidRPr="00F613C3">
              <w:rPr>
                <w:rFonts w:ascii="Arial" w:hAnsi="Arial" w:cs="Arial"/>
                <w:color w:val="000000"/>
                <w:sz w:val="17"/>
                <w:szCs w:val="17"/>
              </w:rPr>
              <w:t>Support of remote monitoring</w:t>
            </w:r>
            <w:r>
              <w:rPr>
                <w:rFonts w:ascii="Arial" w:hAnsi="Arial" w:cs="Arial"/>
                <w:color w:val="000000"/>
                <w:sz w:val="17"/>
                <w:szCs w:val="17"/>
              </w:rPr>
              <w:t xml:space="preserve"> (RMON)</w:t>
            </w:r>
            <w:r w:rsidRPr="00F613C3">
              <w:rPr>
                <w:rFonts w:ascii="Arial" w:hAnsi="Arial" w:cs="Arial"/>
                <w:color w:val="000000"/>
                <w:sz w:val="17"/>
                <w:szCs w:val="17"/>
              </w:rPr>
              <w:t xml:space="preserve"> of the Ethernet agent and the ability to be upgraded to switch monitoring</w:t>
            </w:r>
            <w:r>
              <w:rPr>
                <w:rFonts w:ascii="Arial" w:hAnsi="Arial" w:cs="Arial"/>
                <w:color w:val="000000"/>
                <w:sz w:val="17"/>
                <w:szCs w:val="17"/>
              </w:rPr>
              <w:t xml:space="preserve"> (SMON)</w:t>
            </w:r>
            <w:r w:rsidRPr="00F613C3">
              <w:rPr>
                <w:rFonts w:ascii="Arial" w:hAnsi="Arial" w:cs="Arial"/>
                <w:color w:val="000000"/>
                <w:sz w:val="17"/>
                <w:szCs w:val="17"/>
              </w:rPr>
              <w:t>, if necessary.</w:t>
            </w:r>
          </w:p>
        </w:tc>
        <w:tc>
          <w:tcPr>
            <w:tcW w:w="1332" w:type="dxa"/>
            <w:vMerge w:val="restart"/>
          </w:tcPr>
          <w:p w14:paraId="5D79A8B0" w14:textId="09E2C781"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F494719" w14:textId="3B6F8736" w:rsidR="00672C95" w:rsidRPr="005D0E07" w:rsidRDefault="00672C95" w:rsidP="00672C9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593957C8" w14:textId="165A7001" w:rsidR="00672C95" w:rsidRPr="005D0E07" w:rsidRDefault="00672C95" w:rsidP="00672C95">
            <w:pPr>
              <w:jc w:val="center"/>
              <w:rPr>
                <w:rFonts w:ascii="Arial" w:hAnsi="Arial" w:cs="Arial"/>
                <w:sz w:val="17"/>
                <w:szCs w:val="17"/>
              </w:rPr>
            </w:pPr>
            <w:r>
              <w:rPr>
                <w:rFonts w:ascii="Arial" w:hAnsi="Arial" w:cs="Arial"/>
                <w:sz w:val="17"/>
                <w:szCs w:val="17"/>
              </w:rPr>
              <w:t xml:space="preserve">Document Review </w:t>
            </w:r>
          </w:p>
        </w:tc>
      </w:tr>
      <w:tr w:rsidR="00672C95" w:rsidRPr="005D0E07" w14:paraId="5DB45099" w14:textId="77777777" w:rsidTr="004543EA">
        <w:trPr>
          <w:cantSplit/>
          <w:trHeight w:val="292"/>
        </w:trPr>
        <w:tc>
          <w:tcPr>
            <w:tcW w:w="468" w:type="dxa"/>
            <w:vMerge/>
          </w:tcPr>
          <w:p w14:paraId="232E3AE3"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3F95CE5D" w14:textId="77777777" w:rsidR="00672C95" w:rsidRPr="005D0E07" w:rsidRDefault="00672C95" w:rsidP="00672C95">
            <w:pPr>
              <w:tabs>
                <w:tab w:val="left" w:pos="1080"/>
              </w:tabs>
              <w:rPr>
                <w:rFonts w:ascii="Arial" w:hAnsi="Arial" w:cs="Arial"/>
                <w:sz w:val="17"/>
                <w:szCs w:val="17"/>
              </w:rPr>
            </w:pPr>
          </w:p>
        </w:tc>
        <w:tc>
          <w:tcPr>
            <w:tcW w:w="5130" w:type="dxa"/>
            <w:vMerge/>
          </w:tcPr>
          <w:p w14:paraId="711A8C97" w14:textId="77777777" w:rsidR="00672C95" w:rsidRDefault="00672C95" w:rsidP="00672C95">
            <w:pPr>
              <w:pStyle w:val="ListParagraph"/>
              <w:numPr>
                <w:ilvl w:val="0"/>
                <w:numId w:val="3"/>
              </w:numPr>
              <w:tabs>
                <w:tab w:val="left" w:pos="1938"/>
              </w:tabs>
              <w:ind w:left="342"/>
              <w:rPr>
                <w:rFonts w:ascii="Arial" w:hAnsi="Arial" w:cs="Arial"/>
                <w:color w:val="000000"/>
                <w:sz w:val="17"/>
                <w:szCs w:val="17"/>
              </w:rPr>
            </w:pPr>
          </w:p>
        </w:tc>
        <w:tc>
          <w:tcPr>
            <w:tcW w:w="1332" w:type="dxa"/>
            <w:vMerge/>
          </w:tcPr>
          <w:p w14:paraId="22906FA6" w14:textId="77777777" w:rsidR="00672C95" w:rsidRPr="005D0E07" w:rsidRDefault="00672C95" w:rsidP="00672C95">
            <w:pPr>
              <w:jc w:val="center"/>
              <w:rPr>
                <w:rFonts w:ascii="Arial" w:hAnsi="Arial" w:cs="Arial"/>
                <w:sz w:val="17"/>
                <w:szCs w:val="17"/>
              </w:rPr>
            </w:pPr>
          </w:p>
        </w:tc>
        <w:tc>
          <w:tcPr>
            <w:tcW w:w="4410" w:type="dxa"/>
          </w:tcPr>
          <w:p w14:paraId="1A17F146"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238FC639" w14:textId="77777777" w:rsidR="00672C95" w:rsidRPr="005D0E07" w:rsidRDefault="00672C95" w:rsidP="00672C95">
            <w:pPr>
              <w:jc w:val="center"/>
              <w:rPr>
                <w:rFonts w:ascii="Arial" w:hAnsi="Arial" w:cs="Arial"/>
                <w:sz w:val="17"/>
                <w:szCs w:val="17"/>
              </w:rPr>
            </w:pPr>
          </w:p>
        </w:tc>
      </w:tr>
      <w:tr w:rsidR="00672C95" w:rsidRPr="005D0E07" w14:paraId="419C96E4" w14:textId="77777777" w:rsidTr="004543EA">
        <w:trPr>
          <w:cantSplit/>
          <w:trHeight w:val="288"/>
        </w:trPr>
        <w:tc>
          <w:tcPr>
            <w:tcW w:w="468" w:type="dxa"/>
            <w:vMerge/>
          </w:tcPr>
          <w:p w14:paraId="6984D9E4"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28A7F7A4"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4ED41310" w14:textId="25CD8EF9" w:rsidR="00672C95" w:rsidRPr="00672C95" w:rsidRDefault="00672C95" w:rsidP="00672C95">
            <w:pPr>
              <w:tabs>
                <w:tab w:val="left" w:pos="1938"/>
              </w:tabs>
              <w:rPr>
                <w:rFonts w:ascii="Arial" w:hAnsi="Arial" w:cs="Arial"/>
                <w:color w:val="000000"/>
                <w:sz w:val="17"/>
                <w:szCs w:val="17"/>
              </w:rPr>
            </w:pPr>
            <w:r w:rsidRPr="00672C95">
              <w:rPr>
                <w:rFonts w:ascii="Arial" w:hAnsi="Arial" w:cs="Arial"/>
                <w:color w:val="000000"/>
                <w:sz w:val="17"/>
                <w:szCs w:val="17"/>
              </w:rPr>
              <w:t>TERL Test Cases (Steps):</w:t>
            </w:r>
            <w:r w:rsidR="00753676">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ED4F25">
              <w:rPr>
                <w:rFonts w:ascii="Arial" w:hAnsi="Arial" w:cs="Arial"/>
                <w:color w:val="000000"/>
                <w:sz w:val="17"/>
                <w:szCs w:val="17"/>
              </w:rPr>
              <w:t>25</w:t>
            </w:r>
            <w:r w:rsidR="00753676">
              <w:rPr>
                <w:rFonts w:ascii="Arial" w:hAnsi="Arial" w:cs="Arial"/>
                <w:color w:val="000000"/>
                <w:sz w:val="17"/>
                <w:szCs w:val="17"/>
              </w:rPr>
              <w:t>)</w:t>
            </w:r>
          </w:p>
        </w:tc>
        <w:tc>
          <w:tcPr>
            <w:tcW w:w="1332" w:type="dxa"/>
            <w:shd w:val="clear" w:color="auto" w:fill="D9D9D9" w:themeFill="background1" w:themeFillShade="D9"/>
          </w:tcPr>
          <w:p w14:paraId="38EC2767"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6B0650C"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82153E7"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3DA57499" w14:textId="77777777" w:rsidTr="004543EA">
        <w:trPr>
          <w:cantSplit/>
          <w:trHeight w:val="20"/>
        </w:trPr>
        <w:tc>
          <w:tcPr>
            <w:tcW w:w="468" w:type="dxa"/>
            <w:vMerge w:val="restart"/>
          </w:tcPr>
          <w:p w14:paraId="2F5577BB" w14:textId="1ACA9427"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35</w:t>
            </w:r>
            <w:r w:rsidRPr="002B7907">
              <w:rPr>
                <w:rFonts w:ascii="Arial" w:hAnsi="Arial" w:cs="Arial"/>
                <w:sz w:val="17"/>
                <w:szCs w:val="17"/>
              </w:rPr>
              <w:fldChar w:fldCharType="end"/>
            </w:r>
          </w:p>
        </w:tc>
        <w:tc>
          <w:tcPr>
            <w:tcW w:w="1440" w:type="dxa"/>
            <w:vMerge w:val="restart"/>
          </w:tcPr>
          <w:p w14:paraId="7CDEFEAC" w14:textId="77777777" w:rsidR="00672C95" w:rsidRPr="005D0E07" w:rsidRDefault="00672C95" w:rsidP="00672C95">
            <w:pPr>
              <w:tabs>
                <w:tab w:val="left" w:pos="1080"/>
              </w:tabs>
              <w:rPr>
                <w:rFonts w:ascii="Arial" w:hAnsi="Arial" w:cs="Arial"/>
                <w:sz w:val="17"/>
                <w:szCs w:val="17"/>
              </w:rPr>
            </w:pPr>
          </w:p>
        </w:tc>
        <w:tc>
          <w:tcPr>
            <w:tcW w:w="5130" w:type="dxa"/>
          </w:tcPr>
          <w:p w14:paraId="11DD001A" w14:textId="77777777" w:rsidR="00672C95" w:rsidRDefault="00672C95" w:rsidP="00672C95">
            <w:pPr>
              <w:pStyle w:val="ListParagraph"/>
              <w:numPr>
                <w:ilvl w:val="0"/>
                <w:numId w:val="3"/>
              </w:numPr>
              <w:tabs>
                <w:tab w:val="left" w:pos="1938"/>
              </w:tabs>
              <w:ind w:left="342"/>
              <w:rPr>
                <w:rFonts w:ascii="Arial" w:hAnsi="Arial" w:cs="Arial"/>
                <w:color w:val="000000"/>
                <w:sz w:val="17"/>
                <w:szCs w:val="17"/>
              </w:rPr>
            </w:pPr>
            <w:r w:rsidRPr="00F613C3">
              <w:rPr>
                <w:rFonts w:ascii="Arial" w:hAnsi="Arial" w:cs="Arial"/>
                <w:color w:val="000000"/>
                <w:sz w:val="17"/>
                <w:szCs w:val="17"/>
              </w:rPr>
              <w:t>Support of</w:t>
            </w:r>
            <w:r>
              <w:rPr>
                <w:rFonts w:ascii="Arial" w:hAnsi="Arial" w:cs="Arial"/>
                <w:color w:val="000000"/>
                <w:sz w:val="17"/>
                <w:szCs w:val="17"/>
              </w:rPr>
              <w:t xml:space="preserve"> Secure Copy (SCP) or Secure File Transfer Protocol</w:t>
            </w:r>
            <w:r w:rsidRPr="00F613C3">
              <w:rPr>
                <w:rFonts w:ascii="Arial" w:hAnsi="Arial" w:cs="Arial"/>
                <w:color w:val="000000"/>
                <w:sz w:val="17"/>
                <w:szCs w:val="17"/>
              </w:rPr>
              <w:t xml:space="preserve"> </w:t>
            </w:r>
            <w:r>
              <w:rPr>
                <w:rFonts w:ascii="Arial" w:hAnsi="Arial" w:cs="Arial"/>
                <w:color w:val="000000"/>
                <w:sz w:val="17"/>
                <w:szCs w:val="17"/>
              </w:rPr>
              <w:t>(S</w:t>
            </w:r>
            <w:r w:rsidRPr="00F613C3">
              <w:rPr>
                <w:rFonts w:ascii="Arial" w:hAnsi="Arial" w:cs="Arial"/>
                <w:color w:val="000000"/>
                <w:sz w:val="17"/>
                <w:szCs w:val="17"/>
              </w:rPr>
              <w:t>FTP</w:t>
            </w:r>
            <w:r>
              <w:rPr>
                <w:rFonts w:ascii="Arial" w:hAnsi="Arial" w:cs="Arial"/>
                <w:color w:val="000000"/>
                <w:sz w:val="17"/>
                <w:szCs w:val="17"/>
              </w:rPr>
              <w:t>) and either</w:t>
            </w:r>
            <w:r w:rsidRPr="00F613C3">
              <w:rPr>
                <w:rFonts w:ascii="Arial" w:hAnsi="Arial" w:cs="Arial"/>
                <w:color w:val="000000"/>
                <w:sz w:val="17"/>
                <w:szCs w:val="17"/>
              </w:rPr>
              <w:t xml:space="preserve"> the </w:t>
            </w:r>
            <w:r>
              <w:rPr>
                <w:rFonts w:ascii="Arial" w:hAnsi="Arial" w:cs="Arial"/>
                <w:color w:val="000000"/>
                <w:sz w:val="17"/>
                <w:szCs w:val="17"/>
              </w:rPr>
              <w:t>n</w:t>
            </w:r>
            <w:r w:rsidRPr="00F613C3">
              <w:rPr>
                <w:rFonts w:ascii="Arial" w:hAnsi="Arial" w:cs="Arial"/>
                <w:color w:val="000000"/>
                <w:sz w:val="17"/>
                <w:szCs w:val="17"/>
              </w:rPr>
              <w:t xml:space="preserve">etwork </w:t>
            </w:r>
            <w:r>
              <w:rPr>
                <w:rFonts w:ascii="Arial" w:hAnsi="Arial" w:cs="Arial"/>
                <w:color w:val="000000"/>
                <w:sz w:val="17"/>
                <w:szCs w:val="17"/>
              </w:rPr>
              <w:t>t</w:t>
            </w:r>
            <w:r w:rsidRPr="00F613C3">
              <w:rPr>
                <w:rFonts w:ascii="Arial" w:hAnsi="Arial" w:cs="Arial"/>
                <w:color w:val="000000"/>
                <w:sz w:val="17"/>
                <w:szCs w:val="17"/>
              </w:rPr>
              <w:t xml:space="preserve">ime </w:t>
            </w:r>
            <w:r>
              <w:rPr>
                <w:rFonts w:ascii="Arial" w:hAnsi="Arial" w:cs="Arial"/>
                <w:color w:val="000000"/>
                <w:sz w:val="17"/>
                <w:szCs w:val="17"/>
              </w:rPr>
              <w:t>p</w:t>
            </w:r>
            <w:r w:rsidRPr="00F613C3">
              <w:rPr>
                <w:rFonts w:ascii="Arial" w:hAnsi="Arial" w:cs="Arial"/>
                <w:color w:val="000000"/>
                <w:sz w:val="17"/>
                <w:szCs w:val="17"/>
              </w:rPr>
              <w:t>rotocol</w:t>
            </w:r>
            <w:r>
              <w:rPr>
                <w:rFonts w:ascii="Arial" w:hAnsi="Arial" w:cs="Arial"/>
                <w:color w:val="000000"/>
                <w:sz w:val="17"/>
                <w:szCs w:val="17"/>
              </w:rPr>
              <w:t xml:space="preserve"> (NTP)</w:t>
            </w:r>
            <w:r w:rsidRPr="00F613C3">
              <w:rPr>
                <w:rFonts w:ascii="Arial" w:hAnsi="Arial" w:cs="Arial"/>
                <w:color w:val="000000"/>
                <w:sz w:val="17"/>
                <w:szCs w:val="17"/>
              </w:rPr>
              <w:t xml:space="preserve">, or the </w:t>
            </w:r>
            <w:r>
              <w:rPr>
                <w:rFonts w:ascii="Arial" w:hAnsi="Arial" w:cs="Arial"/>
                <w:color w:val="000000"/>
                <w:sz w:val="17"/>
                <w:szCs w:val="17"/>
              </w:rPr>
              <w:t>S</w:t>
            </w:r>
            <w:r w:rsidRPr="00F613C3">
              <w:rPr>
                <w:rFonts w:ascii="Arial" w:hAnsi="Arial" w:cs="Arial"/>
                <w:color w:val="000000"/>
                <w:sz w:val="17"/>
                <w:szCs w:val="17"/>
              </w:rPr>
              <w:t xml:space="preserve">imple </w:t>
            </w:r>
            <w:r>
              <w:rPr>
                <w:rFonts w:ascii="Arial" w:hAnsi="Arial" w:cs="Arial"/>
                <w:color w:val="000000"/>
                <w:sz w:val="17"/>
                <w:szCs w:val="17"/>
              </w:rPr>
              <w:t>N</w:t>
            </w:r>
            <w:r w:rsidRPr="00F613C3">
              <w:rPr>
                <w:rFonts w:ascii="Arial" w:hAnsi="Arial" w:cs="Arial"/>
                <w:color w:val="000000"/>
                <w:sz w:val="17"/>
                <w:szCs w:val="17"/>
              </w:rPr>
              <w:t xml:space="preserve">etwork </w:t>
            </w:r>
            <w:r>
              <w:rPr>
                <w:rFonts w:ascii="Arial" w:hAnsi="Arial" w:cs="Arial"/>
                <w:color w:val="000000"/>
                <w:sz w:val="17"/>
                <w:szCs w:val="17"/>
              </w:rPr>
              <w:t>T</w:t>
            </w:r>
            <w:r w:rsidRPr="00F613C3">
              <w:rPr>
                <w:rFonts w:ascii="Arial" w:hAnsi="Arial" w:cs="Arial"/>
                <w:color w:val="000000"/>
                <w:sz w:val="17"/>
                <w:szCs w:val="17"/>
              </w:rPr>
              <w:t xml:space="preserve">ime </w:t>
            </w:r>
            <w:r>
              <w:rPr>
                <w:rFonts w:ascii="Arial" w:hAnsi="Arial" w:cs="Arial"/>
                <w:color w:val="000000"/>
                <w:sz w:val="17"/>
                <w:szCs w:val="17"/>
              </w:rPr>
              <w:t>P</w:t>
            </w:r>
            <w:r w:rsidRPr="00F613C3">
              <w:rPr>
                <w:rFonts w:ascii="Arial" w:hAnsi="Arial" w:cs="Arial"/>
                <w:color w:val="000000"/>
                <w:sz w:val="17"/>
                <w:szCs w:val="17"/>
              </w:rPr>
              <w:t>rotocol</w:t>
            </w:r>
            <w:r>
              <w:rPr>
                <w:rFonts w:ascii="Arial" w:hAnsi="Arial" w:cs="Arial"/>
                <w:color w:val="000000"/>
                <w:sz w:val="17"/>
                <w:szCs w:val="17"/>
              </w:rPr>
              <w:t xml:space="preserve"> (SNMP)</w:t>
            </w:r>
            <w:r w:rsidRPr="00F613C3">
              <w:rPr>
                <w:rFonts w:ascii="Arial" w:hAnsi="Arial" w:cs="Arial"/>
                <w:color w:val="000000"/>
                <w:sz w:val="17"/>
                <w:szCs w:val="17"/>
              </w:rPr>
              <w:t xml:space="preserve">. </w:t>
            </w:r>
          </w:p>
        </w:tc>
        <w:tc>
          <w:tcPr>
            <w:tcW w:w="1332" w:type="dxa"/>
          </w:tcPr>
          <w:p w14:paraId="6659A369" w14:textId="5C0C43E7"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7DED54E"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5AA9C2DD" w14:textId="77777777" w:rsidR="00672C95" w:rsidRPr="005D0E07" w:rsidRDefault="00672C95" w:rsidP="00672C95">
            <w:pPr>
              <w:jc w:val="center"/>
              <w:rPr>
                <w:rFonts w:ascii="Arial" w:hAnsi="Arial" w:cs="Arial"/>
                <w:sz w:val="17"/>
                <w:szCs w:val="17"/>
              </w:rPr>
            </w:pPr>
            <w:r>
              <w:rPr>
                <w:rFonts w:ascii="Arial" w:hAnsi="Arial" w:cs="Arial"/>
                <w:sz w:val="17"/>
                <w:szCs w:val="17"/>
              </w:rPr>
              <w:t>Functional Inspection</w:t>
            </w:r>
          </w:p>
        </w:tc>
      </w:tr>
      <w:tr w:rsidR="00672C95" w:rsidRPr="005D0E07" w14:paraId="53BFB4A4" w14:textId="77777777" w:rsidTr="004543EA">
        <w:trPr>
          <w:cantSplit/>
          <w:trHeight w:val="288"/>
        </w:trPr>
        <w:tc>
          <w:tcPr>
            <w:tcW w:w="468" w:type="dxa"/>
            <w:vMerge/>
          </w:tcPr>
          <w:p w14:paraId="0F76E308"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5EF06E64" w14:textId="77777777" w:rsidR="00672C95"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48C7CCEB" w14:textId="5426FBAF" w:rsidR="00672C95" w:rsidRPr="00F613C3" w:rsidRDefault="00672C95" w:rsidP="00672C95">
            <w:pPr>
              <w:tabs>
                <w:tab w:val="left" w:pos="1938"/>
              </w:tabs>
              <w:rPr>
                <w:rFonts w:ascii="Arial" w:hAnsi="Arial" w:cs="Arial"/>
                <w:color w:val="000000"/>
                <w:sz w:val="17"/>
                <w:szCs w:val="17"/>
              </w:rPr>
            </w:pPr>
            <w:r>
              <w:rPr>
                <w:rFonts w:ascii="Arial" w:hAnsi="Arial" w:cs="Arial"/>
                <w:color w:val="000000"/>
                <w:sz w:val="17"/>
                <w:szCs w:val="17"/>
              </w:rPr>
              <w:t>TERL Test Case</w:t>
            </w:r>
            <w:r w:rsidDel="00722BDA">
              <w:rPr>
                <w:rFonts w:ascii="Arial" w:hAnsi="Arial" w:cs="Arial"/>
                <w:color w:val="000000"/>
                <w:sz w:val="17"/>
                <w:szCs w:val="17"/>
              </w:rPr>
              <w:t>s</w:t>
            </w:r>
            <w:r>
              <w:rPr>
                <w:rFonts w:ascii="Arial" w:hAnsi="Arial" w:cs="Arial"/>
                <w:color w:val="000000"/>
                <w:sz w:val="17"/>
                <w:szCs w:val="17"/>
              </w:rPr>
              <w:t xml:space="preserve"> (Steps):</w:t>
            </w:r>
            <w:r w:rsidR="00BE523A">
              <w:rPr>
                <w:rFonts w:ascii="Arial" w:hAnsi="Arial" w:cs="Arial"/>
                <w:color w:val="000000"/>
                <w:sz w:val="17"/>
                <w:szCs w:val="17"/>
              </w:rPr>
              <w:t xml:space="preserve"> MFES00</w:t>
            </w:r>
            <w:r w:rsidR="0054452C">
              <w:rPr>
                <w:rFonts w:ascii="Arial" w:hAnsi="Arial" w:cs="Arial"/>
                <w:color w:val="000000"/>
                <w:sz w:val="17"/>
                <w:szCs w:val="17"/>
              </w:rPr>
              <w:t>3</w:t>
            </w:r>
            <w:r w:rsidR="00BE523A">
              <w:rPr>
                <w:rFonts w:ascii="Arial" w:hAnsi="Arial" w:cs="Arial"/>
                <w:color w:val="000000"/>
                <w:sz w:val="17"/>
                <w:szCs w:val="17"/>
              </w:rPr>
              <w:t xml:space="preserve"> (</w:t>
            </w:r>
            <w:r w:rsidR="0069111E">
              <w:rPr>
                <w:rFonts w:ascii="Arial" w:hAnsi="Arial" w:cs="Arial"/>
                <w:color w:val="000000"/>
                <w:sz w:val="17"/>
                <w:szCs w:val="17"/>
              </w:rPr>
              <w:t xml:space="preserve">Steps </w:t>
            </w:r>
            <w:r w:rsidR="00BE523A">
              <w:rPr>
                <w:rFonts w:ascii="Arial" w:hAnsi="Arial" w:cs="Arial"/>
                <w:color w:val="000000"/>
                <w:sz w:val="17"/>
                <w:szCs w:val="17"/>
              </w:rPr>
              <w:t>24, 2</w:t>
            </w:r>
            <w:r w:rsidR="00722BDA">
              <w:rPr>
                <w:rFonts w:ascii="Arial" w:hAnsi="Arial" w:cs="Arial"/>
                <w:color w:val="000000"/>
                <w:sz w:val="17"/>
                <w:szCs w:val="17"/>
              </w:rPr>
              <w:t>5</w:t>
            </w:r>
            <w:r w:rsidR="00BE523A">
              <w:rPr>
                <w:rFonts w:ascii="Arial" w:hAnsi="Arial" w:cs="Arial"/>
                <w:color w:val="000000"/>
                <w:sz w:val="17"/>
                <w:szCs w:val="17"/>
              </w:rPr>
              <w:t>)</w:t>
            </w:r>
          </w:p>
        </w:tc>
        <w:tc>
          <w:tcPr>
            <w:tcW w:w="1332" w:type="dxa"/>
            <w:shd w:val="clear" w:color="auto" w:fill="D9D9D9" w:themeFill="background1" w:themeFillShade="D9"/>
          </w:tcPr>
          <w:p w14:paraId="340D1E00"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644BC8A" w14:textId="77777777" w:rsidR="00672C95" w:rsidRPr="005D0E07"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601F278"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311094D3" w14:textId="77777777" w:rsidTr="004543EA">
        <w:trPr>
          <w:cantSplit/>
          <w:trHeight w:val="136"/>
        </w:trPr>
        <w:tc>
          <w:tcPr>
            <w:tcW w:w="468" w:type="dxa"/>
            <w:vMerge w:val="restart"/>
          </w:tcPr>
          <w:p w14:paraId="7C81E99E" w14:textId="3689E688" w:rsidR="00672C95" w:rsidRPr="002B79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36</w:t>
            </w:r>
            <w:r w:rsidRPr="002B7907">
              <w:rPr>
                <w:rFonts w:ascii="Arial" w:hAnsi="Arial" w:cs="Arial"/>
                <w:sz w:val="17"/>
                <w:szCs w:val="17"/>
              </w:rPr>
              <w:fldChar w:fldCharType="end"/>
            </w:r>
          </w:p>
        </w:tc>
        <w:tc>
          <w:tcPr>
            <w:tcW w:w="1440" w:type="dxa"/>
            <w:vMerge w:val="restart"/>
          </w:tcPr>
          <w:p w14:paraId="1EEC3DC6" w14:textId="77777777" w:rsidR="00672C95" w:rsidRDefault="00672C95" w:rsidP="00672C95">
            <w:pPr>
              <w:tabs>
                <w:tab w:val="left" w:pos="1080"/>
              </w:tabs>
              <w:rPr>
                <w:rFonts w:ascii="Arial" w:hAnsi="Arial" w:cs="Arial"/>
                <w:sz w:val="17"/>
                <w:szCs w:val="17"/>
              </w:rPr>
            </w:pPr>
          </w:p>
        </w:tc>
        <w:tc>
          <w:tcPr>
            <w:tcW w:w="5130" w:type="dxa"/>
            <w:vMerge w:val="restart"/>
          </w:tcPr>
          <w:p w14:paraId="680A93A4" w14:textId="77777777" w:rsidR="00672C95" w:rsidRDefault="00672C95" w:rsidP="00672C95">
            <w:pPr>
              <w:tabs>
                <w:tab w:val="left" w:pos="1938"/>
              </w:tabs>
              <w:rPr>
                <w:rFonts w:ascii="Arial" w:hAnsi="Arial" w:cs="Arial"/>
                <w:color w:val="000000"/>
                <w:sz w:val="17"/>
                <w:szCs w:val="17"/>
              </w:rPr>
            </w:pPr>
            <w:r w:rsidRPr="00F613C3">
              <w:rPr>
                <w:rFonts w:ascii="Arial" w:hAnsi="Arial" w:cs="Arial"/>
                <w:color w:val="000000"/>
                <w:sz w:val="17"/>
                <w:szCs w:val="17"/>
              </w:rPr>
              <w:t>MFES supports port mirroring for troubleshooting purposes when combined with a network analyzer.</w:t>
            </w:r>
          </w:p>
        </w:tc>
        <w:tc>
          <w:tcPr>
            <w:tcW w:w="1332" w:type="dxa"/>
            <w:vMerge w:val="restart"/>
          </w:tcPr>
          <w:p w14:paraId="78CEFC0D" w14:textId="5D95DCEB"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7A87A21" w14:textId="40A2FF14" w:rsidR="00672C95" w:rsidRPr="005D0E07" w:rsidRDefault="00672C95" w:rsidP="00672C95">
            <w:pPr>
              <w:tabs>
                <w:tab w:val="left" w:pos="1080"/>
              </w:tabs>
              <w:rPr>
                <w:rFonts w:ascii="Arial" w:hAnsi="Arial" w:cs="Arial"/>
                <w:i/>
                <w:sz w:val="17"/>
                <w:szCs w:val="17"/>
              </w:rPr>
            </w:pPr>
            <w:r w:rsidRPr="005D0E07">
              <w:rPr>
                <w:rFonts w:ascii="Arial" w:hAnsi="Arial" w:cs="Arial"/>
                <w:i/>
                <w:noProof/>
                <w:sz w:val="17"/>
                <w:szCs w:val="17"/>
              </w:rPr>
              <w:t>Provide product literature, specifications, user manual,</w:t>
            </w:r>
            <w:r w:rsidR="00C2381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08" w:type="dxa"/>
            <w:vMerge w:val="restart"/>
          </w:tcPr>
          <w:p w14:paraId="5562241F" w14:textId="77777777" w:rsidR="00672C95" w:rsidRDefault="00672C95" w:rsidP="00672C95">
            <w:pPr>
              <w:jc w:val="center"/>
              <w:rPr>
                <w:rFonts w:ascii="Arial" w:hAnsi="Arial" w:cs="Arial"/>
                <w:sz w:val="17"/>
                <w:szCs w:val="17"/>
              </w:rPr>
            </w:pPr>
            <w:r>
              <w:rPr>
                <w:rFonts w:ascii="Arial" w:hAnsi="Arial" w:cs="Arial"/>
                <w:sz w:val="17"/>
                <w:szCs w:val="17"/>
              </w:rPr>
              <w:t>Document Review and Functional Inspection</w:t>
            </w:r>
          </w:p>
        </w:tc>
      </w:tr>
      <w:tr w:rsidR="00672C95" w:rsidRPr="005D0E07" w14:paraId="74D199FB" w14:textId="77777777" w:rsidTr="004543EA">
        <w:trPr>
          <w:cantSplit/>
          <w:trHeight w:val="288"/>
        </w:trPr>
        <w:tc>
          <w:tcPr>
            <w:tcW w:w="468" w:type="dxa"/>
            <w:vMerge/>
          </w:tcPr>
          <w:p w14:paraId="642A3B24"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432BC1C6" w14:textId="77777777" w:rsidR="00672C95" w:rsidRDefault="00672C95" w:rsidP="00672C95">
            <w:pPr>
              <w:tabs>
                <w:tab w:val="left" w:pos="1080"/>
              </w:tabs>
              <w:rPr>
                <w:rFonts w:ascii="Arial" w:hAnsi="Arial" w:cs="Arial"/>
                <w:sz w:val="17"/>
                <w:szCs w:val="17"/>
              </w:rPr>
            </w:pPr>
          </w:p>
        </w:tc>
        <w:tc>
          <w:tcPr>
            <w:tcW w:w="5130" w:type="dxa"/>
            <w:vMerge/>
          </w:tcPr>
          <w:p w14:paraId="00B59FC7" w14:textId="77777777" w:rsidR="00672C95" w:rsidRPr="00F613C3" w:rsidRDefault="00672C95" w:rsidP="00672C95">
            <w:pPr>
              <w:tabs>
                <w:tab w:val="left" w:pos="1938"/>
              </w:tabs>
              <w:rPr>
                <w:rFonts w:ascii="Arial" w:hAnsi="Arial" w:cs="Arial"/>
                <w:color w:val="000000"/>
                <w:sz w:val="17"/>
                <w:szCs w:val="17"/>
              </w:rPr>
            </w:pPr>
          </w:p>
        </w:tc>
        <w:tc>
          <w:tcPr>
            <w:tcW w:w="1332" w:type="dxa"/>
            <w:vMerge/>
          </w:tcPr>
          <w:p w14:paraId="52BF3669" w14:textId="77777777" w:rsidR="00672C95" w:rsidRPr="005D0E07" w:rsidRDefault="00672C95" w:rsidP="00672C95">
            <w:pPr>
              <w:jc w:val="center"/>
              <w:rPr>
                <w:rFonts w:ascii="Arial" w:hAnsi="Arial" w:cs="Arial"/>
                <w:sz w:val="17"/>
                <w:szCs w:val="17"/>
              </w:rPr>
            </w:pPr>
          </w:p>
        </w:tc>
        <w:tc>
          <w:tcPr>
            <w:tcW w:w="4410" w:type="dxa"/>
          </w:tcPr>
          <w:p w14:paraId="0C973EED" w14:textId="77777777" w:rsidR="00672C95" w:rsidRPr="005D0E07" w:rsidRDefault="00672C95" w:rsidP="00672C9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08" w:type="dxa"/>
            <w:vMerge/>
          </w:tcPr>
          <w:p w14:paraId="2155D4CE" w14:textId="77777777" w:rsidR="00672C95" w:rsidRDefault="00672C95" w:rsidP="00672C95">
            <w:pPr>
              <w:jc w:val="center"/>
              <w:rPr>
                <w:rFonts w:ascii="Arial" w:hAnsi="Arial" w:cs="Arial"/>
                <w:sz w:val="17"/>
                <w:szCs w:val="17"/>
              </w:rPr>
            </w:pPr>
          </w:p>
        </w:tc>
      </w:tr>
      <w:tr w:rsidR="00672C95" w:rsidRPr="005D0E07" w14:paraId="3AEA8E1C" w14:textId="77777777" w:rsidTr="004543EA">
        <w:trPr>
          <w:cantSplit/>
          <w:trHeight w:val="288"/>
        </w:trPr>
        <w:tc>
          <w:tcPr>
            <w:tcW w:w="468" w:type="dxa"/>
            <w:vMerge/>
          </w:tcPr>
          <w:p w14:paraId="280D2666"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1B86E668" w14:textId="77777777" w:rsidR="00672C95"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2141E4F9" w14:textId="0ED681B2" w:rsidR="00672C95" w:rsidRDefault="00672C95" w:rsidP="00672C95">
            <w:pPr>
              <w:tabs>
                <w:tab w:val="left" w:pos="1938"/>
              </w:tabs>
              <w:rPr>
                <w:rFonts w:ascii="Arial" w:hAnsi="Arial" w:cs="Arial"/>
                <w:color w:val="000000"/>
                <w:sz w:val="17"/>
                <w:szCs w:val="17"/>
              </w:rPr>
            </w:pPr>
            <w:r>
              <w:rPr>
                <w:rFonts w:ascii="Arial" w:hAnsi="Arial" w:cs="Arial"/>
                <w:color w:val="000000"/>
                <w:sz w:val="17"/>
                <w:szCs w:val="17"/>
              </w:rPr>
              <w:t>TERL Test Cases (Steps):</w:t>
            </w:r>
            <w:r w:rsidR="001242F8">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ED4F25">
              <w:rPr>
                <w:rFonts w:ascii="Arial" w:hAnsi="Arial" w:cs="Arial"/>
                <w:color w:val="000000"/>
                <w:sz w:val="17"/>
                <w:szCs w:val="17"/>
              </w:rPr>
              <w:t>26</w:t>
            </w:r>
            <w:r w:rsidR="001242F8">
              <w:rPr>
                <w:rFonts w:ascii="Arial" w:hAnsi="Arial" w:cs="Arial"/>
                <w:color w:val="000000"/>
                <w:sz w:val="17"/>
                <w:szCs w:val="17"/>
              </w:rPr>
              <w:t>), MFES00</w:t>
            </w:r>
            <w:r w:rsidR="00303270">
              <w:rPr>
                <w:rFonts w:ascii="Arial" w:hAnsi="Arial" w:cs="Arial"/>
                <w:color w:val="000000"/>
                <w:sz w:val="17"/>
                <w:szCs w:val="17"/>
              </w:rPr>
              <w:t>8</w:t>
            </w:r>
            <w:r w:rsidR="008D3997">
              <w:rPr>
                <w:rFonts w:ascii="Arial" w:hAnsi="Arial" w:cs="Arial"/>
                <w:color w:val="000000"/>
                <w:sz w:val="17"/>
                <w:szCs w:val="17"/>
              </w:rPr>
              <w:t xml:space="preserve"> (Steps 1-8)</w:t>
            </w:r>
          </w:p>
        </w:tc>
        <w:tc>
          <w:tcPr>
            <w:tcW w:w="1332" w:type="dxa"/>
            <w:shd w:val="clear" w:color="auto" w:fill="D9D9D9" w:themeFill="background1" w:themeFillShade="D9"/>
          </w:tcPr>
          <w:p w14:paraId="77F9D8FB"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705FBAF"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4B9554FF"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04289013" w14:textId="77777777" w:rsidTr="004543EA">
        <w:trPr>
          <w:cantSplit/>
          <w:trHeight w:val="288"/>
        </w:trPr>
        <w:tc>
          <w:tcPr>
            <w:tcW w:w="468" w:type="dxa"/>
            <w:vMerge w:val="restart"/>
          </w:tcPr>
          <w:p w14:paraId="67326FD6" w14:textId="1EB3B66F"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37</w:t>
            </w:r>
            <w:r w:rsidRPr="002B7907">
              <w:rPr>
                <w:rFonts w:ascii="Arial" w:hAnsi="Arial" w:cs="Arial"/>
                <w:sz w:val="17"/>
                <w:szCs w:val="17"/>
              </w:rPr>
              <w:fldChar w:fldCharType="end"/>
            </w:r>
          </w:p>
        </w:tc>
        <w:tc>
          <w:tcPr>
            <w:tcW w:w="1440" w:type="dxa"/>
            <w:vMerge w:val="restart"/>
          </w:tcPr>
          <w:p w14:paraId="14F9574F" w14:textId="77777777" w:rsidR="00672C95" w:rsidRPr="005D0E07" w:rsidRDefault="00672C95" w:rsidP="00672C95">
            <w:pPr>
              <w:tabs>
                <w:tab w:val="left" w:pos="1080"/>
              </w:tabs>
              <w:rPr>
                <w:rFonts w:ascii="Arial" w:hAnsi="Arial" w:cs="Arial"/>
                <w:sz w:val="17"/>
                <w:szCs w:val="17"/>
              </w:rPr>
            </w:pPr>
          </w:p>
        </w:tc>
        <w:tc>
          <w:tcPr>
            <w:tcW w:w="5130" w:type="dxa"/>
          </w:tcPr>
          <w:p w14:paraId="3C974120" w14:textId="77777777" w:rsidR="00672C95" w:rsidRPr="005D0E07" w:rsidRDefault="00672C95" w:rsidP="00672C95">
            <w:pPr>
              <w:tabs>
                <w:tab w:val="left" w:pos="1938"/>
              </w:tabs>
              <w:rPr>
                <w:rFonts w:ascii="Arial" w:hAnsi="Arial" w:cs="Arial"/>
                <w:color w:val="000000"/>
                <w:sz w:val="17"/>
                <w:szCs w:val="17"/>
              </w:rPr>
            </w:pPr>
            <w:r w:rsidRPr="0090116C">
              <w:rPr>
                <w:rFonts w:ascii="Arial" w:hAnsi="Arial" w:cs="Arial"/>
                <w:color w:val="000000"/>
                <w:sz w:val="17"/>
                <w:szCs w:val="17"/>
              </w:rPr>
              <w:t>Every conductive contact surface or pin is gold-plated or made of a noncorrosive, non</w:t>
            </w:r>
            <w:r>
              <w:rPr>
                <w:rFonts w:ascii="Arial" w:hAnsi="Arial" w:cs="Arial"/>
                <w:color w:val="000000"/>
                <w:sz w:val="17"/>
                <w:szCs w:val="17"/>
              </w:rPr>
              <w:t>-</w:t>
            </w:r>
            <w:r w:rsidRPr="0090116C">
              <w:rPr>
                <w:rFonts w:ascii="Arial" w:hAnsi="Arial" w:cs="Arial"/>
                <w:color w:val="000000"/>
                <w:sz w:val="17"/>
                <w:szCs w:val="17"/>
              </w:rPr>
              <w:t>rusting, conductive metal.</w:t>
            </w:r>
          </w:p>
        </w:tc>
        <w:tc>
          <w:tcPr>
            <w:tcW w:w="1332" w:type="dxa"/>
          </w:tcPr>
          <w:p w14:paraId="11AA30C9" w14:textId="60D34A87"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91E3F6C" w14:textId="77777777" w:rsidR="00672C95" w:rsidRPr="005D0E07" w:rsidRDefault="00672C95" w:rsidP="00672C95">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08" w:type="dxa"/>
          </w:tcPr>
          <w:p w14:paraId="2873F91D" w14:textId="77777777" w:rsidR="00672C95" w:rsidRPr="005D0E07" w:rsidRDefault="00672C95" w:rsidP="00672C95">
            <w:pPr>
              <w:jc w:val="center"/>
              <w:rPr>
                <w:rFonts w:ascii="Arial" w:hAnsi="Arial" w:cs="Arial"/>
                <w:sz w:val="17"/>
                <w:szCs w:val="17"/>
              </w:rPr>
            </w:pPr>
            <w:r>
              <w:rPr>
                <w:rFonts w:ascii="Arial" w:hAnsi="Arial" w:cs="Arial"/>
                <w:sz w:val="17"/>
                <w:szCs w:val="17"/>
              </w:rPr>
              <w:t>Compliance Matrix Review</w:t>
            </w:r>
          </w:p>
        </w:tc>
      </w:tr>
      <w:tr w:rsidR="00672C95" w:rsidRPr="005D0E07" w14:paraId="1CE45512" w14:textId="77777777" w:rsidTr="004543EA">
        <w:trPr>
          <w:cantSplit/>
          <w:trHeight w:val="288"/>
        </w:trPr>
        <w:tc>
          <w:tcPr>
            <w:tcW w:w="468" w:type="dxa"/>
            <w:vMerge/>
          </w:tcPr>
          <w:p w14:paraId="232BE7C5"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66673340"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2026116B" w14:textId="15E061E1" w:rsidR="00672C95" w:rsidRPr="0090116C" w:rsidRDefault="00672C95" w:rsidP="00672C95">
            <w:pPr>
              <w:tabs>
                <w:tab w:val="left" w:pos="1938"/>
              </w:tabs>
              <w:rPr>
                <w:rFonts w:ascii="Arial" w:hAnsi="Arial" w:cs="Arial"/>
                <w:color w:val="000000"/>
                <w:sz w:val="17"/>
                <w:szCs w:val="17"/>
              </w:rPr>
            </w:pPr>
            <w:r>
              <w:rPr>
                <w:rFonts w:ascii="Arial" w:hAnsi="Arial" w:cs="Arial"/>
                <w:color w:val="000000"/>
                <w:sz w:val="17"/>
                <w:szCs w:val="17"/>
              </w:rPr>
              <w:t>TERL Test Case</w:t>
            </w:r>
            <w:r w:rsidDel="00ED025F">
              <w:rPr>
                <w:rFonts w:ascii="Arial" w:hAnsi="Arial" w:cs="Arial"/>
                <w:color w:val="000000"/>
                <w:sz w:val="17"/>
                <w:szCs w:val="17"/>
              </w:rPr>
              <w:t>s</w:t>
            </w:r>
            <w:r>
              <w:rPr>
                <w:rFonts w:ascii="Arial" w:hAnsi="Arial" w:cs="Arial"/>
                <w:color w:val="000000"/>
                <w:sz w:val="17"/>
                <w:szCs w:val="17"/>
              </w:rPr>
              <w:t xml:space="preserve"> (Step</w:t>
            </w:r>
            <w:r w:rsidDel="00ED025F">
              <w:rPr>
                <w:rFonts w:ascii="Arial" w:hAnsi="Arial" w:cs="Arial"/>
                <w:color w:val="000000"/>
                <w:sz w:val="17"/>
                <w:szCs w:val="17"/>
              </w:rPr>
              <w:t>s</w:t>
            </w:r>
            <w:r>
              <w:rPr>
                <w:rFonts w:ascii="Arial" w:hAnsi="Arial" w:cs="Arial"/>
                <w:color w:val="000000"/>
                <w:sz w:val="17"/>
                <w:szCs w:val="17"/>
              </w:rPr>
              <w:t>):</w:t>
            </w:r>
            <w:r w:rsidR="00ED025F">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ED4F25">
              <w:rPr>
                <w:rFonts w:ascii="Arial" w:hAnsi="Arial" w:cs="Arial"/>
                <w:color w:val="000000"/>
                <w:sz w:val="17"/>
                <w:szCs w:val="17"/>
              </w:rPr>
              <w:t>27</w:t>
            </w:r>
            <w:r w:rsidR="00ED025F">
              <w:rPr>
                <w:rFonts w:ascii="Arial" w:hAnsi="Arial" w:cs="Arial"/>
                <w:color w:val="000000"/>
                <w:sz w:val="17"/>
                <w:szCs w:val="17"/>
              </w:rPr>
              <w:t>)</w:t>
            </w:r>
          </w:p>
        </w:tc>
        <w:tc>
          <w:tcPr>
            <w:tcW w:w="1332" w:type="dxa"/>
            <w:shd w:val="clear" w:color="auto" w:fill="D9D9D9" w:themeFill="background1" w:themeFillShade="D9"/>
          </w:tcPr>
          <w:p w14:paraId="6F76F050"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0EE20FA"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0A73F0AA"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75C4B6B5" w14:textId="77777777" w:rsidTr="004543EA">
        <w:trPr>
          <w:cantSplit/>
          <w:trHeight w:val="288"/>
        </w:trPr>
        <w:tc>
          <w:tcPr>
            <w:tcW w:w="468" w:type="dxa"/>
            <w:vMerge w:val="restart"/>
          </w:tcPr>
          <w:p w14:paraId="7EA04690" w14:textId="63E05A83"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38</w:t>
            </w:r>
            <w:r w:rsidRPr="002B7907">
              <w:rPr>
                <w:rFonts w:ascii="Arial" w:hAnsi="Arial" w:cs="Arial"/>
                <w:sz w:val="17"/>
                <w:szCs w:val="17"/>
              </w:rPr>
              <w:fldChar w:fldCharType="end"/>
            </w:r>
          </w:p>
        </w:tc>
        <w:tc>
          <w:tcPr>
            <w:tcW w:w="1440" w:type="dxa"/>
            <w:vMerge w:val="restart"/>
          </w:tcPr>
          <w:p w14:paraId="65BFF6E6" w14:textId="77777777" w:rsidR="00672C95" w:rsidRPr="005D0E07" w:rsidRDefault="00672C95" w:rsidP="00672C95">
            <w:pPr>
              <w:tabs>
                <w:tab w:val="left" w:pos="1080"/>
              </w:tabs>
              <w:rPr>
                <w:rFonts w:ascii="Arial" w:hAnsi="Arial" w:cs="Arial"/>
                <w:sz w:val="17"/>
                <w:szCs w:val="17"/>
              </w:rPr>
            </w:pPr>
          </w:p>
        </w:tc>
        <w:tc>
          <w:tcPr>
            <w:tcW w:w="5130" w:type="dxa"/>
          </w:tcPr>
          <w:p w14:paraId="106FC7AC" w14:textId="77777777" w:rsidR="00672C95" w:rsidRPr="005D0E07" w:rsidRDefault="00672C95" w:rsidP="00672C95">
            <w:pPr>
              <w:tabs>
                <w:tab w:val="left" w:pos="1938"/>
              </w:tabs>
              <w:rPr>
                <w:rFonts w:ascii="Arial" w:hAnsi="Arial" w:cs="Arial"/>
                <w:color w:val="000000"/>
                <w:sz w:val="17"/>
                <w:szCs w:val="17"/>
              </w:rPr>
            </w:pPr>
            <w:r w:rsidRPr="0090116C">
              <w:rPr>
                <w:rFonts w:ascii="Arial" w:hAnsi="Arial" w:cs="Arial"/>
                <w:color w:val="000000"/>
                <w:sz w:val="17"/>
                <w:szCs w:val="17"/>
              </w:rPr>
              <w:t>Self-tapping screws are not used</w:t>
            </w:r>
            <w:r>
              <w:rPr>
                <w:rFonts w:ascii="Arial" w:hAnsi="Arial" w:cs="Arial"/>
                <w:color w:val="000000"/>
                <w:sz w:val="17"/>
                <w:szCs w:val="17"/>
              </w:rPr>
              <w:t xml:space="preserve"> on the exterior of the assembly</w:t>
            </w:r>
            <w:r w:rsidRPr="0090116C">
              <w:rPr>
                <w:rFonts w:ascii="Arial" w:hAnsi="Arial" w:cs="Arial"/>
                <w:color w:val="000000"/>
                <w:sz w:val="17"/>
                <w:szCs w:val="17"/>
              </w:rPr>
              <w:t>.</w:t>
            </w:r>
          </w:p>
        </w:tc>
        <w:tc>
          <w:tcPr>
            <w:tcW w:w="1332" w:type="dxa"/>
          </w:tcPr>
          <w:p w14:paraId="2B4BDD77" w14:textId="24DF0BB7"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87BD8C1"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62371244" w14:textId="77777777" w:rsidR="00672C95" w:rsidRPr="005D0E07" w:rsidRDefault="00672C95" w:rsidP="00672C95">
            <w:pPr>
              <w:jc w:val="center"/>
              <w:rPr>
                <w:rFonts w:ascii="Arial" w:hAnsi="Arial" w:cs="Arial"/>
                <w:sz w:val="17"/>
                <w:szCs w:val="17"/>
              </w:rPr>
            </w:pPr>
            <w:r>
              <w:rPr>
                <w:rFonts w:ascii="Arial" w:hAnsi="Arial" w:cs="Arial"/>
                <w:sz w:val="17"/>
                <w:szCs w:val="17"/>
              </w:rPr>
              <w:t>Physical Inspection</w:t>
            </w:r>
          </w:p>
        </w:tc>
      </w:tr>
      <w:tr w:rsidR="00672C95" w:rsidRPr="005D0E07" w14:paraId="7A1FCCA1" w14:textId="77777777" w:rsidTr="004543EA">
        <w:trPr>
          <w:cantSplit/>
          <w:trHeight w:val="288"/>
        </w:trPr>
        <w:tc>
          <w:tcPr>
            <w:tcW w:w="468" w:type="dxa"/>
            <w:vMerge/>
          </w:tcPr>
          <w:p w14:paraId="16A22F33"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66F96B4D"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09965685" w14:textId="4ABF5750" w:rsidR="00672C95" w:rsidRPr="0090116C" w:rsidRDefault="00672C95" w:rsidP="00672C95">
            <w:pPr>
              <w:tabs>
                <w:tab w:val="left" w:pos="1938"/>
              </w:tabs>
              <w:rPr>
                <w:rFonts w:ascii="Arial" w:hAnsi="Arial" w:cs="Arial"/>
                <w:color w:val="000000"/>
                <w:sz w:val="17"/>
                <w:szCs w:val="17"/>
              </w:rPr>
            </w:pPr>
            <w:r>
              <w:rPr>
                <w:rFonts w:ascii="Arial" w:hAnsi="Arial" w:cs="Arial"/>
                <w:color w:val="000000"/>
                <w:sz w:val="17"/>
                <w:szCs w:val="17"/>
              </w:rPr>
              <w:t>TERL Test Case</w:t>
            </w:r>
            <w:r w:rsidDel="00284417">
              <w:rPr>
                <w:rFonts w:ascii="Arial" w:hAnsi="Arial" w:cs="Arial"/>
                <w:color w:val="000000"/>
                <w:sz w:val="17"/>
                <w:szCs w:val="17"/>
              </w:rPr>
              <w:t>s</w:t>
            </w:r>
            <w:r>
              <w:rPr>
                <w:rFonts w:ascii="Arial" w:hAnsi="Arial" w:cs="Arial"/>
                <w:color w:val="000000"/>
                <w:sz w:val="17"/>
                <w:szCs w:val="17"/>
              </w:rPr>
              <w:t xml:space="preserve"> (Step</w:t>
            </w:r>
            <w:r w:rsidDel="00284417">
              <w:rPr>
                <w:rFonts w:ascii="Arial" w:hAnsi="Arial" w:cs="Arial"/>
                <w:color w:val="000000"/>
                <w:sz w:val="17"/>
                <w:szCs w:val="17"/>
              </w:rPr>
              <w:t>s</w:t>
            </w:r>
            <w:r>
              <w:rPr>
                <w:rFonts w:ascii="Arial" w:hAnsi="Arial" w:cs="Arial"/>
                <w:color w:val="000000"/>
                <w:sz w:val="17"/>
                <w:szCs w:val="17"/>
              </w:rPr>
              <w:t>):</w:t>
            </w:r>
            <w:r w:rsidR="00284417">
              <w:rPr>
                <w:rFonts w:ascii="Arial" w:hAnsi="Arial" w:cs="Arial"/>
                <w:color w:val="000000"/>
                <w:sz w:val="17"/>
                <w:szCs w:val="17"/>
              </w:rPr>
              <w:t xml:space="preserve"> MFES002 (</w:t>
            </w:r>
            <w:r w:rsidR="0069111E">
              <w:rPr>
                <w:rFonts w:ascii="Arial" w:hAnsi="Arial" w:cs="Arial"/>
                <w:color w:val="000000"/>
                <w:sz w:val="17"/>
                <w:szCs w:val="17"/>
              </w:rPr>
              <w:t xml:space="preserve">Step </w:t>
            </w:r>
            <w:r w:rsidR="00284417">
              <w:rPr>
                <w:rFonts w:ascii="Arial" w:hAnsi="Arial" w:cs="Arial"/>
                <w:color w:val="000000"/>
                <w:sz w:val="17"/>
                <w:szCs w:val="17"/>
              </w:rPr>
              <w:t>7)</w:t>
            </w:r>
          </w:p>
        </w:tc>
        <w:tc>
          <w:tcPr>
            <w:tcW w:w="1332" w:type="dxa"/>
            <w:shd w:val="clear" w:color="auto" w:fill="D9D9D9" w:themeFill="background1" w:themeFillShade="D9"/>
          </w:tcPr>
          <w:p w14:paraId="6781F538"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FA95B6D" w14:textId="77777777" w:rsidR="00672C95"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1F256EFE"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3D176897" w14:textId="77777777" w:rsidTr="004543EA">
        <w:trPr>
          <w:cantSplit/>
          <w:trHeight w:val="20"/>
        </w:trPr>
        <w:tc>
          <w:tcPr>
            <w:tcW w:w="468" w:type="dxa"/>
            <w:vMerge w:val="restart"/>
          </w:tcPr>
          <w:p w14:paraId="30FA2BD5" w14:textId="7CDE59F5"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39</w:t>
            </w:r>
            <w:r w:rsidRPr="002B7907">
              <w:rPr>
                <w:rFonts w:ascii="Arial" w:hAnsi="Arial" w:cs="Arial"/>
                <w:sz w:val="17"/>
                <w:szCs w:val="17"/>
              </w:rPr>
              <w:fldChar w:fldCharType="end"/>
            </w:r>
          </w:p>
        </w:tc>
        <w:tc>
          <w:tcPr>
            <w:tcW w:w="1440" w:type="dxa"/>
            <w:vMerge w:val="restart"/>
          </w:tcPr>
          <w:p w14:paraId="08706139" w14:textId="77777777" w:rsidR="00672C95" w:rsidRPr="005D0E07" w:rsidRDefault="00672C95" w:rsidP="00672C95">
            <w:pPr>
              <w:tabs>
                <w:tab w:val="left" w:pos="1080"/>
              </w:tabs>
              <w:rPr>
                <w:rFonts w:ascii="Arial" w:hAnsi="Arial" w:cs="Arial"/>
                <w:sz w:val="17"/>
                <w:szCs w:val="17"/>
              </w:rPr>
            </w:pPr>
          </w:p>
        </w:tc>
        <w:tc>
          <w:tcPr>
            <w:tcW w:w="5130" w:type="dxa"/>
          </w:tcPr>
          <w:p w14:paraId="5A4E8F30" w14:textId="77777777" w:rsidR="00672C95" w:rsidRPr="005D0E07" w:rsidRDefault="00672C95" w:rsidP="00672C95">
            <w:pPr>
              <w:tabs>
                <w:tab w:val="left" w:pos="1938"/>
              </w:tabs>
              <w:rPr>
                <w:rFonts w:ascii="Arial" w:hAnsi="Arial" w:cs="Arial"/>
                <w:color w:val="000000"/>
                <w:sz w:val="17"/>
                <w:szCs w:val="17"/>
              </w:rPr>
            </w:pPr>
            <w:r w:rsidRPr="0090116C">
              <w:rPr>
                <w:rFonts w:ascii="Arial" w:hAnsi="Arial" w:cs="Arial"/>
                <w:color w:val="000000"/>
                <w:sz w:val="17"/>
                <w:szCs w:val="17"/>
              </w:rPr>
              <w:t>All parts are made of corrosion-resistant materials, such as plastic, stainless steel, anodized aluminum, brass, or gold-plated metal.</w:t>
            </w:r>
          </w:p>
        </w:tc>
        <w:tc>
          <w:tcPr>
            <w:tcW w:w="1332" w:type="dxa"/>
          </w:tcPr>
          <w:p w14:paraId="12D80938" w14:textId="1BD129D3"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4E66896" w14:textId="77777777" w:rsidR="00672C95" w:rsidRPr="005D0E07" w:rsidRDefault="00672C95" w:rsidP="00672C95">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08" w:type="dxa"/>
          </w:tcPr>
          <w:p w14:paraId="164701A9" w14:textId="77777777" w:rsidR="00672C95" w:rsidRPr="005D0E07" w:rsidRDefault="00672C95" w:rsidP="00672C95">
            <w:pPr>
              <w:jc w:val="center"/>
              <w:rPr>
                <w:rFonts w:ascii="Arial" w:hAnsi="Arial" w:cs="Arial"/>
                <w:sz w:val="17"/>
                <w:szCs w:val="17"/>
              </w:rPr>
            </w:pPr>
            <w:r>
              <w:rPr>
                <w:rFonts w:ascii="Arial" w:hAnsi="Arial" w:cs="Arial"/>
                <w:sz w:val="17"/>
                <w:szCs w:val="17"/>
              </w:rPr>
              <w:t>Compliance Matrix Review</w:t>
            </w:r>
          </w:p>
        </w:tc>
      </w:tr>
      <w:tr w:rsidR="00672C95" w:rsidRPr="005D0E07" w14:paraId="3408BDDB" w14:textId="77777777" w:rsidTr="004543EA">
        <w:trPr>
          <w:cantSplit/>
          <w:trHeight w:val="288"/>
        </w:trPr>
        <w:tc>
          <w:tcPr>
            <w:tcW w:w="468" w:type="dxa"/>
            <w:vMerge/>
          </w:tcPr>
          <w:p w14:paraId="46144B89"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13A2A914" w14:textId="77777777" w:rsidR="00672C95"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623D23BA" w14:textId="061C0B55" w:rsidR="00672C95" w:rsidRDefault="00672C95" w:rsidP="00672C95">
            <w:pPr>
              <w:tabs>
                <w:tab w:val="left" w:pos="1938"/>
              </w:tabs>
              <w:rPr>
                <w:rFonts w:ascii="Arial" w:hAnsi="Arial" w:cs="Arial"/>
                <w:color w:val="000000"/>
                <w:sz w:val="17"/>
                <w:szCs w:val="17"/>
              </w:rPr>
            </w:pPr>
            <w:r>
              <w:rPr>
                <w:rFonts w:ascii="Arial" w:hAnsi="Arial" w:cs="Arial"/>
                <w:color w:val="000000"/>
                <w:sz w:val="17"/>
                <w:szCs w:val="17"/>
              </w:rPr>
              <w:t>TERL Test Case</w:t>
            </w:r>
            <w:r w:rsidDel="00E9053C">
              <w:rPr>
                <w:rFonts w:ascii="Arial" w:hAnsi="Arial" w:cs="Arial"/>
                <w:color w:val="000000"/>
                <w:sz w:val="17"/>
                <w:szCs w:val="17"/>
              </w:rPr>
              <w:t>s</w:t>
            </w:r>
            <w:r>
              <w:rPr>
                <w:rFonts w:ascii="Arial" w:hAnsi="Arial" w:cs="Arial"/>
                <w:color w:val="000000"/>
                <w:sz w:val="17"/>
                <w:szCs w:val="17"/>
              </w:rPr>
              <w:t xml:space="preserve"> (Step</w:t>
            </w:r>
            <w:r w:rsidDel="00B84DF3">
              <w:rPr>
                <w:rFonts w:ascii="Arial" w:hAnsi="Arial" w:cs="Arial"/>
                <w:color w:val="000000"/>
                <w:sz w:val="17"/>
                <w:szCs w:val="17"/>
              </w:rPr>
              <w:t>s</w:t>
            </w:r>
            <w:r>
              <w:rPr>
                <w:rFonts w:ascii="Arial" w:hAnsi="Arial" w:cs="Arial"/>
                <w:color w:val="000000"/>
                <w:sz w:val="17"/>
                <w:szCs w:val="17"/>
              </w:rPr>
              <w:t>):</w:t>
            </w:r>
            <w:r w:rsidR="00B84DF3">
              <w:rPr>
                <w:rFonts w:ascii="Arial" w:hAnsi="Arial" w:cs="Arial"/>
                <w:color w:val="000000"/>
                <w:sz w:val="17"/>
                <w:szCs w:val="17"/>
              </w:rPr>
              <w:t xml:space="preserve"> MFES001 (</w:t>
            </w:r>
            <w:r w:rsidR="0069111E">
              <w:rPr>
                <w:rFonts w:ascii="Arial" w:hAnsi="Arial" w:cs="Arial"/>
                <w:color w:val="000000"/>
                <w:sz w:val="17"/>
                <w:szCs w:val="17"/>
              </w:rPr>
              <w:t xml:space="preserve">Step </w:t>
            </w:r>
            <w:r w:rsidR="00ED4F25">
              <w:rPr>
                <w:rFonts w:ascii="Arial" w:hAnsi="Arial" w:cs="Arial"/>
                <w:color w:val="000000"/>
                <w:sz w:val="17"/>
                <w:szCs w:val="17"/>
              </w:rPr>
              <w:t>28</w:t>
            </w:r>
            <w:r w:rsidR="00B84DF3">
              <w:rPr>
                <w:rFonts w:ascii="Arial" w:hAnsi="Arial" w:cs="Arial"/>
                <w:color w:val="000000"/>
                <w:sz w:val="17"/>
                <w:szCs w:val="17"/>
              </w:rPr>
              <w:t>)</w:t>
            </w:r>
          </w:p>
        </w:tc>
        <w:tc>
          <w:tcPr>
            <w:tcW w:w="1332" w:type="dxa"/>
            <w:shd w:val="clear" w:color="auto" w:fill="D9D9D9" w:themeFill="background1" w:themeFillShade="D9"/>
          </w:tcPr>
          <w:p w14:paraId="5E909100"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B17A58F" w14:textId="77777777" w:rsidR="00672C95" w:rsidRPr="005D0E07"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053742C2"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0B0506" w:rsidRPr="005D0E07" w14:paraId="1873B89E" w14:textId="77777777" w:rsidTr="0013513D">
        <w:trPr>
          <w:cantSplit/>
          <w:trHeight w:val="575"/>
        </w:trPr>
        <w:tc>
          <w:tcPr>
            <w:tcW w:w="468" w:type="dxa"/>
            <w:vMerge w:val="restart"/>
          </w:tcPr>
          <w:p w14:paraId="4E6848EF" w14:textId="737DC2B1" w:rsidR="000B0506" w:rsidRPr="005D0E07" w:rsidRDefault="000B0506"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40</w:t>
            </w:r>
            <w:r w:rsidRPr="002B7907">
              <w:rPr>
                <w:rFonts w:ascii="Arial" w:hAnsi="Arial" w:cs="Arial"/>
                <w:sz w:val="17"/>
                <w:szCs w:val="17"/>
              </w:rPr>
              <w:fldChar w:fldCharType="end"/>
            </w:r>
          </w:p>
        </w:tc>
        <w:tc>
          <w:tcPr>
            <w:tcW w:w="1440" w:type="dxa"/>
            <w:vMerge w:val="restart"/>
          </w:tcPr>
          <w:p w14:paraId="11C2D284" w14:textId="77777777" w:rsidR="000B0506" w:rsidRPr="005D0E07" w:rsidRDefault="000B0506" w:rsidP="00672C95">
            <w:pPr>
              <w:tabs>
                <w:tab w:val="left" w:pos="1080"/>
              </w:tabs>
              <w:rPr>
                <w:rFonts w:ascii="Arial" w:hAnsi="Arial" w:cs="Arial"/>
                <w:sz w:val="17"/>
                <w:szCs w:val="17"/>
              </w:rPr>
            </w:pPr>
            <w:r>
              <w:rPr>
                <w:rFonts w:ascii="Arial" w:hAnsi="Arial" w:cs="Arial"/>
                <w:sz w:val="17"/>
                <w:szCs w:val="17"/>
              </w:rPr>
              <w:t>996-3.2.7</w:t>
            </w:r>
          </w:p>
        </w:tc>
        <w:tc>
          <w:tcPr>
            <w:tcW w:w="5130" w:type="dxa"/>
          </w:tcPr>
          <w:p w14:paraId="7A12D5AF" w14:textId="36FDD257" w:rsidR="000B0506" w:rsidRPr="005D0E07" w:rsidRDefault="000B0506" w:rsidP="00672C95">
            <w:pPr>
              <w:tabs>
                <w:tab w:val="left" w:pos="1938"/>
              </w:tabs>
              <w:rPr>
                <w:rFonts w:ascii="Arial" w:hAnsi="Arial" w:cs="Arial"/>
                <w:color w:val="000000"/>
                <w:sz w:val="17"/>
                <w:szCs w:val="17"/>
              </w:rPr>
            </w:pPr>
            <w:r>
              <w:rPr>
                <w:rFonts w:ascii="Arial" w:hAnsi="Arial" w:cs="Arial"/>
                <w:color w:val="000000"/>
                <w:sz w:val="17"/>
                <w:szCs w:val="17"/>
              </w:rPr>
              <w:t>MFES operates on a nominal voltage of 120 VAC. Supply an appropriate voltage converter for devices that require operating voltages of less than 120VAC.</w:t>
            </w:r>
          </w:p>
        </w:tc>
        <w:tc>
          <w:tcPr>
            <w:tcW w:w="1332" w:type="dxa"/>
          </w:tcPr>
          <w:p w14:paraId="3F9CA292" w14:textId="423E3BEC" w:rsidR="000B0506" w:rsidRPr="005D0E07" w:rsidRDefault="000B0506"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7158896" w14:textId="4F6F951F" w:rsidR="000B0506" w:rsidRPr="005D0E07" w:rsidRDefault="007A36C7" w:rsidP="00672C95">
            <w:pPr>
              <w:tabs>
                <w:tab w:val="left" w:pos="1080"/>
              </w:tabs>
              <w:rPr>
                <w:rFonts w:ascii="Arial" w:hAnsi="Arial" w:cs="Arial"/>
                <w:sz w:val="17"/>
                <w:szCs w:val="17"/>
              </w:rPr>
            </w:pPr>
            <w:r>
              <w:rPr>
                <w:rFonts w:ascii="Arial" w:hAnsi="Arial" w:cs="Arial"/>
                <w:i/>
                <w:noProof/>
                <w:sz w:val="17"/>
                <w:szCs w:val="17"/>
              </w:rPr>
              <w:t>Environmental test reports must demonstrate that voltage converters required for 120V</w:t>
            </w:r>
            <w:r w:rsidRPr="00610C7C">
              <w:rPr>
                <w:rFonts w:ascii="Arial" w:hAnsi="Arial" w:cs="Arial"/>
                <w:sz w:val="17"/>
                <w:szCs w:val="17"/>
                <w:vertAlign w:val="subscript"/>
              </w:rPr>
              <w:t>AC</w:t>
            </w:r>
            <w:r>
              <w:rPr>
                <w:rFonts w:ascii="Arial" w:hAnsi="Arial" w:cs="Arial"/>
                <w:sz w:val="17"/>
                <w:szCs w:val="17"/>
                <w:vertAlign w:val="subscript"/>
              </w:rPr>
              <w:t xml:space="preserve"> </w:t>
            </w:r>
            <w:r>
              <w:rPr>
                <w:rFonts w:ascii="Arial" w:hAnsi="Arial" w:cs="Arial"/>
                <w:i/>
                <w:noProof/>
                <w:sz w:val="17"/>
                <w:szCs w:val="17"/>
              </w:rPr>
              <w:t>operation were subjected to NEMA TS2 environmental testing as part of the functional system.</w:t>
            </w:r>
          </w:p>
        </w:tc>
        <w:tc>
          <w:tcPr>
            <w:tcW w:w="1908" w:type="dxa"/>
          </w:tcPr>
          <w:p w14:paraId="1025E29F" w14:textId="6AB1D033" w:rsidR="000B0506" w:rsidRPr="005D0E07" w:rsidRDefault="000B0506" w:rsidP="00672C95">
            <w:pPr>
              <w:jc w:val="center"/>
              <w:rPr>
                <w:rFonts w:ascii="Arial" w:hAnsi="Arial" w:cs="Arial"/>
                <w:sz w:val="17"/>
                <w:szCs w:val="17"/>
              </w:rPr>
            </w:pPr>
            <w:r>
              <w:rPr>
                <w:rFonts w:ascii="Arial" w:hAnsi="Arial" w:cs="Arial"/>
                <w:sz w:val="17"/>
                <w:szCs w:val="17"/>
              </w:rPr>
              <w:t>Document Review and Physical Inspection</w:t>
            </w:r>
          </w:p>
        </w:tc>
      </w:tr>
      <w:tr w:rsidR="000B0506" w:rsidRPr="005D0E07" w14:paraId="570F644F" w14:textId="77777777" w:rsidTr="004543EA">
        <w:trPr>
          <w:cantSplit/>
          <w:trHeight w:val="288"/>
        </w:trPr>
        <w:tc>
          <w:tcPr>
            <w:tcW w:w="468" w:type="dxa"/>
            <w:vMerge/>
          </w:tcPr>
          <w:p w14:paraId="2A7E4A7C" w14:textId="77777777" w:rsidR="000B0506" w:rsidRPr="002B7907" w:rsidRDefault="000B0506" w:rsidP="00672C95">
            <w:pPr>
              <w:tabs>
                <w:tab w:val="left" w:pos="1080"/>
              </w:tabs>
              <w:jc w:val="center"/>
              <w:rPr>
                <w:rFonts w:ascii="Arial" w:hAnsi="Arial" w:cs="Arial"/>
                <w:sz w:val="17"/>
                <w:szCs w:val="17"/>
              </w:rPr>
            </w:pPr>
          </w:p>
        </w:tc>
        <w:tc>
          <w:tcPr>
            <w:tcW w:w="1440" w:type="dxa"/>
            <w:vMerge/>
          </w:tcPr>
          <w:p w14:paraId="49FC3CA8" w14:textId="77777777" w:rsidR="000B0506" w:rsidRPr="005D0E07" w:rsidRDefault="000B0506" w:rsidP="00672C95">
            <w:pPr>
              <w:tabs>
                <w:tab w:val="left" w:pos="1080"/>
              </w:tabs>
              <w:rPr>
                <w:rFonts w:ascii="Arial" w:hAnsi="Arial" w:cs="Arial"/>
                <w:sz w:val="17"/>
                <w:szCs w:val="17"/>
              </w:rPr>
            </w:pPr>
          </w:p>
        </w:tc>
        <w:tc>
          <w:tcPr>
            <w:tcW w:w="5130" w:type="dxa"/>
            <w:shd w:val="clear" w:color="auto" w:fill="D9D9D9" w:themeFill="background1" w:themeFillShade="D9"/>
          </w:tcPr>
          <w:p w14:paraId="6CAFC90D" w14:textId="3D25EFF0" w:rsidR="000B0506" w:rsidRPr="0089280D" w:rsidRDefault="000B0506" w:rsidP="00672C95">
            <w:pPr>
              <w:tabs>
                <w:tab w:val="left" w:pos="1938"/>
              </w:tabs>
              <w:rPr>
                <w:rFonts w:ascii="Arial" w:hAnsi="Arial" w:cs="Arial"/>
                <w:color w:val="000000"/>
                <w:sz w:val="17"/>
                <w:szCs w:val="17"/>
              </w:rPr>
            </w:pPr>
            <w:r>
              <w:rPr>
                <w:rFonts w:ascii="Arial" w:hAnsi="Arial" w:cs="Arial"/>
                <w:color w:val="000000"/>
                <w:sz w:val="17"/>
                <w:szCs w:val="17"/>
              </w:rPr>
              <w:t xml:space="preserve">TERL Test Cases (Steps): MFES001 (Step </w:t>
            </w:r>
            <w:r w:rsidR="00ED4F25">
              <w:rPr>
                <w:rFonts w:ascii="Arial" w:hAnsi="Arial" w:cs="Arial"/>
                <w:color w:val="000000"/>
                <w:sz w:val="17"/>
                <w:szCs w:val="17"/>
              </w:rPr>
              <w:t>29</w:t>
            </w:r>
            <w:r>
              <w:rPr>
                <w:rFonts w:ascii="Arial" w:hAnsi="Arial" w:cs="Arial"/>
                <w:color w:val="000000"/>
                <w:sz w:val="17"/>
                <w:szCs w:val="17"/>
              </w:rPr>
              <w:t>), MFES002 (Step 8)</w:t>
            </w:r>
          </w:p>
        </w:tc>
        <w:tc>
          <w:tcPr>
            <w:tcW w:w="1332" w:type="dxa"/>
            <w:shd w:val="clear" w:color="auto" w:fill="D9D9D9" w:themeFill="background1" w:themeFillShade="D9"/>
          </w:tcPr>
          <w:p w14:paraId="2EC0F7A0" w14:textId="77777777" w:rsidR="000B0506" w:rsidRPr="005D0E07" w:rsidRDefault="000B0506"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BE8915D" w14:textId="77777777" w:rsidR="000B0506" w:rsidRPr="005D0E07" w:rsidRDefault="000B0506"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641D6743" w14:textId="77777777" w:rsidR="000B0506" w:rsidRDefault="000B0506"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6283BAB7" w14:textId="77777777" w:rsidTr="004543EA">
        <w:trPr>
          <w:cantSplit/>
          <w:trHeight w:val="288"/>
        </w:trPr>
        <w:tc>
          <w:tcPr>
            <w:tcW w:w="468" w:type="dxa"/>
            <w:vMerge w:val="restart"/>
          </w:tcPr>
          <w:p w14:paraId="048804EB" w14:textId="194EB283"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41</w:t>
            </w:r>
            <w:r w:rsidRPr="002B7907">
              <w:rPr>
                <w:rFonts w:ascii="Arial" w:hAnsi="Arial" w:cs="Arial"/>
                <w:sz w:val="17"/>
                <w:szCs w:val="17"/>
              </w:rPr>
              <w:fldChar w:fldCharType="end"/>
            </w:r>
          </w:p>
        </w:tc>
        <w:tc>
          <w:tcPr>
            <w:tcW w:w="1440" w:type="dxa"/>
            <w:vMerge w:val="restart"/>
          </w:tcPr>
          <w:p w14:paraId="71315328" w14:textId="77777777" w:rsidR="00672C95" w:rsidRPr="005D0E07" w:rsidRDefault="00672C95" w:rsidP="00672C95">
            <w:pPr>
              <w:tabs>
                <w:tab w:val="left" w:pos="1080"/>
              </w:tabs>
              <w:rPr>
                <w:rFonts w:ascii="Arial" w:hAnsi="Arial" w:cs="Arial"/>
                <w:sz w:val="17"/>
                <w:szCs w:val="17"/>
              </w:rPr>
            </w:pPr>
          </w:p>
        </w:tc>
        <w:tc>
          <w:tcPr>
            <w:tcW w:w="5130" w:type="dxa"/>
          </w:tcPr>
          <w:p w14:paraId="0C5010AF" w14:textId="77777777" w:rsidR="00672C95" w:rsidRPr="005D0E07" w:rsidRDefault="00672C95" w:rsidP="00672C95">
            <w:pPr>
              <w:tabs>
                <w:tab w:val="left" w:pos="1938"/>
              </w:tabs>
              <w:rPr>
                <w:rFonts w:ascii="Arial" w:hAnsi="Arial" w:cs="Arial"/>
                <w:color w:val="000000"/>
                <w:sz w:val="17"/>
                <w:szCs w:val="17"/>
              </w:rPr>
            </w:pPr>
            <w:r w:rsidRPr="0089280D">
              <w:rPr>
                <w:rFonts w:ascii="Arial" w:hAnsi="Arial" w:cs="Arial"/>
                <w:color w:val="000000"/>
                <w:sz w:val="17"/>
                <w:szCs w:val="17"/>
              </w:rPr>
              <w:t xml:space="preserve">MFES has diagnostic </w:t>
            </w:r>
            <w:r>
              <w:rPr>
                <w:rFonts w:ascii="Arial" w:hAnsi="Arial" w:cs="Arial"/>
                <w:color w:val="000000"/>
                <w:sz w:val="17"/>
                <w:szCs w:val="17"/>
              </w:rPr>
              <w:t>L</w:t>
            </w:r>
            <w:r w:rsidRPr="0089280D">
              <w:rPr>
                <w:rFonts w:ascii="Arial" w:hAnsi="Arial" w:cs="Arial"/>
                <w:color w:val="000000"/>
                <w:sz w:val="17"/>
                <w:szCs w:val="17"/>
              </w:rPr>
              <w:t xml:space="preserve">ight </w:t>
            </w:r>
            <w:r>
              <w:rPr>
                <w:rFonts w:ascii="Arial" w:hAnsi="Arial" w:cs="Arial"/>
                <w:color w:val="000000"/>
                <w:sz w:val="17"/>
                <w:szCs w:val="17"/>
              </w:rPr>
              <w:t>E</w:t>
            </w:r>
            <w:r w:rsidRPr="0089280D">
              <w:rPr>
                <w:rFonts w:ascii="Arial" w:hAnsi="Arial" w:cs="Arial"/>
                <w:color w:val="000000"/>
                <w:sz w:val="17"/>
                <w:szCs w:val="17"/>
              </w:rPr>
              <w:t xml:space="preserve">mitting </w:t>
            </w:r>
            <w:r>
              <w:rPr>
                <w:rFonts w:ascii="Arial" w:hAnsi="Arial" w:cs="Arial"/>
                <w:color w:val="000000"/>
                <w:sz w:val="17"/>
                <w:szCs w:val="17"/>
              </w:rPr>
              <w:t>D</w:t>
            </w:r>
            <w:r w:rsidRPr="0089280D">
              <w:rPr>
                <w:rFonts w:ascii="Arial" w:hAnsi="Arial" w:cs="Arial"/>
                <w:color w:val="000000"/>
                <w:sz w:val="17"/>
                <w:szCs w:val="17"/>
              </w:rPr>
              <w:t>iodes (LED</w:t>
            </w:r>
            <w:r>
              <w:rPr>
                <w:rFonts w:ascii="Arial" w:hAnsi="Arial" w:cs="Arial"/>
                <w:color w:val="000000"/>
                <w:sz w:val="17"/>
                <w:szCs w:val="17"/>
              </w:rPr>
              <w:t>s</w:t>
            </w:r>
            <w:r w:rsidRPr="0089280D">
              <w:rPr>
                <w:rFonts w:ascii="Arial" w:hAnsi="Arial" w:cs="Arial"/>
                <w:color w:val="000000"/>
                <w:sz w:val="17"/>
                <w:szCs w:val="17"/>
              </w:rPr>
              <w:t>), including link, TX, RX, and power LEDs.</w:t>
            </w:r>
          </w:p>
        </w:tc>
        <w:tc>
          <w:tcPr>
            <w:tcW w:w="1332" w:type="dxa"/>
          </w:tcPr>
          <w:p w14:paraId="769CB375" w14:textId="688DB662"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49D7DF2" w14:textId="77777777" w:rsidR="00672C95" w:rsidRPr="005D0E07" w:rsidRDefault="00672C95" w:rsidP="00672C9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08" w:type="dxa"/>
          </w:tcPr>
          <w:p w14:paraId="58F5A33A" w14:textId="77777777" w:rsidR="00672C95" w:rsidRPr="005D0E07" w:rsidRDefault="00672C95" w:rsidP="00672C95">
            <w:pPr>
              <w:jc w:val="center"/>
              <w:rPr>
                <w:rFonts w:ascii="Arial" w:hAnsi="Arial" w:cs="Arial"/>
                <w:sz w:val="17"/>
                <w:szCs w:val="17"/>
              </w:rPr>
            </w:pPr>
            <w:r>
              <w:rPr>
                <w:rFonts w:ascii="Arial" w:hAnsi="Arial" w:cs="Arial"/>
                <w:sz w:val="17"/>
                <w:szCs w:val="17"/>
              </w:rPr>
              <w:t>Physical Inspection</w:t>
            </w:r>
          </w:p>
        </w:tc>
      </w:tr>
      <w:tr w:rsidR="00672C95" w:rsidRPr="005D0E07" w14:paraId="3DD5FB45" w14:textId="77777777" w:rsidTr="004543EA">
        <w:trPr>
          <w:cantSplit/>
          <w:trHeight w:val="288"/>
        </w:trPr>
        <w:tc>
          <w:tcPr>
            <w:tcW w:w="468" w:type="dxa"/>
            <w:vMerge/>
          </w:tcPr>
          <w:p w14:paraId="729EE5BB" w14:textId="77777777" w:rsidR="00672C95" w:rsidRPr="002B7907" w:rsidRDefault="00672C95" w:rsidP="00672C95">
            <w:pPr>
              <w:tabs>
                <w:tab w:val="left" w:pos="1080"/>
              </w:tabs>
              <w:jc w:val="center"/>
              <w:rPr>
                <w:rFonts w:ascii="Arial" w:hAnsi="Arial" w:cs="Arial"/>
                <w:sz w:val="17"/>
                <w:szCs w:val="17"/>
              </w:rPr>
            </w:pPr>
          </w:p>
        </w:tc>
        <w:tc>
          <w:tcPr>
            <w:tcW w:w="1440" w:type="dxa"/>
            <w:vMerge/>
          </w:tcPr>
          <w:p w14:paraId="54E01C50" w14:textId="77777777" w:rsidR="00672C95"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34AAF9C3" w14:textId="731F6DBD" w:rsidR="00672C95" w:rsidRDefault="00672C95" w:rsidP="00672C95">
            <w:pPr>
              <w:tabs>
                <w:tab w:val="left" w:pos="1938"/>
              </w:tabs>
              <w:rPr>
                <w:rFonts w:ascii="Arial" w:hAnsi="Arial" w:cs="Arial"/>
                <w:color w:val="000000"/>
                <w:sz w:val="17"/>
                <w:szCs w:val="17"/>
              </w:rPr>
            </w:pPr>
            <w:r>
              <w:rPr>
                <w:rFonts w:ascii="Arial" w:hAnsi="Arial" w:cs="Arial"/>
                <w:color w:val="000000"/>
                <w:sz w:val="17"/>
                <w:szCs w:val="17"/>
              </w:rPr>
              <w:t>TERL Test Case</w:t>
            </w:r>
            <w:r w:rsidDel="006D74C0">
              <w:rPr>
                <w:rFonts w:ascii="Arial" w:hAnsi="Arial" w:cs="Arial"/>
                <w:color w:val="000000"/>
                <w:sz w:val="17"/>
                <w:szCs w:val="17"/>
              </w:rPr>
              <w:t>s</w:t>
            </w:r>
            <w:r>
              <w:rPr>
                <w:rFonts w:ascii="Arial" w:hAnsi="Arial" w:cs="Arial"/>
                <w:color w:val="000000"/>
                <w:sz w:val="17"/>
                <w:szCs w:val="17"/>
              </w:rPr>
              <w:t xml:space="preserve"> (Step</w:t>
            </w:r>
            <w:r w:rsidDel="006D74C0">
              <w:rPr>
                <w:rFonts w:ascii="Arial" w:hAnsi="Arial" w:cs="Arial"/>
                <w:color w:val="000000"/>
                <w:sz w:val="17"/>
                <w:szCs w:val="17"/>
              </w:rPr>
              <w:t>s</w:t>
            </w:r>
            <w:r>
              <w:rPr>
                <w:rFonts w:ascii="Arial" w:hAnsi="Arial" w:cs="Arial"/>
                <w:color w:val="000000"/>
                <w:sz w:val="17"/>
                <w:szCs w:val="17"/>
              </w:rPr>
              <w:t>):</w:t>
            </w:r>
            <w:r w:rsidR="006D74C0">
              <w:rPr>
                <w:rFonts w:ascii="Arial" w:hAnsi="Arial" w:cs="Arial"/>
                <w:color w:val="000000"/>
                <w:sz w:val="17"/>
                <w:szCs w:val="17"/>
              </w:rPr>
              <w:t xml:space="preserve"> MFES002 (</w:t>
            </w:r>
            <w:r w:rsidR="0069111E">
              <w:rPr>
                <w:rFonts w:ascii="Arial" w:hAnsi="Arial" w:cs="Arial"/>
                <w:color w:val="000000"/>
                <w:sz w:val="17"/>
                <w:szCs w:val="17"/>
              </w:rPr>
              <w:t xml:space="preserve">Step </w:t>
            </w:r>
            <w:r w:rsidR="006D74C0">
              <w:rPr>
                <w:rFonts w:ascii="Arial" w:hAnsi="Arial" w:cs="Arial"/>
                <w:color w:val="000000"/>
                <w:sz w:val="17"/>
                <w:szCs w:val="17"/>
              </w:rPr>
              <w:t>9)</w:t>
            </w:r>
          </w:p>
        </w:tc>
        <w:tc>
          <w:tcPr>
            <w:tcW w:w="1332" w:type="dxa"/>
            <w:shd w:val="clear" w:color="auto" w:fill="D9D9D9" w:themeFill="background1" w:themeFillShade="D9"/>
          </w:tcPr>
          <w:p w14:paraId="1E3C795F" w14:textId="77777777"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108E896" w14:textId="77777777" w:rsidR="00672C95" w:rsidRDefault="00672C95" w:rsidP="00672C9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1DCF8960" w14:textId="77777777" w:rsidR="00672C95"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672C95" w:rsidRPr="005D0E07" w14:paraId="6A41B307" w14:textId="77777777" w:rsidTr="004543EA">
        <w:trPr>
          <w:cantSplit/>
          <w:trHeight w:val="98"/>
        </w:trPr>
        <w:tc>
          <w:tcPr>
            <w:tcW w:w="468" w:type="dxa"/>
            <w:vMerge w:val="restart"/>
          </w:tcPr>
          <w:p w14:paraId="55156646" w14:textId="08ED9D5C" w:rsidR="00672C95" w:rsidRPr="005D0E07" w:rsidRDefault="00672C95" w:rsidP="00672C95">
            <w:pPr>
              <w:tabs>
                <w:tab w:val="left" w:pos="1080"/>
              </w:tabs>
              <w:jc w:val="center"/>
              <w:rPr>
                <w:rFonts w:ascii="Arial" w:hAnsi="Arial" w:cs="Arial"/>
                <w:sz w:val="17"/>
                <w:szCs w:val="17"/>
              </w:rPr>
            </w:pPr>
            <w:r w:rsidRPr="002B7907">
              <w:rPr>
                <w:rFonts w:ascii="Arial" w:hAnsi="Arial" w:cs="Arial"/>
                <w:sz w:val="17"/>
                <w:szCs w:val="17"/>
              </w:rPr>
              <w:lastRenderedPageBreak/>
              <w:fldChar w:fldCharType="begin"/>
            </w:r>
            <w:r w:rsidRPr="002B7907">
              <w:rPr>
                <w:rFonts w:ascii="Arial" w:hAnsi="Arial" w:cs="Arial"/>
                <w:sz w:val="17"/>
                <w:szCs w:val="17"/>
              </w:rPr>
              <w:instrText xml:space="preserve"> SEQ A602 </w:instrText>
            </w:r>
            <w:r w:rsidRPr="002B7907">
              <w:rPr>
                <w:rFonts w:ascii="Arial" w:hAnsi="Arial" w:cs="Arial"/>
                <w:sz w:val="17"/>
                <w:szCs w:val="17"/>
              </w:rPr>
              <w:fldChar w:fldCharType="separate"/>
            </w:r>
            <w:r w:rsidR="007A20B1">
              <w:rPr>
                <w:rFonts w:ascii="Arial" w:hAnsi="Arial" w:cs="Arial"/>
                <w:noProof/>
                <w:sz w:val="17"/>
                <w:szCs w:val="17"/>
              </w:rPr>
              <w:t>42</w:t>
            </w:r>
            <w:r w:rsidRPr="002B7907">
              <w:rPr>
                <w:rFonts w:ascii="Arial" w:hAnsi="Arial" w:cs="Arial"/>
                <w:sz w:val="17"/>
                <w:szCs w:val="17"/>
              </w:rPr>
              <w:fldChar w:fldCharType="end"/>
            </w:r>
          </w:p>
        </w:tc>
        <w:tc>
          <w:tcPr>
            <w:tcW w:w="1440" w:type="dxa"/>
            <w:vMerge w:val="restart"/>
          </w:tcPr>
          <w:p w14:paraId="31016DF6" w14:textId="77777777" w:rsidR="00672C95" w:rsidRPr="005D0E07" w:rsidRDefault="00672C95" w:rsidP="00672C95">
            <w:pPr>
              <w:tabs>
                <w:tab w:val="left" w:pos="1080"/>
              </w:tabs>
              <w:rPr>
                <w:rFonts w:ascii="Arial" w:hAnsi="Arial" w:cs="Arial"/>
                <w:sz w:val="17"/>
                <w:szCs w:val="17"/>
              </w:rPr>
            </w:pPr>
            <w:r>
              <w:rPr>
                <w:rFonts w:ascii="Arial" w:hAnsi="Arial" w:cs="Arial"/>
                <w:sz w:val="17"/>
                <w:szCs w:val="17"/>
              </w:rPr>
              <w:t>996-3.2.8</w:t>
            </w:r>
          </w:p>
        </w:tc>
        <w:tc>
          <w:tcPr>
            <w:tcW w:w="5130" w:type="dxa"/>
            <w:vMerge w:val="restart"/>
          </w:tcPr>
          <w:p w14:paraId="4877855D" w14:textId="77777777" w:rsidR="00672C95" w:rsidRDefault="00672C95" w:rsidP="00672C95">
            <w:pPr>
              <w:tabs>
                <w:tab w:val="left" w:pos="1938"/>
              </w:tabs>
              <w:rPr>
                <w:rFonts w:ascii="Arial" w:hAnsi="Arial" w:cs="Arial"/>
                <w:color w:val="000000"/>
                <w:sz w:val="17"/>
                <w:szCs w:val="17"/>
              </w:rPr>
            </w:pPr>
            <w:r>
              <w:rPr>
                <w:rFonts w:ascii="Arial" w:hAnsi="Arial" w:cs="Arial"/>
                <w:color w:val="000000"/>
                <w:sz w:val="17"/>
                <w:szCs w:val="17"/>
              </w:rPr>
              <w:t>MFES operates properly during and after being subjected to the environmental testing procedures described in NEMA TS2, Sections 2.2.7, 2.2.8, and 2.2.9.</w:t>
            </w:r>
          </w:p>
          <w:p w14:paraId="1EE44ABD" w14:textId="77777777" w:rsidR="007540C3" w:rsidRPr="005D0E07" w:rsidRDefault="007540C3" w:rsidP="00672C95">
            <w:pPr>
              <w:tabs>
                <w:tab w:val="left" w:pos="1938"/>
              </w:tabs>
              <w:rPr>
                <w:rFonts w:ascii="Arial" w:hAnsi="Arial" w:cs="Arial"/>
                <w:color w:val="000000"/>
                <w:sz w:val="17"/>
                <w:szCs w:val="17"/>
              </w:rPr>
            </w:pPr>
          </w:p>
        </w:tc>
        <w:tc>
          <w:tcPr>
            <w:tcW w:w="1332" w:type="dxa"/>
            <w:vMerge w:val="restart"/>
          </w:tcPr>
          <w:p w14:paraId="3713FC5E" w14:textId="715A8A17" w:rsidR="00672C95" w:rsidRPr="005D0E07" w:rsidRDefault="006D10AE" w:rsidP="00672C95">
            <w:pPr>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C9F2D1D" w14:textId="77777777" w:rsidR="00C27561" w:rsidRDefault="00672C95" w:rsidP="00672C95">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sidR="00C27561">
              <w:rPr>
                <w:rFonts w:ascii="Arial" w:hAnsi="Arial" w:cs="Arial"/>
                <w:i/>
                <w:noProof/>
                <w:sz w:val="17"/>
                <w:szCs w:val="17"/>
              </w:rPr>
              <w:t>the following:</w:t>
            </w:r>
          </w:p>
          <w:p w14:paraId="2AAAA399" w14:textId="06B89743" w:rsidR="00C27561" w:rsidRPr="0013513D" w:rsidRDefault="00C27561" w:rsidP="00C27561">
            <w:pPr>
              <w:pStyle w:val="ListParagraph"/>
              <w:numPr>
                <w:ilvl w:val="0"/>
                <w:numId w:val="5"/>
              </w:numPr>
              <w:tabs>
                <w:tab w:val="left" w:pos="1080"/>
              </w:tabs>
              <w:rPr>
                <w:rFonts w:ascii="Arial" w:hAnsi="Arial" w:cs="Arial"/>
                <w:sz w:val="17"/>
                <w:szCs w:val="17"/>
              </w:rPr>
            </w:pPr>
            <w:r>
              <w:rPr>
                <w:rFonts w:ascii="Arial" w:hAnsi="Arial" w:cs="Arial"/>
                <w:i/>
                <w:noProof/>
                <w:sz w:val="17"/>
                <w:szCs w:val="17"/>
              </w:rPr>
              <w:t>A</w:t>
            </w:r>
            <w:r w:rsidR="00672C95" w:rsidRPr="0013513D">
              <w:rPr>
                <w:rFonts w:ascii="Arial" w:hAnsi="Arial" w:cs="Arial"/>
                <w:i/>
                <w:sz w:val="17"/>
                <w:szCs w:val="17"/>
              </w:rPr>
              <w:t xml:space="preserve"> first or third party test report that demonstrates</w:t>
            </w:r>
            <w:r w:rsidR="0013513D">
              <w:rPr>
                <w:rFonts w:ascii="Arial" w:hAnsi="Arial" w:cs="Arial"/>
                <w:i/>
                <w:sz w:val="17"/>
                <w:szCs w:val="17"/>
              </w:rPr>
              <w:t xml:space="preserve"> </w:t>
            </w:r>
            <w:r>
              <w:rPr>
                <w:rFonts w:ascii="Arial" w:hAnsi="Arial" w:cs="Arial"/>
                <w:i/>
                <w:noProof/>
                <w:sz w:val="17"/>
                <w:szCs w:val="17"/>
              </w:rPr>
              <w:t>compliance with this requirement.</w:t>
            </w:r>
            <w:r w:rsidR="00672C95" w:rsidRPr="0013513D">
              <w:rPr>
                <w:rFonts w:ascii="Arial" w:hAnsi="Arial" w:cs="Arial"/>
                <w:i/>
                <w:sz w:val="17"/>
                <w:szCs w:val="17"/>
              </w:rPr>
              <w:t xml:space="preserve"> If a voltage converter is required for the device to operate with a 120 VAC input voltage, then the voltage converter must be tested with the device, </w:t>
            </w:r>
            <w:r w:rsidR="008B68A8">
              <w:rPr>
                <w:rFonts w:ascii="Arial" w:hAnsi="Arial" w:cs="Arial"/>
                <w:i/>
                <w:sz w:val="17"/>
                <w:szCs w:val="17"/>
              </w:rPr>
              <w:t>e.g</w:t>
            </w:r>
            <w:r w:rsidR="00672C95" w:rsidRPr="0013513D">
              <w:rPr>
                <w:rFonts w:ascii="Arial" w:hAnsi="Arial" w:cs="Arial"/>
                <w:i/>
                <w:sz w:val="17"/>
                <w:szCs w:val="17"/>
              </w:rPr>
              <w:t>.</w:t>
            </w:r>
            <w:r w:rsidR="002E7C9B" w:rsidRPr="0013513D">
              <w:rPr>
                <w:rFonts w:ascii="Arial" w:hAnsi="Arial" w:cs="Arial"/>
                <w:i/>
                <w:sz w:val="17"/>
                <w:szCs w:val="17"/>
              </w:rPr>
              <w:t>,</w:t>
            </w:r>
            <w:r w:rsidR="00672C95" w:rsidRPr="0013513D">
              <w:rPr>
                <w:rFonts w:ascii="Arial" w:hAnsi="Arial" w:cs="Arial"/>
                <w:i/>
                <w:sz w:val="17"/>
                <w:szCs w:val="17"/>
              </w:rPr>
              <w:t xml:space="preserve"> in the temperature chamber. </w:t>
            </w:r>
            <w:r w:rsidR="00DF752A" w:rsidRPr="0013513D">
              <w:rPr>
                <w:rFonts w:ascii="Arial" w:hAnsi="Arial" w:cs="Arial"/>
                <w:i/>
                <w:sz w:val="17"/>
                <w:szCs w:val="17"/>
              </w:rPr>
              <w:t xml:space="preserve"> </w:t>
            </w:r>
          </w:p>
          <w:p w14:paraId="003AD4AF" w14:textId="19F07C9F" w:rsidR="00C27561" w:rsidRPr="0013513D" w:rsidRDefault="00C27561" w:rsidP="00C27561">
            <w:pPr>
              <w:pStyle w:val="ListParagraph"/>
              <w:numPr>
                <w:ilvl w:val="0"/>
                <w:numId w:val="5"/>
              </w:numPr>
              <w:tabs>
                <w:tab w:val="left" w:pos="1080"/>
              </w:tabs>
              <w:rPr>
                <w:rFonts w:ascii="Arial" w:hAnsi="Arial" w:cs="Arial"/>
                <w:sz w:val="17"/>
                <w:szCs w:val="17"/>
              </w:rPr>
            </w:pPr>
            <w:r>
              <w:rPr>
                <w:rFonts w:ascii="Arial" w:hAnsi="Arial" w:cs="Arial"/>
                <w:i/>
                <w:noProof/>
                <w:sz w:val="17"/>
                <w:szCs w:val="17"/>
              </w:rPr>
              <w:t>A</w:t>
            </w:r>
            <w:r w:rsidR="00DF752A" w:rsidRPr="0013513D">
              <w:rPr>
                <w:rFonts w:ascii="Arial" w:hAnsi="Arial" w:cs="Arial"/>
                <w:i/>
                <w:sz w:val="17"/>
                <w:szCs w:val="17"/>
              </w:rPr>
              <w:t xml:space="preserve"> completed Testing Laboratory and Report Checklist</w:t>
            </w:r>
            <w:r>
              <w:rPr>
                <w:rFonts w:ascii="Arial" w:hAnsi="Arial" w:cs="Arial"/>
                <w:i/>
                <w:noProof/>
                <w:sz w:val="17"/>
                <w:szCs w:val="17"/>
              </w:rPr>
              <w:t>.</w:t>
            </w:r>
          </w:p>
          <w:p w14:paraId="14C57579" w14:textId="26487766" w:rsidR="00672C95" w:rsidRPr="00BD3DFD" w:rsidRDefault="00C27561" w:rsidP="0013513D">
            <w:pPr>
              <w:pStyle w:val="ListParagraph"/>
              <w:numPr>
                <w:ilvl w:val="0"/>
                <w:numId w:val="5"/>
              </w:numPr>
              <w:tabs>
                <w:tab w:val="left" w:pos="1080"/>
              </w:tabs>
              <w:rPr>
                <w:rFonts w:ascii="Arial" w:hAnsi="Arial" w:cs="Arial"/>
                <w:sz w:val="17"/>
                <w:szCs w:val="17"/>
              </w:rPr>
            </w:pPr>
            <w:r>
              <w:rPr>
                <w:rFonts w:ascii="Arial" w:hAnsi="Arial" w:cs="Arial"/>
                <w:i/>
                <w:noProof/>
                <w:sz w:val="17"/>
                <w:szCs w:val="17"/>
              </w:rPr>
              <w:t xml:space="preserve">A completed </w:t>
            </w:r>
            <w:r w:rsidR="00DF752A" w:rsidRPr="0013513D">
              <w:rPr>
                <w:rFonts w:ascii="Arial" w:hAnsi="Arial" w:cs="Arial"/>
                <w:i/>
                <w:sz w:val="17"/>
                <w:szCs w:val="17"/>
              </w:rPr>
              <w:t>NEMA TS2 2.2.7-2.2.9 Checklist.</w:t>
            </w:r>
          </w:p>
        </w:tc>
        <w:tc>
          <w:tcPr>
            <w:tcW w:w="1908" w:type="dxa"/>
            <w:vMerge w:val="restart"/>
          </w:tcPr>
          <w:p w14:paraId="763855D5" w14:textId="77777777" w:rsidR="00672C95" w:rsidRPr="005D0E07" w:rsidRDefault="00672C95" w:rsidP="00672C95">
            <w:pPr>
              <w:jc w:val="center"/>
              <w:rPr>
                <w:rFonts w:ascii="Arial" w:hAnsi="Arial" w:cs="Arial"/>
                <w:sz w:val="17"/>
                <w:szCs w:val="17"/>
              </w:rPr>
            </w:pPr>
            <w:r>
              <w:rPr>
                <w:rFonts w:ascii="Arial" w:hAnsi="Arial" w:cs="Arial"/>
                <w:sz w:val="17"/>
                <w:szCs w:val="17"/>
              </w:rPr>
              <w:t>Document Review</w:t>
            </w:r>
          </w:p>
        </w:tc>
      </w:tr>
      <w:tr w:rsidR="00672C95" w:rsidRPr="005D0E07" w14:paraId="11CE191A" w14:textId="77777777" w:rsidTr="004543EA">
        <w:trPr>
          <w:cantSplit/>
          <w:trHeight w:val="288"/>
        </w:trPr>
        <w:tc>
          <w:tcPr>
            <w:tcW w:w="468" w:type="dxa"/>
            <w:vMerge/>
          </w:tcPr>
          <w:p w14:paraId="757E0E0C"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7FEDE1E2" w14:textId="77777777" w:rsidR="00672C95" w:rsidRPr="005D0E07" w:rsidRDefault="00672C95" w:rsidP="00672C95">
            <w:pPr>
              <w:tabs>
                <w:tab w:val="left" w:pos="1080"/>
              </w:tabs>
              <w:rPr>
                <w:rFonts w:ascii="Arial" w:hAnsi="Arial" w:cs="Arial"/>
                <w:sz w:val="17"/>
                <w:szCs w:val="17"/>
              </w:rPr>
            </w:pPr>
          </w:p>
        </w:tc>
        <w:tc>
          <w:tcPr>
            <w:tcW w:w="5130" w:type="dxa"/>
            <w:vMerge/>
          </w:tcPr>
          <w:p w14:paraId="63FFA14C" w14:textId="77777777" w:rsidR="00672C95" w:rsidRDefault="00672C95" w:rsidP="00672C95">
            <w:pPr>
              <w:tabs>
                <w:tab w:val="left" w:pos="1938"/>
              </w:tabs>
              <w:rPr>
                <w:rFonts w:ascii="Arial" w:hAnsi="Arial" w:cs="Arial"/>
                <w:color w:val="000000"/>
                <w:sz w:val="17"/>
                <w:szCs w:val="17"/>
              </w:rPr>
            </w:pPr>
          </w:p>
        </w:tc>
        <w:tc>
          <w:tcPr>
            <w:tcW w:w="1332" w:type="dxa"/>
            <w:vMerge/>
          </w:tcPr>
          <w:p w14:paraId="60DBC6BC" w14:textId="77777777" w:rsidR="00672C95" w:rsidRPr="005D0E07" w:rsidRDefault="00672C95" w:rsidP="00672C95">
            <w:pPr>
              <w:jc w:val="center"/>
              <w:rPr>
                <w:rFonts w:ascii="Arial" w:hAnsi="Arial" w:cs="Arial"/>
                <w:sz w:val="17"/>
                <w:szCs w:val="17"/>
              </w:rPr>
            </w:pPr>
          </w:p>
        </w:tc>
        <w:tc>
          <w:tcPr>
            <w:tcW w:w="4410" w:type="dxa"/>
          </w:tcPr>
          <w:p w14:paraId="6A640A3D" w14:textId="77777777" w:rsidR="00672C95" w:rsidRPr="005D0E07" w:rsidRDefault="00672C95" w:rsidP="00672C95">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08" w:type="dxa"/>
            <w:vMerge/>
          </w:tcPr>
          <w:p w14:paraId="1AE9AE3D" w14:textId="77777777" w:rsidR="00672C95" w:rsidRPr="005D0E07" w:rsidRDefault="00672C95" w:rsidP="00672C95">
            <w:pPr>
              <w:jc w:val="center"/>
              <w:rPr>
                <w:rFonts w:ascii="Arial" w:hAnsi="Arial" w:cs="Arial"/>
                <w:sz w:val="17"/>
                <w:szCs w:val="17"/>
              </w:rPr>
            </w:pPr>
          </w:p>
        </w:tc>
      </w:tr>
      <w:tr w:rsidR="00672C95" w:rsidRPr="005D0E07" w14:paraId="2EEAF203" w14:textId="77777777" w:rsidTr="004543EA">
        <w:trPr>
          <w:cantSplit/>
          <w:trHeight w:val="288"/>
        </w:trPr>
        <w:tc>
          <w:tcPr>
            <w:tcW w:w="468" w:type="dxa"/>
            <w:vMerge/>
          </w:tcPr>
          <w:p w14:paraId="2AA5C41A" w14:textId="77777777" w:rsidR="00672C95" w:rsidRPr="005D0E07" w:rsidRDefault="00672C95" w:rsidP="00672C95">
            <w:pPr>
              <w:tabs>
                <w:tab w:val="left" w:pos="1080"/>
              </w:tabs>
              <w:jc w:val="center"/>
              <w:rPr>
                <w:rFonts w:ascii="Arial" w:hAnsi="Arial" w:cs="Arial"/>
                <w:sz w:val="17"/>
                <w:szCs w:val="17"/>
              </w:rPr>
            </w:pPr>
          </w:p>
        </w:tc>
        <w:tc>
          <w:tcPr>
            <w:tcW w:w="1440" w:type="dxa"/>
            <w:vMerge/>
          </w:tcPr>
          <w:p w14:paraId="3460E220" w14:textId="77777777" w:rsidR="00672C95" w:rsidRPr="005D0E07" w:rsidRDefault="00672C95" w:rsidP="00672C95">
            <w:pPr>
              <w:tabs>
                <w:tab w:val="left" w:pos="1080"/>
              </w:tabs>
              <w:rPr>
                <w:rFonts w:ascii="Arial" w:hAnsi="Arial" w:cs="Arial"/>
                <w:sz w:val="17"/>
                <w:szCs w:val="17"/>
              </w:rPr>
            </w:pPr>
          </w:p>
        </w:tc>
        <w:tc>
          <w:tcPr>
            <w:tcW w:w="5130" w:type="dxa"/>
            <w:shd w:val="clear" w:color="auto" w:fill="D9D9D9" w:themeFill="background1" w:themeFillShade="D9"/>
          </w:tcPr>
          <w:p w14:paraId="03CFC6D0" w14:textId="39E9AEA9" w:rsidR="00672C95" w:rsidRDefault="00672C95" w:rsidP="00672C95">
            <w:pPr>
              <w:tabs>
                <w:tab w:val="left" w:pos="1938"/>
              </w:tabs>
              <w:rPr>
                <w:rFonts w:ascii="Arial" w:hAnsi="Arial" w:cs="Arial"/>
                <w:color w:val="000000"/>
                <w:sz w:val="17"/>
                <w:szCs w:val="17"/>
              </w:rPr>
            </w:pPr>
            <w:r>
              <w:rPr>
                <w:rFonts w:ascii="Arial" w:hAnsi="Arial" w:cs="Arial"/>
                <w:color w:val="000000"/>
                <w:sz w:val="17"/>
                <w:szCs w:val="17"/>
              </w:rPr>
              <w:t>TERL Test Case</w:t>
            </w:r>
            <w:r w:rsidDel="00572113">
              <w:rPr>
                <w:rFonts w:ascii="Arial" w:hAnsi="Arial" w:cs="Arial"/>
                <w:color w:val="000000"/>
                <w:sz w:val="17"/>
                <w:szCs w:val="17"/>
              </w:rPr>
              <w:t>s</w:t>
            </w:r>
            <w:r>
              <w:rPr>
                <w:rFonts w:ascii="Arial" w:hAnsi="Arial" w:cs="Arial"/>
                <w:color w:val="000000"/>
                <w:sz w:val="17"/>
                <w:szCs w:val="17"/>
              </w:rPr>
              <w:t xml:space="preserve"> (Step</w:t>
            </w:r>
            <w:r w:rsidDel="00572113">
              <w:rPr>
                <w:rFonts w:ascii="Arial" w:hAnsi="Arial" w:cs="Arial"/>
                <w:color w:val="000000"/>
                <w:sz w:val="17"/>
                <w:szCs w:val="17"/>
              </w:rPr>
              <w:t>s</w:t>
            </w:r>
            <w:r>
              <w:rPr>
                <w:rFonts w:ascii="Arial" w:hAnsi="Arial" w:cs="Arial"/>
                <w:color w:val="000000"/>
                <w:sz w:val="17"/>
                <w:szCs w:val="17"/>
              </w:rPr>
              <w:t>):</w:t>
            </w:r>
            <w:r w:rsidR="0064481B">
              <w:rPr>
                <w:rFonts w:ascii="Arial" w:hAnsi="Arial" w:cs="Arial"/>
                <w:color w:val="000000"/>
                <w:sz w:val="17"/>
                <w:szCs w:val="17"/>
              </w:rPr>
              <w:t xml:space="preserve"> MFES00</w:t>
            </w:r>
            <w:r w:rsidR="00572113">
              <w:rPr>
                <w:rFonts w:ascii="Arial" w:hAnsi="Arial" w:cs="Arial"/>
                <w:color w:val="000000"/>
                <w:sz w:val="17"/>
                <w:szCs w:val="17"/>
              </w:rPr>
              <w:t xml:space="preserve">1 </w:t>
            </w:r>
            <w:r w:rsidR="0064481B">
              <w:rPr>
                <w:rFonts w:ascii="Arial" w:hAnsi="Arial" w:cs="Arial"/>
                <w:color w:val="000000"/>
                <w:sz w:val="17"/>
                <w:szCs w:val="17"/>
              </w:rPr>
              <w:t>(</w:t>
            </w:r>
            <w:r w:rsidR="0069111E">
              <w:rPr>
                <w:rFonts w:ascii="Arial" w:hAnsi="Arial" w:cs="Arial"/>
                <w:color w:val="000000"/>
                <w:sz w:val="17"/>
                <w:szCs w:val="17"/>
              </w:rPr>
              <w:t xml:space="preserve">Step </w:t>
            </w:r>
            <w:r w:rsidR="00ED4F25">
              <w:rPr>
                <w:rFonts w:ascii="Arial" w:hAnsi="Arial" w:cs="Arial"/>
                <w:color w:val="000000"/>
                <w:sz w:val="17"/>
                <w:szCs w:val="17"/>
              </w:rPr>
              <w:t>30</w:t>
            </w:r>
            <w:r w:rsidR="0064481B">
              <w:rPr>
                <w:rFonts w:ascii="Arial" w:hAnsi="Arial" w:cs="Arial"/>
                <w:color w:val="000000"/>
                <w:sz w:val="17"/>
                <w:szCs w:val="17"/>
              </w:rPr>
              <w:t>)</w:t>
            </w:r>
          </w:p>
        </w:tc>
        <w:tc>
          <w:tcPr>
            <w:tcW w:w="1332" w:type="dxa"/>
            <w:shd w:val="clear" w:color="auto" w:fill="D9D9D9" w:themeFill="background1" w:themeFillShade="D9"/>
          </w:tcPr>
          <w:p w14:paraId="550ABD3A" w14:textId="589F6558" w:rsidR="00672C95" w:rsidRPr="005D0E07" w:rsidRDefault="00672C95" w:rsidP="00672C95">
            <w:pPr>
              <w:jc w:val="center"/>
              <w:rPr>
                <w:rFonts w:ascii="Arial" w:hAnsi="Arial" w:cs="Arial"/>
                <w:sz w:val="17"/>
                <w:szCs w:val="17"/>
              </w:rPr>
            </w:pPr>
            <w:r w:rsidRPr="00E95F9D">
              <w:rPr>
                <w:rFonts w:ascii="Arial" w:hAnsi="Arial" w:cs="Arial"/>
                <w:iCs/>
                <w:sz w:val="17"/>
                <w:szCs w:val="17"/>
              </w:rPr>
              <w:fldChar w:fldCharType="begin">
                <w:ffData>
                  <w:name w:val=""/>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80A4598" w14:textId="77777777" w:rsidR="00672C95" w:rsidRDefault="00672C95" w:rsidP="00672C9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5D1CA4CB" w14:textId="77777777" w:rsidR="00672C95" w:rsidRPr="005D0E07" w:rsidRDefault="00672C95" w:rsidP="00672C9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3AC" w:rsidDel="00852E9B" w14:paraId="1CC70CB6" w14:textId="77777777" w:rsidTr="004543EA">
        <w:trPr>
          <w:trHeight w:val="176"/>
        </w:trPr>
        <w:tc>
          <w:tcPr>
            <w:tcW w:w="468" w:type="dxa"/>
            <w:vMerge w:val="restart"/>
          </w:tcPr>
          <w:p w14:paraId="277D5AFF" w14:textId="7533D446" w:rsidR="003F33AC" w:rsidRPr="001F281D" w:rsidDel="00852E9B" w:rsidRDefault="003F33AC">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7A20B1">
              <w:rPr>
                <w:rFonts w:ascii="Arial" w:hAnsi="Arial" w:cs="Arial"/>
                <w:noProof/>
                <w:sz w:val="17"/>
                <w:szCs w:val="17"/>
              </w:rPr>
              <w:t>43</w:t>
            </w:r>
            <w:r w:rsidRPr="00837635">
              <w:rPr>
                <w:rFonts w:ascii="Arial" w:hAnsi="Arial" w:cs="Arial"/>
                <w:sz w:val="17"/>
                <w:szCs w:val="17"/>
              </w:rPr>
              <w:fldChar w:fldCharType="end"/>
            </w:r>
          </w:p>
        </w:tc>
        <w:tc>
          <w:tcPr>
            <w:tcW w:w="1440" w:type="dxa"/>
            <w:vMerge w:val="restart"/>
          </w:tcPr>
          <w:p w14:paraId="0F18B00C" w14:textId="232B7CFF" w:rsidR="003F33AC" w:rsidDel="00852E9B" w:rsidRDefault="003F33AC">
            <w:pPr>
              <w:tabs>
                <w:tab w:val="left" w:pos="1080"/>
              </w:tabs>
              <w:rPr>
                <w:rFonts w:ascii="Arial" w:hAnsi="Arial" w:cs="Arial"/>
                <w:sz w:val="17"/>
                <w:szCs w:val="17"/>
              </w:rPr>
            </w:pPr>
            <w:r>
              <w:rPr>
                <w:rFonts w:ascii="Arial" w:hAnsi="Arial" w:cs="Arial"/>
                <w:sz w:val="17"/>
                <w:szCs w:val="17"/>
              </w:rPr>
              <w:t>684-5.1</w:t>
            </w:r>
          </w:p>
        </w:tc>
        <w:tc>
          <w:tcPr>
            <w:tcW w:w="5130" w:type="dxa"/>
            <w:vMerge w:val="restart"/>
          </w:tcPr>
          <w:p w14:paraId="412673CE" w14:textId="21AA0EA6" w:rsidR="003F33AC" w:rsidDel="00852E9B" w:rsidRDefault="003F33AC">
            <w:pPr>
              <w:tabs>
                <w:tab w:val="left" w:pos="1938"/>
              </w:tabs>
              <w:rPr>
                <w:rFonts w:ascii="Arial" w:hAnsi="Arial" w:cs="Arial"/>
                <w:color w:val="000000"/>
                <w:sz w:val="17"/>
                <w:szCs w:val="17"/>
              </w:rPr>
            </w:pPr>
            <w:r>
              <w:rPr>
                <w:rFonts w:ascii="Arial" w:hAnsi="Arial" w:cs="Arial"/>
                <w:color w:val="000000"/>
                <w:sz w:val="17"/>
                <w:szCs w:val="17"/>
              </w:rPr>
              <w:t xml:space="preserve">MFES has </w:t>
            </w:r>
            <w:r w:rsidRPr="00AB0265">
              <w:rPr>
                <w:rFonts w:ascii="Arial" w:hAnsi="Arial" w:cs="Arial"/>
                <w:color w:val="000000"/>
                <w:sz w:val="17"/>
                <w:szCs w:val="17"/>
              </w:rPr>
              <w:t>a manufacturer’s warranty covering defects for 1 year from the date of final acceptance.</w:t>
            </w:r>
          </w:p>
        </w:tc>
        <w:tc>
          <w:tcPr>
            <w:tcW w:w="1332" w:type="dxa"/>
            <w:vMerge w:val="restart"/>
          </w:tcPr>
          <w:p w14:paraId="7B358F8E" w14:textId="77777777" w:rsidR="003F33AC" w:rsidRPr="00BA084C" w:rsidDel="00852E9B" w:rsidRDefault="003F33AC">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0D1461A" w14:textId="741B94C0" w:rsidR="003F33AC" w:rsidRPr="00837635" w:rsidRDefault="00EE0EC3">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08" w:type="dxa"/>
            <w:vMerge w:val="restart"/>
          </w:tcPr>
          <w:p w14:paraId="077B35AE" w14:textId="61266E01" w:rsidR="003F33AC" w:rsidDel="00852E9B" w:rsidRDefault="005117C8" w:rsidP="005117C8">
            <w:pPr>
              <w:jc w:val="center"/>
              <w:rPr>
                <w:rFonts w:ascii="Arial" w:hAnsi="Arial" w:cs="Arial"/>
                <w:sz w:val="17"/>
                <w:szCs w:val="17"/>
              </w:rPr>
            </w:pPr>
            <w:r>
              <w:rPr>
                <w:rFonts w:ascii="Arial" w:hAnsi="Arial" w:cs="Arial"/>
                <w:sz w:val="17"/>
                <w:szCs w:val="17"/>
              </w:rPr>
              <w:t xml:space="preserve">Document </w:t>
            </w:r>
            <w:r w:rsidR="003F33AC">
              <w:rPr>
                <w:rFonts w:ascii="Arial" w:hAnsi="Arial" w:cs="Arial"/>
                <w:sz w:val="17"/>
                <w:szCs w:val="17"/>
              </w:rPr>
              <w:t>Review</w:t>
            </w:r>
          </w:p>
        </w:tc>
      </w:tr>
      <w:tr w:rsidR="003F33AC" w:rsidDel="00852E9B" w14:paraId="668DFC5D" w14:textId="77777777" w:rsidTr="004543EA">
        <w:trPr>
          <w:trHeight w:val="288"/>
        </w:trPr>
        <w:tc>
          <w:tcPr>
            <w:tcW w:w="468" w:type="dxa"/>
            <w:vMerge/>
          </w:tcPr>
          <w:p w14:paraId="5426B4CA" w14:textId="77777777" w:rsidR="003F33AC" w:rsidRPr="00837635" w:rsidRDefault="003F33AC">
            <w:pPr>
              <w:jc w:val="center"/>
              <w:rPr>
                <w:rFonts w:ascii="Arial" w:hAnsi="Arial" w:cs="Arial"/>
                <w:sz w:val="17"/>
                <w:szCs w:val="17"/>
              </w:rPr>
            </w:pPr>
          </w:p>
        </w:tc>
        <w:tc>
          <w:tcPr>
            <w:tcW w:w="1440" w:type="dxa"/>
            <w:vMerge/>
          </w:tcPr>
          <w:p w14:paraId="6BF29487" w14:textId="77777777" w:rsidR="003F33AC" w:rsidRDefault="003F33AC">
            <w:pPr>
              <w:tabs>
                <w:tab w:val="left" w:pos="1080"/>
              </w:tabs>
              <w:rPr>
                <w:rFonts w:ascii="Arial" w:hAnsi="Arial" w:cs="Arial"/>
                <w:sz w:val="17"/>
                <w:szCs w:val="17"/>
              </w:rPr>
            </w:pPr>
          </w:p>
        </w:tc>
        <w:tc>
          <w:tcPr>
            <w:tcW w:w="5130" w:type="dxa"/>
            <w:vMerge/>
          </w:tcPr>
          <w:p w14:paraId="5438F581" w14:textId="77777777" w:rsidR="003F33AC" w:rsidRDefault="003F33AC">
            <w:pPr>
              <w:tabs>
                <w:tab w:val="left" w:pos="1938"/>
              </w:tabs>
              <w:rPr>
                <w:rFonts w:ascii="Arial" w:hAnsi="Arial" w:cs="Arial"/>
                <w:color w:val="000000"/>
                <w:sz w:val="17"/>
                <w:szCs w:val="17"/>
              </w:rPr>
            </w:pPr>
          </w:p>
        </w:tc>
        <w:tc>
          <w:tcPr>
            <w:tcW w:w="1332" w:type="dxa"/>
            <w:vMerge/>
          </w:tcPr>
          <w:p w14:paraId="282F3673" w14:textId="77777777" w:rsidR="003F33AC" w:rsidRDefault="003F33AC">
            <w:pPr>
              <w:jc w:val="center"/>
              <w:rPr>
                <w:rFonts w:ascii="Arial" w:hAnsi="Arial" w:cs="Arial"/>
                <w:sz w:val="17"/>
                <w:szCs w:val="17"/>
              </w:rPr>
            </w:pPr>
          </w:p>
        </w:tc>
        <w:tc>
          <w:tcPr>
            <w:tcW w:w="4410" w:type="dxa"/>
          </w:tcPr>
          <w:p w14:paraId="3648926D" w14:textId="667DCB70" w:rsidR="003F33AC" w:rsidDel="003F33AC" w:rsidRDefault="004D6968">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08" w:type="dxa"/>
            <w:vMerge/>
          </w:tcPr>
          <w:p w14:paraId="19261F5D" w14:textId="77777777" w:rsidR="003F33AC" w:rsidRDefault="003F33AC">
            <w:pPr>
              <w:jc w:val="center"/>
              <w:rPr>
                <w:rFonts w:ascii="Arial" w:hAnsi="Arial" w:cs="Arial"/>
                <w:sz w:val="17"/>
                <w:szCs w:val="17"/>
              </w:rPr>
            </w:pPr>
          </w:p>
        </w:tc>
      </w:tr>
      <w:tr w:rsidR="003F33AC" w14:paraId="4EBD60B1" w14:textId="77777777" w:rsidTr="004543EA">
        <w:trPr>
          <w:trHeight w:val="292"/>
        </w:trPr>
        <w:tc>
          <w:tcPr>
            <w:tcW w:w="468" w:type="dxa"/>
            <w:vMerge/>
          </w:tcPr>
          <w:p w14:paraId="1B3F53F2" w14:textId="77777777" w:rsidR="003F33AC" w:rsidRPr="001F281D" w:rsidRDefault="003F33AC">
            <w:pPr>
              <w:jc w:val="center"/>
              <w:rPr>
                <w:rFonts w:ascii="Arial" w:hAnsi="Arial" w:cs="Arial"/>
                <w:sz w:val="17"/>
                <w:szCs w:val="17"/>
              </w:rPr>
            </w:pPr>
          </w:p>
        </w:tc>
        <w:tc>
          <w:tcPr>
            <w:tcW w:w="1440" w:type="dxa"/>
            <w:vMerge/>
          </w:tcPr>
          <w:p w14:paraId="67843CBC" w14:textId="77777777" w:rsidR="003F33AC" w:rsidRDefault="003F33AC">
            <w:pPr>
              <w:tabs>
                <w:tab w:val="left" w:pos="1080"/>
              </w:tabs>
              <w:rPr>
                <w:rFonts w:ascii="Arial" w:hAnsi="Arial" w:cs="Arial"/>
                <w:sz w:val="17"/>
                <w:szCs w:val="17"/>
              </w:rPr>
            </w:pPr>
          </w:p>
        </w:tc>
        <w:tc>
          <w:tcPr>
            <w:tcW w:w="5130" w:type="dxa"/>
            <w:shd w:val="clear" w:color="auto" w:fill="D9D9D9" w:themeFill="background1" w:themeFillShade="D9"/>
          </w:tcPr>
          <w:p w14:paraId="571ADF9F" w14:textId="1A56F7B4" w:rsidR="003F33AC" w:rsidRDefault="003F33AC">
            <w:pPr>
              <w:tabs>
                <w:tab w:val="left" w:pos="1938"/>
              </w:tabs>
              <w:rPr>
                <w:rFonts w:ascii="Arial" w:hAnsi="Arial" w:cs="Arial"/>
                <w:color w:val="000000"/>
                <w:sz w:val="17"/>
                <w:szCs w:val="17"/>
              </w:rPr>
            </w:pPr>
            <w:r>
              <w:rPr>
                <w:rFonts w:ascii="Arial" w:hAnsi="Arial" w:cs="Arial"/>
                <w:color w:val="000000"/>
                <w:sz w:val="17"/>
                <w:szCs w:val="17"/>
              </w:rPr>
              <w:t xml:space="preserve">TERL Test Cases (Steps): MFES001 (Step </w:t>
            </w:r>
            <w:r w:rsidR="00ED4F25">
              <w:rPr>
                <w:rFonts w:ascii="Arial" w:hAnsi="Arial" w:cs="Arial"/>
                <w:color w:val="000000"/>
                <w:sz w:val="17"/>
                <w:szCs w:val="17"/>
              </w:rPr>
              <w:t>31</w:t>
            </w:r>
            <w:r>
              <w:rPr>
                <w:rFonts w:ascii="Arial" w:hAnsi="Arial" w:cs="Arial"/>
                <w:color w:val="000000"/>
                <w:sz w:val="17"/>
                <w:szCs w:val="17"/>
              </w:rPr>
              <w:t>)</w:t>
            </w:r>
          </w:p>
        </w:tc>
        <w:tc>
          <w:tcPr>
            <w:tcW w:w="1332" w:type="dxa"/>
            <w:shd w:val="clear" w:color="auto" w:fill="D9D9D9" w:themeFill="background1" w:themeFillShade="D9"/>
          </w:tcPr>
          <w:p w14:paraId="3D01C31C" w14:textId="77777777" w:rsidR="003F33AC" w:rsidRPr="00E95F9D" w:rsidRDefault="003F33AC">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A6D5AD" w14:textId="77777777" w:rsidR="003F33AC" w:rsidRPr="00E95F9D" w:rsidRDefault="003F33AC">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266012C9" w14:textId="77777777" w:rsidR="003F33AC" w:rsidRDefault="003F33AC">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7540C3" w:rsidDel="00852E9B" w14:paraId="6BB77ED2" w14:textId="77777777" w:rsidTr="004543EA">
        <w:trPr>
          <w:trHeight w:val="512"/>
        </w:trPr>
        <w:tc>
          <w:tcPr>
            <w:tcW w:w="468" w:type="dxa"/>
            <w:vMerge w:val="restart"/>
          </w:tcPr>
          <w:p w14:paraId="7D149F28" w14:textId="64B5F27E" w:rsidR="007540C3" w:rsidRPr="001F281D" w:rsidDel="00852E9B" w:rsidRDefault="007540C3" w:rsidP="007540C3">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7A20B1">
              <w:rPr>
                <w:rFonts w:ascii="Arial" w:hAnsi="Arial" w:cs="Arial"/>
                <w:noProof/>
                <w:sz w:val="17"/>
                <w:szCs w:val="17"/>
              </w:rPr>
              <w:t>44</w:t>
            </w:r>
            <w:r w:rsidRPr="00837635">
              <w:rPr>
                <w:rFonts w:ascii="Arial" w:hAnsi="Arial" w:cs="Arial"/>
                <w:sz w:val="17"/>
                <w:szCs w:val="17"/>
              </w:rPr>
              <w:fldChar w:fldCharType="end"/>
            </w:r>
          </w:p>
        </w:tc>
        <w:tc>
          <w:tcPr>
            <w:tcW w:w="1440" w:type="dxa"/>
            <w:vMerge w:val="restart"/>
          </w:tcPr>
          <w:p w14:paraId="1B2AC45C" w14:textId="13E2686A" w:rsidR="007540C3" w:rsidDel="00852E9B" w:rsidRDefault="007540C3" w:rsidP="007540C3">
            <w:pPr>
              <w:tabs>
                <w:tab w:val="left" w:pos="1080"/>
              </w:tabs>
              <w:rPr>
                <w:rFonts w:ascii="Arial" w:hAnsi="Arial" w:cs="Arial"/>
                <w:sz w:val="17"/>
                <w:szCs w:val="17"/>
              </w:rPr>
            </w:pPr>
          </w:p>
        </w:tc>
        <w:tc>
          <w:tcPr>
            <w:tcW w:w="5130" w:type="dxa"/>
          </w:tcPr>
          <w:p w14:paraId="0658AF67" w14:textId="50FC73DF" w:rsidR="007540C3" w:rsidDel="00852E9B" w:rsidRDefault="007540C3" w:rsidP="007540C3">
            <w:pPr>
              <w:tabs>
                <w:tab w:val="left" w:pos="1938"/>
              </w:tabs>
              <w:rPr>
                <w:rFonts w:ascii="Arial" w:hAnsi="Arial" w:cs="Arial"/>
                <w:color w:val="000000"/>
                <w:sz w:val="17"/>
                <w:szCs w:val="17"/>
              </w:rPr>
            </w:pPr>
            <w:r>
              <w:rPr>
                <w:rFonts w:ascii="Arial" w:hAnsi="Arial" w:cs="Arial"/>
                <w:color w:val="000000"/>
                <w:sz w:val="17"/>
                <w:szCs w:val="17"/>
              </w:rPr>
              <w:t xml:space="preserve">MFES </w:t>
            </w:r>
            <w:r w:rsidRPr="00F11F9F">
              <w:rPr>
                <w:rFonts w:ascii="Arial" w:hAnsi="Arial" w:cs="Arial"/>
                <w:color w:val="000000"/>
                <w:sz w:val="17"/>
                <w:szCs w:val="17"/>
              </w:rPr>
              <w:t xml:space="preserve">manufacturer </w:t>
            </w:r>
            <w:r>
              <w:rPr>
                <w:rFonts w:ascii="Arial" w:hAnsi="Arial" w:cs="Arial"/>
                <w:color w:val="000000"/>
                <w:sz w:val="17"/>
                <w:szCs w:val="17"/>
              </w:rPr>
              <w:t>will</w:t>
            </w:r>
            <w:r w:rsidRPr="00F11F9F">
              <w:rPr>
                <w:rFonts w:ascii="Arial" w:hAnsi="Arial" w:cs="Arial"/>
                <w:color w:val="000000"/>
                <w:sz w:val="17"/>
                <w:szCs w:val="17"/>
              </w:rPr>
              <w:t xml:space="preserve"> furnish replacements for any part or equipment found to be defective during the warranty period at no cost to the Department or the maintaining agency within 10 calendar days of notification</w:t>
            </w:r>
            <w:r w:rsidRPr="00767E20">
              <w:rPr>
                <w:rFonts w:ascii="Arial" w:hAnsi="Arial" w:cs="Arial"/>
                <w:color w:val="000000"/>
                <w:sz w:val="17"/>
                <w:szCs w:val="17"/>
              </w:rPr>
              <w:t>.</w:t>
            </w:r>
          </w:p>
        </w:tc>
        <w:tc>
          <w:tcPr>
            <w:tcW w:w="1332" w:type="dxa"/>
          </w:tcPr>
          <w:p w14:paraId="134DAF27" w14:textId="77777777" w:rsidR="007540C3" w:rsidRPr="00BA084C" w:rsidDel="00852E9B" w:rsidRDefault="007540C3" w:rsidP="007540C3">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452F81" w14:textId="77777777" w:rsidR="007540C3" w:rsidRPr="00837635" w:rsidRDefault="007540C3" w:rsidP="007540C3">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08" w:type="dxa"/>
          </w:tcPr>
          <w:p w14:paraId="473C3484" w14:textId="77777777" w:rsidR="007540C3" w:rsidDel="00852E9B" w:rsidRDefault="007540C3" w:rsidP="007540C3">
            <w:pPr>
              <w:jc w:val="center"/>
              <w:rPr>
                <w:rFonts w:ascii="Arial" w:hAnsi="Arial" w:cs="Arial"/>
                <w:sz w:val="17"/>
                <w:szCs w:val="17"/>
              </w:rPr>
            </w:pPr>
            <w:r>
              <w:rPr>
                <w:rFonts w:ascii="Arial" w:hAnsi="Arial" w:cs="Arial"/>
                <w:sz w:val="17"/>
                <w:szCs w:val="17"/>
              </w:rPr>
              <w:t>Compliance Matrix Review</w:t>
            </w:r>
          </w:p>
        </w:tc>
      </w:tr>
      <w:tr w:rsidR="002D6611" w14:paraId="451D14A3" w14:textId="77777777" w:rsidTr="004543EA">
        <w:trPr>
          <w:trHeight w:val="292"/>
        </w:trPr>
        <w:tc>
          <w:tcPr>
            <w:tcW w:w="468" w:type="dxa"/>
            <w:vMerge/>
          </w:tcPr>
          <w:p w14:paraId="79893A71" w14:textId="77777777" w:rsidR="002D6611" w:rsidRPr="001F281D" w:rsidRDefault="002D6611">
            <w:pPr>
              <w:jc w:val="center"/>
              <w:rPr>
                <w:rFonts w:ascii="Arial" w:hAnsi="Arial" w:cs="Arial"/>
                <w:sz w:val="17"/>
                <w:szCs w:val="17"/>
              </w:rPr>
            </w:pPr>
          </w:p>
        </w:tc>
        <w:tc>
          <w:tcPr>
            <w:tcW w:w="1440" w:type="dxa"/>
            <w:vMerge/>
          </w:tcPr>
          <w:p w14:paraId="20940082" w14:textId="77777777" w:rsidR="002D6611" w:rsidRDefault="002D6611">
            <w:pPr>
              <w:tabs>
                <w:tab w:val="left" w:pos="1080"/>
              </w:tabs>
              <w:rPr>
                <w:rFonts w:ascii="Arial" w:hAnsi="Arial" w:cs="Arial"/>
                <w:sz w:val="17"/>
                <w:szCs w:val="17"/>
              </w:rPr>
            </w:pPr>
          </w:p>
        </w:tc>
        <w:tc>
          <w:tcPr>
            <w:tcW w:w="5130" w:type="dxa"/>
            <w:shd w:val="clear" w:color="auto" w:fill="D9D9D9" w:themeFill="background1" w:themeFillShade="D9"/>
          </w:tcPr>
          <w:p w14:paraId="68E42DA7" w14:textId="0A2C8585" w:rsidR="002D6611" w:rsidRDefault="002D6611">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4758DF">
              <w:rPr>
                <w:rFonts w:ascii="Arial" w:hAnsi="Arial" w:cs="Arial"/>
                <w:color w:val="000000"/>
                <w:sz w:val="17"/>
                <w:szCs w:val="17"/>
              </w:rPr>
              <w:t xml:space="preserve">MFES001 (Step </w:t>
            </w:r>
            <w:r w:rsidR="00ED4F25">
              <w:rPr>
                <w:rFonts w:ascii="Arial" w:hAnsi="Arial" w:cs="Arial"/>
                <w:color w:val="000000"/>
                <w:sz w:val="17"/>
                <w:szCs w:val="17"/>
              </w:rPr>
              <w:t>32</w:t>
            </w:r>
            <w:r w:rsidR="004758DF">
              <w:rPr>
                <w:rFonts w:ascii="Arial" w:hAnsi="Arial" w:cs="Arial"/>
                <w:color w:val="000000"/>
                <w:sz w:val="17"/>
                <w:szCs w:val="17"/>
              </w:rPr>
              <w:t>)</w:t>
            </w:r>
          </w:p>
        </w:tc>
        <w:tc>
          <w:tcPr>
            <w:tcW w:w="1332" w:type="dxa"/>
            <w:shd w:val="clear" w:color="auto" w:fill="D9D9D9" w:themeFill="background1" w:themeFillShade="D9"/>
          </w:tcPr>
          <w:p w14:paraId="14B842E0" w14:textId="77777777" w:rsidR="002D6611" w:rsidRPr="00E95F9D" w:rsidRDefault="002D6611">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BEA51BB" w14:textId="77777777" w:rsidR="002D6611" w:rsidRPr="00E95F9D" w:rsidRDefault="002D6611">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08" w:type="dxa"/>
            <w:shd w:val="clear" w:color="auto" w:fill="D9D9D9" w:themeFill="background1" w:themeFillShade="D9"/>
          </w:tcPr>
          <w:p w14:paraId="674E6246" w14:textId="77777777" w:rsidR="002D6611" w:rsidRDefault="002D6611">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bl>
    <w:p w14:paraId="06533702" w14:textId="77777777" w:rsidR="00465212" w:rsidRDefault="00465212" w:rsidP="00EE17D1">
      <w:pPr>
        <w:tabs>
          <w:tab w:val="left" w:pos="1080"/>
        </w:tabs>
        <w:sectPr w:rsidR="00465212" w:rsidSect="00715786">
          <w:type w:val="continuous"/>
          <w:pgSz w:w="15840" w:h="12240" w:orient="landscape"/>
          <w:pgMar w:top="720" w:right="720" w:bottom="720" w:left="720" w:header="450" w:footer="455" w:gutter="0"/>
          <w:cols w:space="720"/>
          <w:docGrid w:linePitch="360"/>
        </w:sectPr>
      </w:pPr>
    </w:p>
    <w:p w14:paraId="4171FA01" w14:textId="77777777" w:rsidR="00465212" w:rsidRPr="0091508F" w:rsidRDefault="00465212" w:rsidP="00465212">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4C90CDA2" w14:textId="77777777" w:rsidR="00465212" w:rsidRPr="002B2984" w:rsidRDefault="00465212" w:rsidP="00465212">
      <w:pPr>
        <w:rPr>
          <w:b/>
          <w:bCs/>
          <w:sz w:val="28"/>
          <w:szCs w:val="28"/>
          <w:lang w:val="en-IN"/>
        </w:rPr>
      </w:pPr>
      <w:r>
        <w:rPr>
          <w:b/>
          <w:bCs/>
          <w:sz w:val="28"/>
          <w:szCs w:val="28"/>
          <w:lang w:val="en-IN"/>
        </w:rPr>
        <w:t xml:space="preserve">Managed Field Ethernet Switch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465212" w:rsidRPr="00230CFF" w14:paraId="5F0FCCB3" w14:textId="77777777" w:rsidTr="00B918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6A2D8E73" w14:textId="77777777" w:rsidR="00465212" w:rsidRPr="00467937" w:rsidRDefault="00465212">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70BEC05E" w14:textId="77777777" w:rsidR="00465212" w:rsidRPr="00467937" w:rsidRDefault="0046521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60E6DA3F" w14:textId="77777777" w:rsidR="00465212" w:rsidRPr="00467937" w:rsidRDefault="0046521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134F85B8" w14:textId="77777777" w:rsidR="00465212" w:rsidRPr="00467937" w:rsidRDefault="004652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6CC9ADB8" w14:textId="77777777" w:rsidR="00465212" w:rsidRPr="00467937" w:rsidRDefault="004652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101A6FCC" w14:textId="77777777" w:rsidR="00465212" w:rsidRPr="00467937" w:rsidRDefault="004652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613F93A3" w14:textId="77777777" w:rsidR="00465212" w:rsidRPr="00467937" w:rsidRDefault="004652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465212" w:rsidRPr="00230CFF" w14:paraId="23D8B46E"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7C2CCBDC" w14:textId="77777777" w:rsidR="00465212" w:rsidRPr="00467937" w:rsidRDefault="00465212">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5D95B925" w14:textId="77777777" w:rsidR="00465212" w:rsidRPr="00467937" w:rsidRDefault="004652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5212">
              <w:rPr>
                <w:rFonts w:ascii="Arial" w:hAnsi="Arial" w:cs="Arial"/>
                <w:sz w:val="18"/>
                <w:szCs w:val="18"/>
              </w:rPr>
              <w:t>Conversion of matrix from Excel to Word and changes to match current FHWA approved specification.</w:t>
            </w:r>
          </w:p>
        </w:tc>
        <w:tc>
          <w:tcPr>
            <w:tcW w:w="1260" w:type="dxa"/>
          </w:tcPr>
          <w:p w14:paraId="53ECB4F4" w14:textId="77777777" w:rsidR="00465212" w:rsidRPr="00467937" w:rsidRDefault="004652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AE6DFCA" w14:textId="77777777" w:rsidR="00465212" w:rsidRPr="00467937" w:rsidRDefault="00C90741" w:rsidP="00C907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624187B" w14:textId="77777777" w:rsidR="00465212" w:rsidRPr="00467937" w:rsidRDefault="00C907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1CC0730" w14:textId="77777777" w:rsidR="00465212" w:rsidRPr="00467937" w:rsidRDefault="00C907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08/30/2012</w:t>
            </w:r>
          </w:p>
        </w:tc>
        <w:tc>
          <w:tcPr>
            <w:tcW w:w="1170" w:type="dxa"/>
          </w:tcPr>
          <w:p w14:paraId="3B3CBAD8" w14:textId="77777777" w:rsidR="00465212" w:rsidRPr="00467937" w:rsidRDefault="00B918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5F1E5A" w:rsidRPr="00230CFF" w14:paraId="00958B25" w14:textId="77777777">
        <w:tc>
          <w:tcPr>
            <w:cnfStyle w:val="001000000000" w:firstRow="0" w:lastRow="0" w:firstColumn="1" w:lastColumn="0" w:oddVBand="0" w:evenVBand="0" w:oddHBand="0" w:evenHBand="0" w:firstRowFirstColumn="0" w:firstRowLastColumn="0" w:lastRowFirstColumn="0" w:lastRowLastColumn="0"/>
            <w:tcW w:w="625" w:type="dxa"/>
          </w:tcPr>
          <w:p w14:paraId="4B8EB022" w14:textId="77777777" w:rsidR="005F1E5A" w:rsidRPr="00467937" w:rsidRDefault="005F1E5A" w:rsidP="005F1E5A">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3C07EFD4" w14:textId="77777777" w:rsidR="005F1E5A" w:rsidRPr="00467937" w:rsidRDefault="005F1E5A" w:rsidP="005F1E5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5212">
              <w:rPr>
                <w:rFonts w:ascii="Arial" w:hAnsi="Arial" w:cs="Arial"/>
                <w:sz w:val="18"/>
                <w:szCs w:val="18"/>
              </w:rPr>
              <w:t>Changed document control panel to include column for “Rev more stringent?” and added Rev # to header of matrix corresponding to latest approved document.  Modified disclaimer to indicate compliance matrix is governing document and referencing PCH section 7.2 in place of A601-3.</w:t>
            </w:r>
          </w:p>
        </w:tc>
        <w:tc>
          <w:tcPr>
            <w:tcW w:w="1260" w:type="dxa"/>
          </w:tcPr>
          <w:p w14:paraId="17886BF0" w14:textId="77777777" w:rsidR="005F1E5A" w:rsidRPr="00467937"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67A19A72" w14:textId="77777777" w:rsidR="005F1E5A" w:rsidRPr="00467937"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DAEF376" w14:textId="77777777" w:rsidR="005F1E5A" w:rsidRPr="00467937"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BBECCDB" w14:textId="77777777" w:rsidR="005F1E5A" w:rsidRPr="00467937"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02/28/2013</w:t>
            </w:r>
          </w:p>
        </w:tc>
        <w:tc>
          <w:tcPr>
            <w:tcW w:w="1170" w:type="dxa"/>
          </w:tcPr>
          <w:p w14:paraId="61C5E957" w14:textId="77777777" w:rsidR="005F1E5A" w:rsidRPr="00467937"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43E1">
              <w:rPr>
                <w:rFonts w:ascii="Arial" w:hAnsi="Arial" w:cs="Arial"/>
                <w:sz w:val="18"/>
                <w:szCs w:val="18"/>
              </w:rPr>
              <w:t>No</w:t>
            </w:r>
          </w:p>
        </w:tc>
      </w:tr>
      <w:tr w:rsidR="005F1E5A" w:rsidRPr="00230CFF" w14:paraId="2C11624E" w14:textId="77777777">
        <w:tc>
          <w:tcPr>
            <w:cnfStyle w:val="001000000000" w:firstRow="0" w:lastRow="0" w:firstColumn="1" w:lastColumn="0" w:oddVBand="0" w:evenVBand="0" w:oddHBand="0" w:evenHBand="0" w:firstRowFirstColumn="0" w:firstRowLastColumn="0" w:lastRowFirstColumn="0" w:lastRowLastColumn="0"/>
            <w:tcW w:w="625" w:type="dxa"/>
          </w:tcPr>
          <w:p w14:paraId="0407CA6F" w14:textId="77777777" w:rsidR="005F1E5A" w:rsidRPr="0091508F" w:rsidRDefault="005F1E5A" w:rsidP="005F1E5A">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39EDBC73" w14:textId="77777777" w:rsidR="005F1E5A" w:rsidRPr="009F6AD3" w:rsidRDefault="005F1E5A" w:rsidP="005F1E5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5212">
              <w:rPr>
                <w:rFonts w:ascii="Arial" w:hAnsi="Arial" w:cs="Arial"/>
                <w:sz w:val="18"/>
                <w:szCs w:val="18"/>
              </w:rPr>
              <w:t>Remove warranty language</w:t>
            </w:r>
            <w:r>
              <w:rPr>
                <w:rFonts w:ascii="Arial" w:hAnsi="Arial" w:cs="Arial"/>
                <w:sz w:val="18"/>
                <w:szCs w:val="18"/>
              </w:rPr>
              <w:t>.</w:t>
            </w:r>
          </w:p>
        </w:tc>
        <w:tc>
          <w:tcPr>
            <w:tcW w:w="1260" w:type="dxa"/>
          </w:tcPr>
          <w:p w14:paraId="7063489F"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2BE5E93C"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E3164CF"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7F53403"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54D9369F"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43E1">
              <w:rPr>
                <w:rFonts w:ascii="Arial" w:hAnsi="Arial" w:cs="Arial"/>
                <w:sz w:val="18"/>
                <w:szCs w:val="18"/>
              </w:rPr>
              <w:t>No</w:t>
            </w:r>
          </w:p>
        </w:tc>
      </w:tr>
      <w:tr w:rsidR="005F1E5A" w:rsidRPr="00230CFF" w14:paraId="01333D06" w14:textId="77777777">
        <w:tc>
          <w:tcPr>
            <w:cnfStyle w:val="001000000000" w:firstRow="0" w:lastRow="0" w:firstColumn="1" w:lastColumn="0" w:oddVBand="0" w:evenVBand="0" w:oddHBand="0" w:evenHBand="0" w:firstRowFirstColumn="0" w:firstRowLastColumn="0" w:lastRowFirstColumn="0" w:lastRowLastColumn="0"/>
            <w:tcW w:w="625" w:type="dxa"/>
          </w:tcPr>
          <w:p w14:paraId="31F51D6F" w14:textId="77777777" w:rsidR="005F1E5A" w:rsidRPr="0091508F" w:rsidRDefault="005F1E5A" w:rsidP="005F1E5A">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2376EFA9" w14:textId="77777777" w:rsidR="005F1E5A" w:rsidRPr="009F6AD3" w:rsidRDefault="005F1E5A" w:rsidP="005F1E5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5212">
              <w:rPr>
                <w:rFonts w:ascii="Arial" w:hAnsi="Arial" w:cs="Arial"/>
                <w:sz w:val="18"/>
                <w:szCs w:val="18"/>
              </w:rPr>
              <w:t>Changed to match FA 7-30-13</w:t>
            </w:r>
            <w:r>
              <w:rPr>
                <w:rFonts w:ascii="Arial" w:hAnsi="Arial" w:cs="Arial"/>
                <w:sz w:val="18"/>
                <w:szCs w:val="18"/>
              </w:rPr>
              <w:t>.</w:t>
            </w:r>
          </w:p>
        </w:tc>
        <w:tc>
          <w:tcPr>
            <w:tcW w:w="1260" w:type="dxa"/>
          </w:tcPr>
          <w:p w14:paraId="24D4F30C"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187CE63C"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A993B3B"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381F916"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08/13/2013</w:t>
            </w:r>
          </w:p>
        </w:tc>
        <w:tc>
          <w:tcPr>
            <w:tcW w:w="1170" w:type="dxa"/>
          </w:tcPr>
          <w:p w14:paraId="1C3D92BE"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43E1">
              <w:rPr>
                <w:rFonts w:ascii="Arial" w:hAnsi="Arial" w:cs="Arial"/>
                <w:sz w:val="18"/>
                <w:szCs w:val="18"/>
              </w:rPr>
              <w:t>No</w:t>
            </w:r>
          </w:p>
        </w:tc>
      </w:tr>
      <w:tr w:rsidR="005F1E5A" w:rsidRPr="00230CFF" w14:paraId="04D5A793" w14:textId="77777777">
        <w:tc>
          <w:tcPr>
            <w:cnfStyle w:val="001000000000" w:firstRow="0" w:lastRow="0" w:firstColumn="1" w:lastColumn="0" w:oddVBand="0" w:evenVBand="0" w:oddHBand="0" w:evenHBand="0" w:firstRowFirstColumn="0" w:firstRowLastColumn="0" w:lastRowFirstColumn="0" w:lastRowLastColumn="0"/>
            <w:tcW w:w="625" w:type="dxa"/>
          </w:tcPr>
          <w:p w14:paraId="25B8B2EC" w14:textId="77777777" w:rsidR="005F1E5A" w:rsidRPr="0091508F" w:rsidRDefault="005F1E5A" w:rsidP="005F1E5A">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39B4D3DD" w14:textId="77777777" w:rsidR="005F1E5A" w:rsidRPr="009F6AD3" w:rsidRDefault="005F1E5A" w:rsidP="005F1E5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5212">
              <w:rPr>
                <w:rFonts w:ascii="Arial" w:hAnsi="Arial" w:cs="Arial"/>
                <w:sz w:val="18"/>
                <w:szCs w:val="18"/>
              </w:rPr>
              <w:t>Replaced FDOT logo with latest approved one and added CM ID # to header. Revised document approver title.</w:t>
            </w:r>
          </w:p>
        </w:tc>
        <w:tc>
          <w:tcPr>
            <w:tcW w:w="1260" w:type="dxa"/>
          </w:tcPr>
          <w:p w14:paraId="6930993D" w14:textId="77777777" w:rsidR="005F1E5A"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0873BA7D"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5AC61484"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C0DF440"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E603575"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10/30/2014</w:t>
            </w:r>
          </w:p>
        </w:tc>
        <w:tc>
          <w:tcPr>
            <w:tcW w:w="1170" w:type="dxa"/>
          </w:tcPr>
          <w:p w14:paraId="0BEFAD3D"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43E1">
              <w:rPr>
                <w:rFonts w:ascii="Arial" w:hAnsi="Arial" w:cs="Arial"/>
                <w:sz w:val="18"/>
                <w:szCs w:val="18"/>
              </w:rPr>
              <w:t>No</w:t>
            </w:r>
          </w:p>
        </w:tc>
      </w:tr>
      <w:tr w:rsidR="005F1E5A" w:rsidRPr="00230CFF" w14:paraId="673AC566" w14:textId="77777777">
        <w:tc>
          <w:tcPr>
            <w:cnfStyle w:val="001000000000" w:firstRow="0" w:lastRow="0" w:firstColumn="1" w:lastColumn="0" w:oddVBand="0" w:evenVBand="0" w:oddHBand="0" w:evenHBand="0" w:firstRowFirstColumn="0" w:firstRowLastColumn="0" w:lastRowFirstColumn="0" w:lastRowLastColumn="0"/>
            <w:tcW w:w="625" w:type="dxa"/>
          </w:tcPr>
          <w:p w14:paraId="138A5E8A" w14:textId="77777777" w:rsidR="005F1E5A" w:rsidRPr="0091508F" w:rsidRDefault="005F1E5A" w:rsidP="005F1E5A">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3E598716" w14:textId="77777777" w:rsidR="005F1E5A" w:rsidRPr="009F6AD3" w:rsidRDefault="005F1E5A" w:rsidP="005F1E5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5212">
              <w:rPr>
                <w:rFonts w:ascii="Arial" w:hAnsi="Arial" w:cs="Arial"/>
                <w:sz w:val="18"/>
                <w:szCs w:val="18"/>
              </w:rPr>
              <w:t>Updated to reflect latest FHWA approved specification (FA 1-6-15).  No content change.</w:t>
            </w:r>
          </w:p>
        </w:tc>
        <w:tc>
          <w:tcPr>
            <w:tcW w:w="1260" w:type="dxa"/>
          </w:tcPr>
          <w:p w14:paraId="0BA01E41"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18B54D20"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E5C9039"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015E579"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10/15/2015</w:t>
            </w:r>
          </w:p>
        </w:tc>
        <w:tc>
          <w:tcPr>
            <w:tcW w:w="1170" w:type="dxa"/>
          </w:tcPr>
          <w:p w14:paraId="23113C15"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43E1">
              <w:rPr>
                <w:rFonts w:ascii="Arial" w:hAnsi="Arial" w:cs="Arial"/>
                <w:sz w:val="18"/>
                <w:szCs w:val="18"/>
              </w:rPr>
              <w:t>No</w:t>
            </w:r>
          </w:p>
        </w:tc>
      </w:tr>
      <w:tr w:rsidR="005F1E5A" w:rsidRPr="00230CFF" w14:paraId="363F3BC3" w14:textId="77777777">
        <w:tc>
          <w:tcPr>
            <w:cnfStyle w:val="001000000000" w:firstRow="0" w:lastRow="0" w:firstColumn="1" w:lastColumn="0" w:oddVBand="0" w:evenVBand="0" w:oddHBand="0" w:evenHBand="0" w:firstRowFirstColumn="0" w:firstRowLastColumn="0" w:lastRowFirstColumn="0" w:lastRowLastColumn="0"/>
            <w:tcW w:w="625" w:type="dxa"/>
          </w:tcPr>
          <w:p w14:paraId="54B3B6BD" w14:textId="77777777" w:rsidR="005F1E5A" w:rsidRDefault="005F1E5A" w:rsidP="005F1E5A">
            <w:pPr>
              <w:jc w:val="center"/>
              <w:rPr>
                <w:rFonts w:ascii="Arial" w:hAnsi="Arial" w:cs="Arial"/>
                <w:b w:val="0"/>
                <w:bCs w:val="0"/>
                <w:sz w:val="18"/>
                <w:szCs w:val="18"/>
              </w:rPr>
            </w:pPr>
            <w:r>
              <w:rPr>
                <w:rFonts w:ascii="Arial" w:hAnsi="Arial" w:cs="Arial"/>
                <w:b w:val="0"/>
                <w:bCs w:val="0"/>
                <w:sz w:val="18"/>
                <w:szCs w:val="18"/>
              </w:rPr>
              <w:t>7.0</w:t>
            </w:r>
          </w:p>
        </w:tc>
        <w:tc>
          <w:tcPr>
            <w:tcW w:w="3060" w:type="dxa"/>
          </w:tcPr>
          <w:p w14:paraId="0D7664F4" w14:textId="77777777" w:rsidR="005F1E5A" w:rsidRPr="00465212" w:rsidRDefault="005F1E5A" w:rsidP="005F1E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Updated to FA date of 8-5-19.</w:t>
            </w:r>
          </w:p>
        </w:tc>
        <w:tc>
          <w:tcPr>
            <w:tcW w:w="1260" w:type="dxa"/>
          </w:tcPr>
          <w:p w14:paraId="120B9486" w14:textId="77777777" w:rsidR="005F1E5A"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14D8EC7" w14:textId="77777777" w:rsidR="005F1E5A"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76B47AC" w14:textId="77777777" w:rsidR="005F1E5A"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9A99A73" w14:textId="77777777" w:rsidR="005F1E5A"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A972F7B"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10/04/2019</w:t>
            </w:r>
          </w:p>
        </w:tc>
        <w:tc>
          <w:tcPr>
            <w:tcW w:w="1170" w:type="dxa"/>
          </w:tcPr>
          <w:p w14:paraId="05054546" w14:textId="77777777" w:rsidR="005F1E5A" w:rsidRDefault="00055F86"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5F1E5A" w:rsidRPr="00230CFF" w14:paraId="1B960A42" w14:textId="77777777">
        <w:tc>
          <w:tcPr>
            <w:cnfStyle w:val="001000000000" w:firstRow="0" w:lastRow="0" w:firstColumn="1" w:lastColumn="0" w:oddVBand="0" w:evenVBand="0" w:oddHBand="0" w:evenHBand="0" w:firstRowFirstColumn="0" w:firstRowLastColumn="0" w:lastRowFirstColumn="0" w:lastRowLastColumn="0"/>
            <w:tcW w:w="625" w:type="dxa"/>
          </w:tcPr>
          <w:p w14:paraId="32E47D8F" w14:textId="77777777" w:rsidR="005F1E5A" w:rsidRPr="0091508F" w:rsidRDefault="005F1E5A" w:rsidP="005F1E5A">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02B1A900" w14:textId="77777777" w:rsidR="005F1E5A" w:rsidRPr="00465212" w:rsidRDefault="005F1E5A" w:rsidP="005F1E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65212">
              <w:rPr>
                <w:rFonts w:ascii="Arial" w:hAnsi="Arial" w:cs="Arial"/>
                <w:color w:val="000000"/>
                <w:sz w:val="18"/>
                <w:szCs w:val="18"/>
              </w:rPr>
              <w:t>Update to new 996 specification. Added compliance for all manufacturers to the John S. McCain National Defense Authorization Act.</w:t>
            </w:r>
            <w:r>
              <w:rPr>
                <w:rFonts w:ascii="Arial" w:hAnsi="Arial" w:cs="Arial"/>
                <w:color w:val="000000"/>
                <w:sz w:val="18"/>
                <w:szCs w:val="18"/>
              </w:rPr>
              <w:t xml:space="preserve"> Update to FA date of 1-28-20</w:t>
            </w:r>
            <w:r w:rsidR="003E3925">
              <w:rPr>
                <w:rFonts w:ascii="Arial" w:hAnsi="Arial" w:cs="Arial"/>
                <w:color w:val="000000"/>
                <w:sz w:val="18"/>
                <w:szCs w:val="18"/>
              </w:rPr>
              <w:t>.</w:t>
            </w:r>
          </w:p>
        </w:tc>
        <w:tc>
          <w:tcPr>
            <w:tcW w:w="1260" w:type="dxa"/>
          </w:tcPr>
          <w:p w14:paraId="74AD1480"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EF878DA" w14:textId="77777777" w:rsidR="005F1E5A"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0D410177"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11E1E389"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1E2C62E"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12/09/2021</w:t>
            </w:r>
          </w:p>
        </w:tc>
        <w:tc>
          <w:tcPr>
            <w:tcW w:w="1170" w:type="dxa"/>
          </w:tcPr>
          <w:p w14:paraId="13D98A29" w14:textId="77777777" w:rsidR="005F1E5A" w:rsidRPr="009F6AD3" w:rsidRDefault="005F1E5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CA4BB4" w:rsidRPr="00230CFF" w14:paraId="0B92AF50" w14:textId="77777777">
        <w:tc>
          <w:tcPr>
            <w:cnfStyle w:val="001000000000" w:firstRow="0" w:lastRow="0" w:firstColumn="1" w:lastColumn="0" w:oddVBand="0" w:evenVBand="0" w:oddHBand="0" w:evenHBand="0" w:firstRowFirstColumn="0" w:firstRowLastColumn="0" w:lastRowFirstColumn="0" w:lastRowLastColumn="0"/>
            <w:tcW w:w="625" w:type="dxa"/>
          </w:tcPr>
          <w:p w14:paraId="661444C4" w14:textId="77777777" w:rsidR="00CA4BB4" w:rsidRPr="00672C95" w:rsidRDefault="00CA4BB4" w:rsidP="005F1E5A">
            <w:pPr>
              <w:jc w:val="center"/>
              <w:rPr>
                <w:rFonts w:ascii="Arial" w:hAnsi="Arial" w:cs="Arial"/>
                <w:b w:val="0"/>
                <w:bCs w:val="0"/>
                <w:sz w:val="18"/>
                <w:szCs w:val="18"/>
              </w:rPr>
            </w:pPr>
            <w:r w:rsidRPr="00672C95">
              <w:rPr>
                <w:rFonts w:ascii="Arial" w:hAnsi="Arial" w:cs="Arial"/>
                <w:b w:val="0"/>
                <w:bCs w:val="0"/>
                <w:sz w:val="18"/>
                <w:szCs w:val="18"/>
              </w:rPr>
              <w:t>9.0</w:t>
            </w:r>
          </w:p>
        </w:tc>
        <w:tc>
          <w:tcPr>
            <w:tcW w:w="3060" w:type="dxa"/>
          </w:tcPr>
          <w:p w14:paraId="329EF549" w14:textId="7C4B26B2" w:rsidR="00CA4BB4" w:rsidRPr="00465212" w:rsidRDefault="00CA4BB4" w:rsidP="005F1E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Added test cases and steps.</w:t>
            </w:r>
            <w:r w:rsidR="00F978E0">
              <w:rPr>
                <w:rFonts w:ascii="Arial" w:hAnsi="Arial" w:cs="Arial"/>
                <w:color w:val="000000"/>
                <w:sz w:val="18"/>
                <w:szCs w:val="18"/>
              </w:rPr>
              <w:t xml:space="preserve"> Updated to FA date 10-24-22.</w:t>
            </w:r>
          </w:p>
        </w:tc>
        <w:tc>
          <w:tcPr>
            <w:tcW w:w="1260" w:type="dxa"/>
          </w:tcPr>
          <w:p w14:paraId="1734C272" w14:textId="3A492E03" w:rsidR="00CA4BB4" w:rsidRDefault="00B462E1"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042BBD9F" w14:textId="77777777" w:rsidR="00CA4BB4" w:rsidRDefault="00B462E1"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p>
          <w:p w14:paraId="5E14497B" w14:textId="607572E0" w:rsidR="00CA4BB4" w:rsidRDefault="000F07B4"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B53EB1E" w14:textId="259AD306" w:rsidR="00CA4BB4" w:rsidRDefault="000F07B4"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6D6FCC44" w14:textId="71E81C25" w:rsidR="00CA4BB4" w:rsidRDefault="00F975BD"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0007152A">
              <w:rPr>
                <w:rFonts w:ascii="Arial" w:hAnsi="Arial" w:cs="Arial"/>
                <w:sz w:val="18"/>
                <w:szCs w:val="18"/>
              </w:rPr>
              <w:t>2/</w:t>
            </w:r>
            <w:r w:rsidR="00B52ED2">
              <w:rPr>
                <w:rFonts w:ascii="Arial" w:hAnsi="Arial" w:cs="Arial"/>
                <w:sz w:val="18"/>
                <w:szCs w:val="18"/>
              </w:rPr>
              <w:t>23</w:t>
            </w:r>
            <w:r w:rsidR="0007152A">
              <w:rPr>
                <w:rFonts w:ascii="Arial" w:hAnsi="Arial" w:cs="Arial"/>
                <w:sz w:val="18"/>
                <w:szCs w:val="18"/>
              </w:rPr>
              <w:t>/2023</w:t>
            </w:r>
          </w:p>
        </w:tc>
        <w:tc>
          <w:tcPr>
            <w:tcW w:w="1170" w:type="dxa"/>
          </w:tcPr>
          <w:p w14:paraId="74FC3BE5" w14:textId="3A465665" w:rsidR="00CA4BB4" w:rsidRDefault="00101466"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4B5A38" w:rsidRPr="00230CFF" w14:paraId="3AA6D37F" w14:textId="77777777">
        <w:tc>
          <w:tcPr>
            <w:cnfStyle w:val="001000000000" w:firstRow="0" w:lastRow="0" w:firstColumn="1" w:lastColumn="0" w:oddVBand="0" w:evenVBand="0" w:oddHBand="0" w:evenHBand="0" w:firstRowFirstColumn="0" w:firstRowLastColumn="0" w:lastRowFirstColumn="0" w:lastRowLastColumn="0"/>
            <w:tcW w:w="625" w:type="dxa"/>
          </w:tcPr>
          <w:p w14:paraId="1A929752" w14:textId="2E77EB0E" w:rsidR="004B5A38" w:rsidRPr="00D16421" w:rsidRDefault="004B5A38" w:rsidP="005F1E5A">
            <w:pPr>
              <w:jc w:val="center"/>
              <w:rPr>
                <w:rFonts w:ascii="Arial" w:hAnsi="Arial" w:cs="Arial"/>
                <w:b w:val="0"/>
                <w:bCs w:val="0"/>
                <w:sz w:val="18"/>
                <w:szCs w:val="18"/>
              </w:rPr>
            </w:pPr>
            <w:r w:rsidRPr="00D16421">
              <w:rPr>
                <w:rFonts w:ascii="Arial" w:hAnsi="Arial" w:cs="Arial"/>
                <w:b w:val="0"/>
                <w:bCs w:val="0"/>
                <w:sz w:val="18"/>
                <w:szCs w:val="18"/>
              </w:rPr>
              <w:t>10.0</w:t>
            </w:r>
          </w:p>
        </w:tc>
        <w:tc>
          <w:tcPr>
            <w:tcW w:w="3060" w:type="dxa"/>
          </w:tcPr>
          <w:p w14:paraId="04C3DE6A" w14:textId="62000CC9" w:rsidR="004B5A38" w:rsidRDefault="004B5A38" w:rsidP="005F1E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Updated John McCain Act to CFR 200.216</w:t>
            </w:r>
            <w:r w:rsidR="00F80DD5">
              <w:rPr>
                <w:rFonts w:ascii="Arial" w:hAnsi="Arial" w:cs="Arial"/>
                <w:color w:val="000000"/>
                <w:sz w:val="18"/>
                <w:szCs w:val="18"/>
              </w:rPr>
              <w:t>.</w:t>
            </w:r>
          </w:p>
        </w:tc>
        <w:tc>
          <w:tcPr>
            <w:tcW w:w="1260" w:type="dxa"/>
          </w:tcPr>
          <w:p w14:paraId="69382FC5" w14:textId="3797C1C2" w:rsidR="004B5A38" w:rsidRDefault="00F80DD5"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B8D794D" w14:textId="460F5AD9" w:rsidR="004B5A38" w:rsidRDefault="00F80DD5"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6D73458D" w14:textId="1353450F" w:rsidR="004B5A38" w:rsidRDefault="00F80DD5"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A403678" w14:textId="0C851449" w:rsidR="004B5A38" w:rsidRDefault="00D16421"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06/29/2023</w:t>
            </w:r>
          </w:p>
        </w:tc>
        <w:tc>
          <w:tcPr>
            <w:tcW w:w="1170" w:type="dxa"/>
          </w:tcPr>
          <w:p w14:paraId="0C768A5D" w14:textId="7958C482" w:rsidR="004B5A38" w:rsidRDefault="00F80DD5"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864808" w:rsidRPr="00230CFF" w14:paraId="7AEE2AE2" w14:textId="77777777">
        <w:tc>
          <w:tcPr>
            <w:cnfStyle w:val="001000000000" w:firstRow="0" w:lastRow="0" w:firstColumn="1" w:lastColumn="0" w:oddVBand="0" w:evenVBand="0" w:oddHBand="0" w:evenHBand="0" w:firstRowFirstColumn="0" w:firstRowLastColumn="0" w:lastRowFirstColumn="0" w:lastRowLastColumn="0"/>
            <w:tcW w:w="625" w:type="dxa"/>
          </w:tcPr>
          <w:p w14:paraId="1F0D3E68" w14:textId="63442411" w:rsidR="00864808" w:rsidRPr="005B7540" w:rsidRDefault="00864808" w:rsidP="005F1E5A">
            <w:pPr>
              <w:jc w:val="center"/>
              <w:rPr>
                <w:rFonts w:ascii="Arial" w:hAnsi="Arial" w:cs="Arial"/>
                <w:b w:val="0"/>
                <w:bCs w:val="0"/>
                <w:sz w:val="18"/>
                <w:szCs w:val="18"/>
              </w:rPr>
            </w:pPr>
            <w:r w:rsidRPr="005B7540">
              <w:rPr>
                <w:rFonts w:ascii="Arial" w:hAnsi="Arial" w:cs="Arial"/>
                <w:b w:val="0"/>
                <w:bCs w:val="0"/>
                <w:sz w:val="18"/>
                <w:szCs w:val="18"/>
              </w:rPr>
              <w:t>11.0</w:t>
            </w:r>
          </w:p>
        </w:tc>
        <w:tc>
          <w:tcPr>
            <w:tcW w:w="3060" w:type="dxa"/>
          </w:tcPr>
          <w:p w14:paraId="5A1FF0D3" w14:textId="0D125FB3" w:rsidR="00864808" w:rsidRDefault="00512522" w:rsidP="005F1E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12522">
              <w:rPr>
                <w:rFonts w:ascii="Arial" w:hAnsi="Arial" w:cs="Arial"/>
                <w:color w:val="000000"/>
                <w:sz w:val="18"/>
                <w:szCs w:val="18"/>
              </w:rPr>
              <w:t>Updated to latest FA dates of 12-4-23 and 12-1-23 for specs 684 and 996 respectively.</w:t>
            </w:r>
          </w:p>
        </w:tc>
        <w:tc>
          <w:tcPr>
            <w:tcW w:w="1260" w:type="dxa"/>
          </w:tcPr>
          <w:p w14:paraId="1666AEB7" w14:textId="4083606A" w:rsidR="00864808" w:rsidRDefault="00864808"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C4950B5" w14:textId="41A3C52F" w:rsidR="00864808" w:rsidRDefault="00075ABF"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r w:rsidR="007677BA">
              <w:rPr>
                <w:rFonts w:ascii="Arial" w:hAnsi="Arial" w:cs="Arial"/>
                <w:sz w:val="18"/>
                <w:szCs w:val="18"/>
              </w:rPr>
              <w:t xml:space="preserve"> </w:t>
            </w:r>
          </w:p>
        </w:tc>
        <w:tc>
          <w:tcPr>
            <w:tcW w:w="1170" w:type="dxa"/>
          </w:tcPr>
          <w:p w14:paraId="23AA32BB" w14:textId="03C05D24" w:rsidR="00864808" w:rsidRDefault="007677B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368F6E4" w14:textId="44060EA6" w:rsidR="00864808" w:rsidRDefault="009B7EFC"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01/29/2024</w:t>
            </w:r>
          </w:p>
        </w:tc>
        <w:tc>
          <w:tcPr>
            <w:tcW w:w="1170" w:type="dxa"/>
          </w:tcPr>
          <w:p w14:paraId="7CD46330" w14:textId="742F591D" w:rsidR="00864808" w:rsidRDefault="007677BA"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D46F2" w:rsidRPr="00230CFF" w14:paraId="46CB9E00" w14:textId="77777777">
        <w:tc>
          <w:tcPr>
            <w:cnfStyle w:val="001000000000" w:firstRow="0" w:lastRow="0" w:firstColumn="1" w:lastColumn="0" w:oddVBand="0" w:evenVBand="0" w:oddHBand="0" w:evenHBand="0" w:firstRowFirstColumn="0" w:firstRowLastColumn="0" w:lastRowFirstColumn="0" w:lastRowLastColumn="0"/>
            <w:tcW w:w="625" w:type="dxa"/>
          </w:tcPr>
          <w:p w14:paraId="35E908CC" w14:textId="10BEBFE7" w:rsidR="009D46F2" w:rsidRPr="0013513D" w:rsidRDefault="009D46F2" w:rsidP="005F1E5A">
            <w:pPr>
              <w:jc w:val="center"/>
              <w:rPr>
                <w:rFonts w:ascii="Arial" w:hAnsi="Arial" w:cs="Arial"/>
                <w:b w:val="0"/>
                <w:bCs w:val="0"/>
                <w:sz w:val="18"/>
                <w:szCs w:val="18"/>
              </w:rPr>
            </w:pPr>
            <w:r>
              <w:rPr>
                <w:rFonts w:ascii="Arial" w:hAnsi="Arial" w:cs="Arial"/>
                <w:b w:val="0"/>
                <w:bCs w:val="0"/>
                <w:sz w:val="18"/>
                <w:szCs w:val="18"/>
              </w:rPr>
              <w:t>12.0</w:t>
            </w:r>
          </w:p>
        </w:tc>
        <w:tc>
          <w:tcPr>
            <w:tcW w:w="3060" w:type="dxa"/>
          </w:tcPr>
          <w:p w14:paraId="48034DA7" w14:textId="2B457985" w:rsidR="009D46F2" w:rsidRPr="00512522" w:rsidRDefault="009D46F2" w:rsidP="005F1E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12522">
              <w:rPr>
                <w:rFonts w:ascii="Arial" w:hAnsi="Arial" w:cs="Arial"/>
                <w:color w:val="000000"/>
                <w:sz w:val="18"/>
                <w:szCs w:val="18"/>
              </w:rPr>
              <w:t xml:space="preserve">Updated to latest FA date of </w:t>
            </w:r>
            <w:r>
              <w:rPr>
                <w:rFonts w:ascii="Arial" w:hAnsi="Arial" w:cs="Arial"/>
                <w:color w:val="000000"/>
                <w:sz w:val="18"/>
                <w:szCs w:val="18"/>
              </w:rPr>
              <w:t>10-16-24</w:t>
            </w:r>
            <w:r w:rsidRPr="00512522">
              <w:rPr>
                <w:rFonts w:ascii="Arial" w:hAnsi="Arial" w:cs="Arial"/>
                <w:color w:val="000000"/>
                <w:sz w:val="18"/>
                <w:szCs w:val="18"/>
              </w:rPr>
              <w:t xml:space="preserve"> for specs 684 and 996</w:t>
            </w:r>
            <w:r>
              <w:rPr>
                <w:rFonts w:ascii="Arial" w:hAnsi="Arial" w:cs="Arial"/>
                <w:color w:val="000000"/>
                <w:sz w:val="18"/>
                <w:szCs w:val="18"/>
              </w:rPr>
              <w:t>.</w:t>
            </w:r>
          </w:p>
        </w:tc>
        <w:tc>
          <w:tcPr>
            <w:tcW w:w="1260" w:type="dxa"/>
          </w:tcPr>
          <w:p w14:paraId="41C6EDD0" w14:textId="0F22F55F" w:rsidR="009D46F2" w:rsidRDefault="009D46F2"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79E1EDB" w14:textId="39389AC4" w:rsidR="009D46F2" w:rsidRDefault="008B68A8"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w:t>
            </w:r>
            <w:r w:rsidR="00E479B9">
              <w:rPr>
                <w:rFonts w:ascii="Arial" w:hAnsi="Arial" w:cs="Arial"/>
                <w:sz w:val="18"/>
                <w:szCs w:val="18"/>
              </w:rPr>
              <w:t>. Bremer</w:t>
            </w:r>
          </w:p>
        </w:tc>
        <w:tc>
          <w:tcPr>
            <w:tcW w:w="1170" w:type="dxa"/>
          </w:tcPr>
          <w:p w14:paraId="58126650" w14:textId="42BC4DF2" w:rsidR="009D46F2" w:rsidRDefault="00C27561"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4EBF217" w14:textId="2F6EADBD" w:rsidR="009D46F2" w:rsidRDefault="001C4D4C"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06/09/2025</w:t>
            </w:r>
          </w:p>
        </w:tc>
        <w:tc>
          <w:tcPr>
            <w:tcW w:w="1170" w:type="dxa"/>
          </w:tcPr>
          <w:p w14:paraId="7AB32CD3" w14:textId="21C0BD61" w:rsidR="009D46F2" w:rsidRDefault="00C27561" w:rsidP="005F1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w:t>
            </w:r>
            <w:r w:rsidR="000F7B2C">
              <w:rPr>
                <w:rFonts w:ascii="Arial" w:hAnsi="Arial" w:cs="Arial"/>
                <w:sz w:val="18"/>
                <w:szCs w:val="18"/>
              </w:rPr>
              <w:t>o</w:t>
            </w:r>
          </w:p>
        </w:tc>
      </w:tr>
    </w:tbl>
    <w:p w14:paraId="155C51ED" w14:textId="77777777" w:rsidR="005B100D" w:rsidRDefault="005B100D" w:rsidP="00EE17D1">
      <w:pPr>
        <w:tabs>
          <w:tab w:val="left" w:pos="1080"/>
        </w:tabs>
      </w:pPr>
    </w:p>
    <w:sectPr w:rsidR="005B100D" w:rsidSect="00715786">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5B2A" w14:textId="77777777" w:rsidR="000729DC" w:rsidRDefault="000729DC" w:rsidP="006014C2">
      <w:pPr>
        <w:spacing w:after="0" w:line="240" w:lineRule="auto"/>
      </w:pPr>
      <w:r>
        <w:separator/>
      </w:r>
    </w:p>
  </w:endnote>
  <w:endnote w:type="continuationSeparator" w:id="0">
    <w:p w14:paraId="0F753AE5" w14:textId="77777777" w:rsidR="000729DC" w:rsidRDefault="000729DC" w:rsidP="006014C2">
      <w:pPr>
        <w:spacing w:after="0" w:line="240" w:lineRule="auto"/>
      </w:pPr>
      <w:r>
        <w:continuationSeparator/>
      </w:r>
    </w:p>
  </w:endnote>
  <w:endnote w:type="continuationNotice" w:id="1">
    <w:p w14:paraId="6AF18CD1" w14:textId="77777777" w:rsidR="000729DC" w:rsidRDefault="00072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F64A" w14:textId="77777777" w:rsidR="00F35439" w:rsidRPr="006014C2" w:rsidRDefault="004D3134"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F35439" w:rsidRPr="006014C2">
          <w:rPr>
            <w:sz w:val="16"/>
            <w:szCs w:val="16"/>
          </w:rPr>
          <w:t xml:space="preserve">Page </w:t>
        </w:r>
        <w:r w:rsidR="00F35439" w:rsidRPr="006014C2">
          <w:rPr>
            <w:sz w:val="16"/>
            <w:szCs w:val="16"/>
          </w:rPr>
          <w:fldChar w:fldCharType="begin"/>
        </w:r>
        <w:r w:rsidR="00F35439" w:rsidRPr="006014C2">
          <w:rPr>
            <w:sz w:val="16"/>
            <w:szCs w:val="16"/>
          </w:rPr>
          <w:instrText xml:space="preserve"> PAGE </w:instrText>
        </w:r>
        <w:r w:rsidR="00F35439" w:rsidRPr="006014C2">
          <w:rPr>
            <w:sz w:val="16"/>
            <w:szCs w:val="16"/>
          </w:rPr>
          <w:fldChar w:fldCharType="separate"/>
        </w:r>
        <w:r w:rsidR="00F35439">
          <w:rPr>
            <w:noProof/>
            <w:sz w:val="16"/>
            <w:szCs w:val="16"/>
          </w:rPr>
          <w:t>2</w:t>
        </w:r>
        <w:r w:rsidR="00F35439" w:rsidRPr="006014C2">
          <w:rPr>
            <w:sz w:val="16"/>
            <w:szCs w:val="16"/>
          </w:rPr>
          <w:fldChar w:fldCharType="end"/>
        </w:r>
        <w:r w:rsidR="00F35439" w:rsidRPr="006014C2">
          <w:rPr>
            <w:sz w:val="16"/>
            <w:szCs w:val="16"/>
          </w:rPr>
          <w:t xml:space="preserve"> of </w:t>
        </w:r>
        <w:r w:rsidR="00F35439" w:rsidRPr="006014C2">
          <w:rPr>
            <w:sz w:val="16"/>
            <w:szCs w:val="16"/>
          </w:rPr>
          <w:fldChar w:fldCharType="begin"/>
        </w:r>
        <w:r w:rsidR="00F35439" w:rsidRPr="006014C2">
          <w:rPr>
            <w:sz w:val="16"/>
            <w:szCs w:val="16"/>
          </w:rPr>
          <w:instrText xml:space="preserve"> NUMPAGES  </w:instrText>
        </w:r>
        <w:r w:rsidR="00F35439" w:rsidRPr="006014C2">
          <w:rPr>
            <w:sz w:val="16"/>
            <w:szCs w:val="16"/>
          </w:rPr>
          <w:fldChar w:fldCharType="separate"/>
        </w:r>
        <w:r w:rsidR="00F35439">
          <w:rPr>
            <w:noProof/>
            <w:sz w:val="16"/>
            <w:szCs w:val="16"/>
          </w:rPr>
          <w:t>5</w:t>
        </w:r>
        <w:r w:rsidR="00F35439"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3005" w14:textId="77777777" w:rsidR="00F35439" w:rsidRDefault="004D3134" w:rsidP="001B2C7F">
    <w:pPr>
      <w:pStyle w:val="Footer"/>
      <w:jc w:val="center"/>
    </w:pPr>
    <w:sdt>
      <w:sdtPr>
        <w:rPr>
          <w:sz w:val="16"/>
          <w:szCs w:val="16"/>
        </w:rPr>
        <w:id w:val="3494705"/>
        <w:docPartObj>
          <w:docPartGallery w:val="Page Numbers (Top of Page)"/>
          <w:docPartUnique/>
        </w:docPartObj>
      </w:sdtPr>
      <w:sdtEndPr/>
      <w:sdtContent>
        <w:r w:rsidR="00F35439" w:rsidRPr="006014C2">
          <w:rPr>
            <w:sz w:val="16"/>
            <w:szCs w:val="16"/>
          </w:rPr>
          <w:t xml:space="preserve">Page </w:t>
        </w:r>
        <w:r w:rsidR="00F35439" w:rsidRPr="006014C2">
          <w:rPr>
            <w:sz w:val="16"/>
            <w:szCs w:val="16"/>
          </w:rPr>
          <w:fldChar w:fldCharType="begin"/>
        </w:r>
        <w:r w:rsidR="00F35439" w:rsidRPr="006014C2">
          <w:rPr>
            <w:sz w:val="16"/>
            <w:szCs w:val="16"/>
          </w:rPr>
          <w:instrText xml:space="preserve"> PAGE </w:instrText>
        </w:r>
        <w:r w:rsidR="00F35439" w:rsidRPr="006014C2">
          <w:rPr>
            <w:sz w:val="16"/>
            <w:szCs w:val="16"/>
          </w:rPr>
          <w:fldChar w:fldCharType="separate"/>
        </w:r>
        <w:r w:rsidR="00F35439">
          <w:rPr>
            <w:noProof/>
            <w:sz w:val="16"/>
            <w:szCs w:val="16"/>
          </w:rPr>
          <w:t>1</w:t>
        </w:r>
        <w:r w:rsidR="00F35439" w:rsidRPr="006014C2">
          <w:rPr>
            <w:sz w:val="16"/>
            <w:szCs w:val="16"/>
          </w:rPr>
          <w:fldChar w:fldCharType="end"/>
        </w:r>
        <w:r w:rsidR="00F35439" w:rsidRPr="006014C2">
          <w:rPr>
            <w:sz w:val="16"/>
            <w:szCs w:val="16"/>
          </w:rPr>
          <w:t xml:space="preserve"> of </w:t>
        </w:r>
        <w:r w:rsidR="00F35439" w:rsidRPr="006014C2">
          <w:rPr>
            <w:sz w:val="16"/>
            <w:szCs w:val="16"/>
          </w:rPr>
          <w:fldChar w:fldCharType="begin"/>
        </w:r>
        <w:r w:rsidR="00F35439" w:rsidRPr="006014C2">
          <w:rPr>
            <w:sz w:val="16"/>
            <w:szCs w:val="16"/>
          </w:rPr>
          <w:instrText xml:space="preserve"> NUMPAGES  </w:instrText>
        </w:r>
        <w:r w:rsidR="00F35439" w:rsidRPr="006014C2">
          <w:rPr>
            <w:sz w:val="16"/>
            <w:szCs w:val="16"/>
          </w:rPr>
          <w:fldChar w:fldCharType="separate"/>
        </w:r>
        <w:r w:rsidR="00F35439">
          <w:rPr>
            <w:noProof/>
            <w:sz w:val="16"/>
            <w:szCs w:val="16"/>
          </w:rPr>
          <w:t>5</w:t>
        </w:r>
        <w:r w:rsidR="00F35439"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086A3" w14:textId="77777777" w:rsidR="000729DC" w:rsidRDefault="000729DC" w:rsidP="006014C2">
      <w:pPr>
        <w:spacing w:after="0" w:line="240" w:lineRule="auto"/>
      </w:pPr>
      <w:r>
        <w:separator/>
      </w:r>
    </w:p>
  </w:footnote>
  <w:footnote w:type="continuationSeparator" w:id="0">
    <w:p w14:paraId="61C82CFE" w14:textId="77777777" w:rsidR="000729DC" w:rsidRDefault="000729DC" w:rsidP="006014C2">
      <w:pPr>
        <w:spacing w:after="0" w:line="240" w:lineRule="auto"/>
      </w:pPr>
      <w:r>
        <w:continuationSeparator/>
      </w:r>
    </w:p>
  </w:footnote>
  <w:footnote w:type="continuationNotice" w:id="1">
    <w:p w14:paraId="715F7F25" w14:textId="77777777" w:rsidR="000729DC" w:rsidRDefault="00072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4893" w14:textId="5CFE5669" w:rsidR="00F35439" w:rsidRPr="006014C2" w:rsidRDefault="00F35439" w:rsidP="008C016F">
    <w:pPr>
      <w:pStyle w:val="Header"/>
      <w:tabs>
        <w:tab w:val="clear" w:pos="4680"/>
        <w:tab w:val="clear" w:pos="9360"/>
        <w:tab w:val="left" w:pos="0"/>
        <w:tab w:val="right" w:pos="14400"/>
      </w:tabs>
      <w:rPr>
        <w:sz w:val="18"/>
        <w:szCs w:val="18"/>
      </w:rPr>
    </w:pPr>
    <w:r>
      <w:rPr>
        <w:sz w:val="18"/>
        <w:szCs w:val="18"/>
      </w:rPr>
      <w:tab/>
      <w:t>FDOT Matrix Derived from Specification</w:t>
    </w:r>
    <w:r w:rsidR="00F91E32">
      <w:rPr>
        <w:sz w:val="18"/>
        <w:szCs w:val="18"/>
      </w:rPr>
      <w:t xml:space="preserve">s </w:t>
    </w:r>
    <w:r w:rsidR="00185DFA">
      <w:rPr>
        <w:sz w:val="18"/>
        <w:szCs w:val="18"/>
      </w:rPr>
      <w:t xml:space="preserve">684 (FA </w:t>
    </w:r>
    <w:r w:rsidR="00C44AD9">
      <w:rPr>
        <w:sz w:val="18"/>
        <w:szCs w:val="18"/>
      </w:rPr>
      <w:t>10-16-24</w:t>
    </w:r>
    <w:r w:rsidR="00185DFA">
      <w:rPr>
        <w:sz w:val="18"/>
        <w:szCs w:val="18"/>
      </w:rPr>
      <w:t>) and</w:t>
    </w:r>
    <w:r>
      <w:rPr>
        <w:sz w:val="18"/>
        <w:szCs w:val="18"/>
      </w:rPr>
      <w:t xml:space="preserve"> 996 (</w:t>
    </w:r>
    <w:r w:rsidR="005B7540">
      <w:rPr>
        <w:sz w:val="18"/>
        <w:szCs w:val="18"/>
      </w:rPr>
      <w:t xml:space="preserve">FA </w:t>
    </w:r>
    <w:r w:rsidR="009D46F2">
      <w:rPr>
        <w:sz w:val="18"/>
        <w:szCs w:val="18"/>
      </w:rPr>
      <w:t>10-16-24</w:t>
    </w:r>
    <w:r w:rsidRPr="005C56EE">
      <w:rPr>
        <w:sz w:val="18"/>
        <w:szCs w:val="18"/>
      </w:rPr>
      <w:t xml:space="preserve">) </w:t>
    </w:r>
    <w:r w:rsidRPr="005C56EE">
      <w:rPr>
        <w:rFonts w:cs="Arial"/>
        <w:sz w:val="18"/>
        <w:szCs w:val="18"/>
      </w:rPr>
      <w:t>CM-</w:t>
    </w:r>
    <w:r w:rsidR="00BE0F30">
      <w:rPr>
        <w:rFonts w:cs="Arial"/>
        <w:sz w:val="18"/>
        <w:szCs w:val="18"/>
      </w:rPr>
      <w:t>684</w:t>
    </w:r>
    <w:r w:rsidRPr="005C56EE">
      <w:rPr>
        <w:rFonts w:cs="Arial"/>
        <w:sz w:val="18"/>
        <w:szCs w:val="18"/>
      </w:rPr>
      <w:t>-0</w:t>
    </w:r>
    <w:r w:rsidR="00B82C19">
      <w:rPr>
        <w:rFonts w:cs="Arial"/>
        <w:sz w:val="18"/>
        <w:szCs w:val="18"/>
      </w:rPr>
      <w:t>3</w:t>
    </w:r>
    <w:r>
      <w:rPr>
        <w:rFonts w:cs="Arial"/>
        <w:sz w:val="18"/>
        <w:szCs w:val="18"/>
      </w:rPr>
      <w:t xml:space="preserve"> </w:t>
    </w:r>
    <w:r w:rsidRPr="005C56EE">
      <w:rPr>
        <w:sz w:val="18"/>
        <w:szCs w:val="18"/>
      </w:rPr>
      <w:t>Rev</w:t>
    </w:r>
    <w:r w:rsidR="0082531F">
      <w:rPr>
        <w:sz w:val="18"/>
        <w:szCs w:val="18"/>
      </w:rPr>
      <w:t xml:space="preserve"> </w:t>
    </w:r>
    <w:r w:rsidR="009D46F2">
      <w:rPr>
        <w:sz w:val="18"/>
        <w:szCs w:val="18"/>
      </w:rPr>
      <w:t>12</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C002" w14:textId="77777777" w:rsidR="00F35439" w:rsidRDefault="00F35439"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26682"/>
    <w:multiLevelType w:val="hybridMultilevel"/>
    <w:tmpl w:val="C514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97D34"/>
    <w:multiLevelType w:val="hybridMultilevel"/>
    <w:tmpl w:val="1784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1F277E"/>
    <w:multiLevelType w:val="hybridMultilevel"/>
    <w:tmpl w:val="2856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492804">
    <w:abstractNumId w:val="1"/>
  </w:num>
  <w:num w:numId="2" w16cid:durableId="862590517">
    <w:abstractNumId w:val="0"/>
  </w:num>
  <w:num w:numId="3" w16cid:durableId="94207183">
    <w:abstractNumId w:val="2"/>
  </w:num>
  <w:num w:numId="4" w16cid:durableId="1618633701">
    <w:abstractNumId w:val="4"/>
  </w:num>
  <w:num w:numId="5" w16cid:durableId="926381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Ls3Ia04pNCQTZcTJ5gWwCEP3FFs1mQ0l1LKNweH8NwAlqsXknNiWJyIkORol6KCTHi5IhJov+sDao/ZfCYm7yw==" w:salt="Xu8rjhmswFq7aBrefj1vt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EA"/>
    <w:rsid w:val="00000E38"/>
    <w:rsid w:val="0000164D"/>
    <w:rsid w:val="000062A1"/>
    <w:rsid w:val="00006AF0"/>
    <w:rsid w:val="000115D7"/>
    <w:rsid w:val="00023A0A"/>
    <w:rsid w:val="000373E7"/>
    <w:rsid w:val="00042CB7"/>
    <w:rsid w:val="0005033A"/>
    <w:rsid w:val="00050FF5"/>
    <w:rsid w:val="00053E3C"/>
    <w:rsid w:val="00055F86"/>
    <w:rsid w:val="00060277"/>
    <w:rsid w:val="000610E5"/>
    <w:rsid w:val="0006378D"/>
    <w:rsid w:val="0006431A"/>
    <w:rsid w:val="00070EC7"/>
    <w:rsid w:val="0007152A"/>
    <w:rsid w:val="000729DC"/>
    <w:rsid w:val="00072A5F"/>
    <w:rsid w:val="00075ABF"/>
    <w:rsid w:val="00076EB9"/>
    <w:rsid w:val="00082B27"/>
    <w:rsid w:val="00083792"/>
    <w:rsid w:val="00086CDC"/>
    <w:rsid w:val="000903C4"/>
    <w:rsid w:val="00092FB3"/>
    <w:rsid w:val="000A266F"/>
    <w:rsid w:val="000A5E10"/>
    <w:rsid w:val="000A6394"/>
    <w:rsid w:val="000B0506"/>
    <w:rsid w:val="000B1708"/>
    <w:rsid w:val="000B2037"/>
    <w:rsid w:val="000B4C06"/>
    <w:rsid w:val="000B5770"/>
    <w:rsid w:val="000B7EDD"/>
    <w:rsid w:val="000E5ED6"/>
    <w:rsid w:val="000F06BD"/>
    <w:rsid w:val="000F07B4"/>
    <w:rsid w:val="000F6DAA"/>
    <w:rsid w:val="000F7B2C"/>
    <w:rsid w:val="001012EB"/>
    <w:rsid w:val="00101466"/>
    <w:rsid w:val="00107A75"/>
    <w:rsid w:val="0011759D"/>
    <w:rsid w:val="00123DA3"/>
    <w:rsid w:val="001242F8"/>
    <w:rsid w:val="001309BE"/>
    <w:rsid w:val="0013513D"/>
    <w:rsid w:val="001425B1"/>
    <w:rsid w:val="001546A3"/>
    <w:rsid w:val="001556CF"/>
    <w:rsid w:val="0016062C"/>
    <w:rsid w:val="00163C2F"/>
    <w:rsid w:val="00164F13"/>
    <w:rsid w:val="001650A7"/>
    <w:rsid w:val="00171259"/>
    <w:rsid w:val="00173045"/>
    <w:rsid w:val="00173CD9"/>
    <w:rsid w:val="00173FA9"/>
    <w:rsid w:val="00174AFD"/>
    <w:rsid w:val="00185DFA"/>
    <w:rsid w:val="00186097"/>
    <w:rsid w:val="001905AD"/>
    <w:rsid w:val="00191B0D"/>
    <w:rsid w:val="001A2815"/>
    <w:rsid w:val="001A342F"/>
    <w:rsid w:val="001A42BF"/>
    <w:rsid w:val="001A7673"/>
    <w:rsid w:val="001B1E4F"/>
    <w:rsid w:val="001B2C7F"/>
    <w:rsid w:val="001B37EE"/>
    <w:rsid w:val="001B5901"/>
    <w:rsid w:val="001C4D4C"/>
    <w:rsid w:val="001D28B5"/>
    <w:rsid w:val="001E4811"/>
    <w:rsid w:val="001E6EF1"/>
    <w:rsid w:val="001F4910"/>
    <w:rsid w:val="001F5365"/>
    <w:rsid w:val="001F7634"/>
    <w:rsid w:val="00202BFD"/>
    <w:rsid w:val="00205040"/>
    <w:rsid w:val="00207417"/>
    <w:rsid w:val="00211B05"/>
    <w:rsid w:val="00224C0B"/>
    <w:rsid w:val="0023469D"/>
    <w:rsid w:val="0023692E"/>
    <w:rsid w:val="0023792F"/>
    <w:rsid w:val="00243CED"/>
    <w:rsid w:val="0024658B"/>
    <w:rsid w:val="00270CBF"/>
    <w:rsid w:val="002714D4"/>
    <w:rsid w:val="00272EAE"/>
    <w:rsid w:val="00280681"/>
    <w:rsid w:val="00281D03"/>
    <w:rsid w:val="00284417"/>
    <w:rsid w:val="00285239"/>
    <w:rsid w:val="00285DEB"/>
    <w:rsid w:val="0028625C"/>
    <w:rsid w:val="00286E85"/>
    <w:rsid w:val="0029309D"/>
    <w:rsid w:val="002A79EB"/>
    <w:rsid w:val="002A7BF3"/>
    <w:rsid w:val="002A7DCC"/>
    <w:rsid w:val="002B14D6"/>
    <w:rsid w:val="002B3A0B"/>
    <w:rsid w:val="002B69B7"/>
    <w:rsid w:val="002C0F6B"/>
    <w:rsid w:val="002C2932"/>
    <w:rsid w:val="002C332D"/>
    <w:rsid w:val="002C4BBC"/>
    <w:rsid w:val="002C6ABB"/>
    <w:rsid w:val="002D0D7B"/>
    <w:rsid w:val="002D1D60"/>
    <w:rsid w:val="002D3151"/>
    <w:rsid w:val="002D319E"/>
    <w:rsid w:val="002D6611"/>
    <w:rsid w:val="002D69AA"/>
    <w:rsid w:val="002E7C9B"/>
    <w:rsid w:val="002F05EC"/>
    <w:rsid w:val="002F0719"/>
    <w:rsid w:val="002F08E9"/>
    <w:rsid w:val="002F2FDD"/>
    <w:rsid w:val="002F3CC0"/>
    <w:rsid w:val="002F63F0"/>
    <w:rsid w:val="002F6C83"/>
    <w:rsid w:val="002F7AC3"/>
    <w:rsid w:val="003021EE"/>
    <w:rsid w:val="00303270"/>
    <w:rsid w:val="00305279"/>
    <w:rsid w:val="00305893"/>
    <w:rsid w:val="00306D6B"/>
    <w:rsid w:val="0031028C"/>
    <w:rsid w:val="003125EE"/>
    <w:rsid w:val="00312757"/>
    <w:rsid w:val="00316728"/>
    <w:rsid w:val="0032593D"/>
    <w:rsid w:val="003351D8"/>
    <w:rsid w:val="00340C01"/>
    <w:rsid w:val="003435C0"/>
    <w:rsid w:val="00344ADF"/>
    <w:rsid w:val="003461DD"/>
    <w:rsid w:val="0034653F"/>
    <w:rsid w:val="00346A9E"/>
    <w:rsid w:val="00350B3D"/>
    <w:rsid w:val="00352F06"/>
    <w:rsid w:val="003533D2"/>
    <w:rsid w:val="00366944"/>
    <w:rsid w:val="0037045A"/>
    <w:rsid w:val="003712AC"/>
    <w:rsid w:val="0037228F"/>
    <w:rsid w:val="0037238A"/>
    <w:rsid w:val="003731E4"/>
    <w:rsid w:val="00381867"/>
    <w:rsid w:val="00381E71"/>
    <w:rsid w:val="00384CB8"/>
    <w:rsid w:val="0038787D"/>
    <w:rsid w:val="003932A4"/>
    <w:rsid w:val="00394FC0"/>
    <w:rsid w:val="00397CB8"/>
    <w:rsid w:val="003A06FC"/>
    <w:rsid w:val="003A1B79"/>
    <w:rsid w:val="003A3108"/>
    <w:rsid w:val="003A5EF4"/>
    <w:rsid w:val="003B03AB"/>
    <w:rsid w:val="003B2273"/>
    <w:rsid w:val="003B3874"/>
    <w:rsid w:val="003C7CAF"/>
    <w:rsid w:val="003D2873"/>
    <w:rsid w:val="003D2A70"/>
    <w:rsid w:val="003D2ABF"/>
    <w:rsid w:val="003D66A4"/>
    <w:rsid w:val="003E2E17"/>
    <w:rsid w:val="003E3925"/>
    <w:rsid w:val="003E5A07"/>
    <w:rsid w:val="003E6BF7"/>
    <w:rsid w:val="003F33AC"/>
    <w:rsid w:val="003F4723"/>
    <w:rsid w:val="00410CD8"/>
    <w:rsid w:val="00411D4C"/>
    <w:rsid w:val="004146A6"/>
    <w:rsid w:val="00414A5C"/>
    <w:rsid w:val="00414AF1"/>
    <w:rsid w:val="004214A7"/>
    <w:rsid w:val="00421B4E"/>
    <w:rsid w:val="00423907"/>
    <w:rsid w:val="004302F3"/>
    <w:rsid w:val="004304C6"/>
    <w:rsid w:val="00431A8C"/>
    <w:rsid w:val="00432451"/>
    <w:rsid w:val="0043375D"/>
    <w:rsid w:val="00440305"/>
    <w:rsid w:val="004416E3"/>
    <w:rsid w:val="00442289"/>
    <w:rsid w:val="004472CF"/>
    <w:rsid w:val="004543EA"/>
    <w:rsid w:val="0045464E"/>
    <w:rsid w:val="00457F6E"/>
    <w:rsid w:val="00465212"/>
    <w:rsid w:val="00467ADF"/>
    <w:rsid w:val="004706EB"/>
    <w:rsid w:val="004714A6"/>
    <w:rsid w:val="00475830"/>
    <w:rsid w:val="004758DF"/>
    <w:rsid w:val="0047684E"/>
    <w:rsid w:val="00482CD8"/>
    <w:rsid w:val="00483AB0"/>
    <w:rsid w:val="00484A99"/>
    <w:rsid w:val="00486518"/>
    <w:rsid w:val="00494A23"/>
    <w:rsid w:val="00496029"/>
    <w:rsid w:val="004A0190"/>
    <w:rsid w:val="004A14EE"/>
    <w:rsid w:val="004B28A4"/>
    <w:rsid w:val="004B5A38"/>
    <w:rsid w:val="004C2990"/>
    <w:rsid w:val="004C611F"/>
    <w:rsid w:val="004C6392"/>
    <w:rsid w:val="004D1D5F"/>
    <w:rsid w:val="004D3134"/>
    <w:rsid w:val="004D32AE"/>
    <w:rsid w:val="004D4A0F"/>
    <w:rsid w:val="004D684C"/>
    <w:rsid w:val="004D6968"/>
    <w:rsid w:val="004E0FE4"/>
    <w:rsid w:val="004E234D"/>
    <w:rsid w:val="004E540D"/>
    <w:rsid w:val="004E5945"/>
    <w:rsid w:val="004F204F"/>
    <w:rsid w:val="004F52A0"/>
    <w:rsid w:val="004F53A5"/>
    <w:rsid w:val="0050072D"/>
    <w:rsid w:val="00501E0C"/>
    <w:rsid w:val="00502A0D"/>
    <w:rsid w:val="005101E3"/>
    <w:rsid w:val="005117C8"/>
    <w:rsid w:val="00512522"/>
    <w:rsid w:val="0051511E"/>
    <w:rsid w:val="005201BF"/>
    <w:rsid w:val="00520B85"/>
    <w:rsid w:val="00524913"/>
    <w:rsid w:val="005303D7"/>
    <w:rsid w:val="00531453"/>
    <w:rsid w:val="00532DC6"/>
    <w:rsid w:val="00533BC9"/>
    <w:rsid w:val="00537808"/>
    <w:rsid w:val="0054452C"/>
    <w:rsid w:val="005457E5"/>
    <w:rsid w:val="005501E3"/>
    <w:rsid w:val="0055686C"/>
    <w:rsid w:val="00560B9E"/>
    <w:rsid w:val="00561EB7"/>
    <w:rsid w:val="0056289B"/>
    <w:rsid w:val="00564588"/>
    <w:rsid w:val="00572113"/>
    <w:rsid w:val="00577369"/>
    <w:rsid w:val="0058437C"/>
    <w:rsid w:val="0058474B"/>
    <w:rsid w:val="00593A02"/>
    <w:rsid w:val="00594CF7"/>
    <w:rsid w:val="00597CA9"/>
    <w:rsid w:val="005A1A4D"/>
    <w:rsid w:val="005A2176"/>
    <w:rsid w:val="005A5B37"/>
    <w:rsid w:val="005B100D"/>
    <w:rsid w:val="005B58D3"/>
    <w:rsid w:val="005B7540"/>
    <w:rsid w:val="005B7838"/>
    <w:rsid w:val="005B7E32"/>
    <w:rsid w:val="005C42C2"/>
    <w:rsid w:val="005C4DBF"/>
    <w:rsid w:val="005C56EE"/>
    <w:rsid w:val="005C6807"/>
    <w:rsid w:val="005D0E07"/>
    <w:rsid w:val="005D1099"/>
    <w:rsid w:val="005D2E3D"/>
    <w:rsid w:val="005D63F9"/>
    <w:rsid w:val="005E2E3A"/>
    <w:rsid w:val="005E318A"/>
    <w:rsid w:val="005E3B78"/>
    <w:rsid w:val="005E545D"/>
    <w:rsid w:val="005F0F1B"/>
    <w:rsid w:val="005F1E5A"/>
    <w:rsid w:val="005F2909"/>
    <w:rsid w:val="005F53AB"/>
    <w:rsid w:val="005F7D95"/>
    <w:rsid w:val="00600E27"/>
    <w:rsid w:val="006012F2"/>
    <w:rsid w:val="006014C2"/>
    <w:rsid w:val="006025FF"/>
    <w:rsid w:val="006109EA"/>
    <w:rsid w:val="00610E57"/>
    <w:rsid w:val="00625356"/>
    <w:rsid w:val="00634715"/>
    <w:rsid w:val="00635811"/>
    <w:rsid w:val="00640234"/>
    <w:rsid w:val="0064262C"/>
    <w:rsid w:val="0064481B"/>
    <w:rsid w:val="00654144"/>
    <w:rsid w:val="0065455A"/>
    <w:rsid w:val="00660F7F"/>
    <w:rsid w:val="00666470"/>
    <w:rsid w:val="006722A7"/>
    <w:rsid w:val="006724AE"/>
    <w:rsid w:val="00672C95"/>
    <w:rsid w:val="00673D97"/>
    <w:rsid w:val="00674141"/>
    <w:rsid w:val="0069111E"/>
    <w:rsid w:val="00693085"/>
    <w:rsid w:val="006B23A8"/>
    <w:rsid w:val="006B634D"/>
    <w:rsid w:val="006B7C09"/>
    <w:rsid w:val="006B7EBA"/>
    <w:rsid w:val="006D03A6"/>
    <w:rsid w:val="006D10AE"/>
    <w:rsid w:val="006D15D7"/>
    <w:rsid w:val="006D2E1A"/>
    <w:rsid w:val="006D5344"/>
    <w:rsid w:val="006D74C0"/>
    <w:rsid w:val="006E22CE"/>
    <w:rsid w:val="006E4605"/>
    <w:rsid w:val="00700C53"/>
    <w:rsid w:val="00702990"/>
    <w:rsid w:val="00705A4A"/>
    <w:rsid w:val="00711348"/>
    <w:rsid w:val="00712922"/>
    <w:rsid w:val="00715786"/>
    <w:rsid w:val="00715BCB"/>
    <w:rsid w:val="007219F6"/>
    <w:rsid w:val="00722593"/>
    <w:rsid w:val="00722BDA"/>
    <w:rsid w:val="00725F2D"/>
    <w:rsid w:val="007335E5"/>
    <w:rsid w:val="007336CD"/>
    <w:rsid w:val="007348EE"/>
    <w:rsid w:val="00734EB1"/>
    <w:rsid w:val="00746D5C"/>
    <w:rsid w:val="00752A16"/>
    <w:rsid w:val="007533C7"/>
    <w:rsid w:val="00753676"/>
    <w:rsid w:val="007540C3"/>
    <w:rsid w:val="007625BE"/>
    <w:rsid w:val="007631F8"/>
    <w:rsid w:val="00764A63"/>
    <w:rsid w:val="007657D5"/>
    <w:rsid w:val="007658B7"/>
    <w:rsid w:val="007677BA"/>
    <w:rsid w:val="007726D2"/>
    <w:rsid w:val="00780E8A"/>
    <w:rsid w:val="00781EC6"/>
    <w:rsid w:val="0078237A"/>
    <w:rsid w:val="00783B77"/>
    <w:rsid w:val="0078601D"/>
    <w:rsid w:val="00796244"/>
    <w:rsid w:val="007A20B1"/>
    <w:rsid w:val="007A36C7"/>
    <w:rsid w:val="007B1E01"/>
    <w:rsid w:val="007B3C4A"/>
    <w:rsid w:val="007B73B4"/>
    <w:rsid w:val="007C30BE"/>
    <w:rsid w:val="007C3CF0"/>
    <w:rsid w:val="007C5EB2"/>
    <w:rsid w:val="007C642E"/>
    <w:rsid w:val="007D2040"/>
    <w:rsid w:val="007D5B0C"/>
    <w:rsid w:val="007E43FE"/>
    <w:rsid w:val="007F4183"/>
    <w:rsid w:val="00800888"/>
    <w:rsid w:val="0080111E"/>
    <w:rsid w:val="00801A1D"/>
    <w:rsid w:val="00801EDC"/>
    <w:rsid w:val="008033EC"/>
    <w:rsid w:val="00805229"/>
    <w:rsid w:val="008057F2"/>
    <w:rsid w:val="008074BC"/>
    <w:rsid w:val="00807AC8"/>
    <w:rsid w:val="008113C7"/>
    <w:rsid w:val="00811621"/>
    <w:rsid w:val="00815002"/>
    <w:rsid w:val="008152F0"/>
    <w:rsid w:val="0082021B"/>
    <w:rsid w:val="008213AE"/>
    <w:rsid w:val="00822D87"/>
    <w:rsid w:val="0082531F"/>
    <w:rsid w:val="00826073"/>
    <w:rsid w:val="0083296D"/>
    <w:rsid w:val="008368F7"/>
    <w:rsid w:val="00842AAA"/>
    <w:rsid w:val="00844223"/>
    <w:rsid w:val="008470CD"/>
    <w:rsid w:val="00847518"/>
    <w:rsid w:val="00851FDA"/>
    <w:rsid w:val="00852DAA"/>
    <w:rsid w:val="008536F4"/>
    <w:rsid w:val="0086098D"/>
    <w:rsid w:val="00864808"/>
    <w:rsid w:val="00867D8A"/>
    <w:rsid w:val="0087404C"/>
    <w:rsid w:val="008751E2"/>
    <w:rsid w:val="00883CC5"/>
    <w:rsid w:val="008862FF"/>
    <w:rsid w:val="0088734B"/>
    <w:rsid w:val="00892707"/>
    <w:rsid w:val="0089280D"/>
    <w:rsid w:val="00895181"/>
    <w:rsid w:val="00895904"/>
    <w:rsid w:val="0089760B"/>
    <w:rsid w:val="008A16B7"/>
    <w:rsid w:val="008A5847"/>
    <w:rsid w:val="008B0964"/>
    <w:rsid w:val="008B0F1E"/>
    <w:rsid w:val="008B218C"/>
    <w:rsid w:val="008B3BD7"/>
    <w:rsid w:val="008B4A8E"/>
    <w:rsid w:val="008B4DB0"/>
    <w:rsid w:val="008B5D09"/>
    <w:rsid w:val="008B68A8"/>
    <w:rsid w:val="008B719E"/>
    <w:rsid w:val="008C016F"/>
    <w:rsid w:val="008C2DBC"/>
    <w:rsid w:val="008C4259"/>
    <w:rsid w:val="008C719B"/>
    <w:rsid w:val="008D3997"/>
    <w:rsid w:val="008D47E1"/>
    <w:rsid w:val="008D5A6A"/>
    <w:rsid w:val="008D67AC"/>
    <w:rsid w:val="008D73B7"/>
    <w:rsid w:val="008E48F2"/>
    <w:rsid w:val="008F4451"/>
    <w:rsid w:val="0090116C"/>
    <w:rsid w:val="009021B4"/>
    <w:rsid w:val="0090340F"/>
    <w:rsid w:val="009047C8"/>
    <w:rsid w:val="009059B2"/>
    <w:rsid w:val="00905AFF"/>
    <w:rsid w:val="00910A0B"/>
    <w:rsid w:val="00910A1D"/>
    <w:rsid w:val="00914110"/>
    <w:rsid w:val="0091620A"/>
    <w:rsid w:val="00916A35"/>
    <w:rsid w:val="00916E2C"/>
    <w:rsid w:val="00921619"/>
    <w:rsid w:val="0092461D"/>
    <w:rsid w:val="0093695A"/>
    <w:rsid w:val="00936F79"/>
    <w:rsid w:val="00941AC3"/>
    <w:rsid w:val="009465B4"/>
    <w:rsid w:val="009465F1"/>
    <w:rsid w:val="00951A3C"/>
    <w:rsid w:val="00966362"/>
    <w:rsid w:val="00974CA2"/>
    <w:rsid w:val="0097655D"/>
    <w:rsid w:val="00976B24"/>
    <w:rsid w:val="00983726"/>
    <w:rsid w:val="00986CA6"/>
    <w:rsid w:val="00987834"/>
    <w:rsid w:val="009944AB"/>
    <w:rsid w:val="009A3AD4"/>
    <w:rsid w:val="009A515E"/>
    <w:rsid w:val="009A554A"/>
    <w:rsid w:val="009A63CD"/>
    <w:rsid w:val="009B0813"/>
    <w:rsid w:val="009B25DD"/>
    <w:rsid w:val="009B797E"/>
    <w:rsid w:val="009B7EFC"/>
    <w:rsid w:val="009C0CB5"/>
    <w:rsid w:val="009D1E25"/>
    <w:rsid w:val="009D46F2"/>
    <w:rsid w:val="009D4C53"/>
    <w:rsid w:val="009E082F"/>
    <w:rsid w:val="009E4DEC"/>
    <w:rsid w:val="009E52AE"/>
    <w:rsid w:val="009E7158"/>
    <w:rsid w:val="009E7D13"/>
    <w:rsid w:val="009F2A07"/>
    <w:rsid w:val="009F73BB"/>
    <w:rsid w:val="00A02750"/>
    <w:rsid w:val="00A07D76"/>
    <w:rsid w:val="00A107C2"/>
    <w:rsid w:val="00A2276D"/>
    <w:rsid w:val="00A25075"/>
    <w:rsid w:val="00A27608"/>
    <w:rsid w:val="00A338D0"/>
    <w:rsid w:val="00A410E0"/>
    <w:rsid w:val="00A47839"/>
    <w:rsid w:val="00A54BCB"/>
    <w:rsid w:val="00A55B66"/>
    <w:rsid w:val="00A569E7"/>
    <w:rsid w:val="00A663F4"/>
    <w:rsid w:val="00A66836"/>
    <w:rsid w:val="00A700B5"/>
    <w:rsid w:val="00A747B4"/>
    <w:rsid w:val="00A80473"/>
    <w:rsid w:val="00A82BB4"/>
    <w:rsid w:val="00A85A7C"/>
    <w:rsid w:val="00A91730"/>
    <w:rsid w:val="00A91756"/>
    <w:rsid w:val="00A9205E"/>
    <w:rsid w:val="00A95ADE"/>
    <w:rsid w:val="00AA0E53"/>
    <w:rsid w:val="00AA317B"/>
    <w:rsid w:val="00AA36AF"/>
    <w:rsid w:val="00AA429C"/>
    <w:rsid w:val="00AA78D5"/>
    <w:rsid w:val="00AB0265"/>
    <w:rsid w:val="00AC0ACF"/>
    <w:rsid w:val="00AC4FC4"/>
    <w:rsid w:val="00AC70EF"/>
    <w:rsid w:val="00AD6DDA"/>
    <w:rsid w:val="00AE28AF"/>
    <w:rsid w:val="00AE37AF"/>
    <w:rsid w:val="00AE4CC7"/>
    <w:rsid w:val="00AE568F"/>
    <w:rsid w:val="00AE75AC"/>
    <w:rsid w:val="00AF0572"/>
    <w:rsid w:val="00AF40DF"/>
    <w:rsid w:val="00AF4667"/>
    <w:rsid w:val="00B06F8B"/>
    <w:rsid w:val="00B132A4"/>
    <w:rsid w:val="00B13F19"/>
    <w:rsid w:val="00B140A5"/>
    <w:rsid w:val="00B17BA6"/>
    <w:rsid w:val="00B225F3"/>
    <w:rsid w:val="00B22792"/>
    <w:rsid w:val="00B30725"/>
    <w:rsid w:val="00B418C7"/>
    <w:rsid w:val="00B41F7D"/>
    <w:rsid w:val="00B44C7F"/>
    <w:rsid w:val="00B462E1"/>
    <w:rsid w:val="00B52ED2"/>
    <w:rsid w:val="00B6199F"/>
    <w:rsid w:val="00B61CCB"/>
    <w:rsid w:val="00B63F24"/>
    <w:rsid w:val="00B640AD"/>
    <w:rsid w:val="00B6438F"/>
    <w:rsid w:val="00B65E7A"/>
    <w:rsid w:val="00B6753E"/>
    <w:rsid w:val="00B73212"/>
    <w:rsid w:val="00B82C19"/>
    <w:rsid w:val="00B84DF3"/>
    <w:rsid w:val="00B85620"/>
    <w:rsid w:val="00B876F7"/>
    <w:rsid w:val="00B918A5"/>
    <w:rsid w:val="00B91B2E"/>
    <w:rsid w:val="00B91EE5"/>
    <w:rsid w:val="00B92C60"/>
    <w:rsid w:val="00B96C31"/>
    <w:rsid w:val="00BA3F1A"/>
    <w:rsid w:val="00BA5D52"/>
    <w:rsid w:val="00BB5CAD"/>
    <w:rsid w:val="00BB7E16"/>
    <w:rsid w:val="00BD106C"/>
    <w:rsid w:val="00BD2AC9"/>
    <w:rsid w:val="00BD3DFD"/>
    <w:rsid w:val="00BD5547"/>
    <w:rsid w:val="00BD5630"/>
    <w:rsid w:val="00BE0F30"/>
    <w:rsid w:val="00BE2E32"/>
    <w:rsid w:val="00BE4E7F"/>
    <w:rsid w:val="00BE523A"/>
    <w:rsid w:val="00BE6BFD"/>
    <w:rsid w:val="00BF0A2A"/>
    <w:rsid w:val="00BF1C9A"/>
    <w:rsid w:val="00BF7EDA"/>
    <w:rsid w:val="00C0003A"/>
    <w:rsid w:val="00C063BE"/>
    <w:rsid w:val="00C06E71"/>
    <w:rsid w:val="00C12FB4"/>
    <w:rsid w:val="00C201D5"/>
    <w:rsid w:val="00C23816"/>
    <w:rsid w:val="00C27561"/>
    <w:rsid w:val="00C31916"/>
    <w:rsid w:val="00C34C85"/>
    <w:rsid w:val="00C37518"/>
    <w:rsid w:val="00C42BD5"/>
    <w:rsid w:val="00C42CD3"/>
    <w:rsid w:val="00C44AD9"/>
    <w:rsid w:val="00C45746"/>
    <w:rsid w:val="00C470FE"/>
    <w:rsid w:val="00C54D7C"/>
    <w:rsid w:val="00C55A73"/>
    <w:rsid w:val="00C56A70"/>
    <w:rsid w:val="00C62077"/>
    <w:rsid w:val="00C63CD5"/>
    <w:rsid w:val="00C64726"/>
    <w:rsid w:val="00C653F5"/>
    <w:rsid w:val="00C66694"/>
    <w:rsid w:val="00C66B7E"/>
    <w:rsid w:val="00C70BD9"/>
    <w:rsid w:val="00C73AE4"/>
    <w:rsid w:val="00C751C7"/>
    <w:rsid w:val="00C77B9C"/>
    <w:rsid w:val="00C80339"/>
    <w:rsid w:val="00C809D5"/>
    <w:rsid w:val="00C81AA0"/>
    <w:rsid w:val="00C83F0D"/>
    <w:rsid w:val="00C83FB5"/>
    <w:rsid w:val="00C85F85"/>
    <w:rsid w:val="00C90741"/>
    <w:rsid w:val="00CA0DD5"/>
    <w:rsid w:val="00CA4BB4"/>
    <w:rsid w:val="00CA79E2"/>
    <w:rsid w:val="00CB0C67"/>
    <w:rsid w:val="00CB0CD9"/>
    <w:rsid w:val="00CB51FB"/>
    <w:rsid w:val="00CB5ED7"/>
    <w:rsid w:val="00CB62FC"/>
    <w:rsid w:val="00CC0797"/>
    <w:rsid w:val="00CC1C05"/>
    <w:rsid w:val="00CC2524"/>
    <w:rsid w:val="00CC2D53"/>
    <w:rsid w:val="00CC3606"/>
    <w:rsid w:val="00CC520B"/>
    <w:rsid w:val="00CD0A44"/>
    <w:rsid w:val="00CD3053"/>
    <w:rsid w:val="00CF0C83"/>
    <w:rsid w:val="00D03AE6"/>
    <w:rsid w:val="00D05264"/>
    <w:rsid w:val="00D05E76"/>
    <w:rsid w:val="00D07D2A"/>
    <w:rsid w:val="00D10647"/>
    <w:rsid w:val="00D1483B"/>
    <w:rsid w:val="00D16421"/>
    <w:rsid w:val="00D23DB6"/>
    <w:rsid w:val="00D4251A"/>
    <w:rsid w:val="00D43BD8"/>
    <w:rsid w:val="00D4476E"/>
    <w:rsid w:val="00D44C7C"/>
    <w:rsid w:val="00D54151"/>
    <w:rsid w:val="00D63404"/>
    <w:rsid w:val="00D67515"/>
    <w:rsid w:val="00D734EF"/>
    <w:rsid w:val="00D73919"/>
    <w:rsid w:val="00D75ED5"/>
    <w:rsid w:val="00D77D9D"/>
    <w:rsid w:val="00D81E80"/>
    <w:rsid w:val="00D846CB"/>
    <w:rsid w:val="00D87825"/>
    <w:rsid w:val="00D9014C"/>
    <w:rsid w:val="00D90DD3"/>
    <w:rsid w:val="00D95784"/>
    <w:rsid w:val="00D968F8"/>
    <w:rsid w:val="00D974D5"/>
    <w:rsid w:val="00DA7882"/>
    <w:rsid w:val="00DA7D25"/>
    <w:rsid w:val="00DB0D01"/>
    <w:rsid w:val="00DB3D89"/>
    <w:rsid w:val="00DD0A96"/>
    <w:rsid w:val="00DD1E1C"/>
    <w:rsid w:val="00DD4614"/>
    <w:rsid w:val="00DE2667"/>
    <w:rsid w:val="00DE2690"/>
    <w:rsid w:val="00DE4D52"/>
    <w:rsid w:val="00DF39AC"/>
    <w:rsid w:val="00DF752A"/>
    <w:rsid w:val="00E002C3"/>
    <w:rsid w:val="00E04DB0"/>
    <w:rsid w:val="00E062EA"/>
    <w:rsid w:val="00E07D92"/>
    <w:rsid w:val="00E10673"/>
    <w:rsid w:val="00E16797"/>
    <w:rsid w:val="00E318EC"/>
    <w:rsid w:val="00E3323A"/>
    <w:rsid w:val="00E42DDF"/>
    <w:rsid w:val="00E45AE7"/>
    <w:rsid w:val="00E46DD0"/>
    <w:rsid w:val="00E479B9"/>
    <w:rsid w:val="00E5239D"/>
    <w:rsid w:val="00E563B6"/>
    <w:rsid w:val="00E6030C"/>
    <w:rsid w:val="00E71EAB"/>
    <w:rsid w:val="00E9053C"/>
    <w:rsid w:val="00E92757"/>
    <w:rsid w:val="00EB594F"/>
    <w:rsid w:val="00EB714A"/>
    <w:rsid w:val="00EC2C06"/>
    <w:rsid w:val="00EC2E18"/>
    <w:rsid w:val="00EC2E61"/>
    <w:rsid w:val="00EC3763"/>
    <w:rsid w:val="00EC3A48"/>
    <w:rsid w:val="00EC7E73"/>
    <w:rsid w:val="00ED025F"/>
    <w:rsid w:val="00ED0284"/>
    <w:rsid w:val="00ED2866"/>
    <w:rsid w:val="00ED4F25"/>
    <w:rsid w:val="00ED5B08"/>
    <w:rsid w:val="00ED7F14"/>
    <w:rsid w:val="00EE0EC3"/>
    <w:rsid w:val="00EE14F7"/>
    <w:rsid w:val="00EE17D1"/>
    <w:rsid w:val="00EE4964"/>
    <w:rsid w:val="00EF1BE4"/>
    <w:rsid w:val="00EF512F"/>
    <w:rsid w:val="00EF5FFC"/>
    <w:rsid w:val="00EF75F6"/>
    <w:rsid w:val="00F03379"/>
    <w:rsid w:val="00F05511"/>
    <w:rsid w:val="00F0598E"/>
    <w:rsid w:val="00F12A81"/>
    <w:rsid w:val="00F146EF"/>
    <w:rsid w:val="00F21686"/>
    <w:rsid w:val="00F23D51"/>
    <w:rsid w:val="00F25848"/>
    <w:rsid w:val="00F3477F"/>
    <w:rsid w:val="00F35439"/>
    <w:rsid w:val="00F35496"/>
    <w:rsid w:val="00F37D7B"/>
    <w:rsid w:val="00F47BA2"/>
    <w:rsid w:val="00F532E2"/>
    <w:rsid w:val="00F57268"/>
    <w:rsid w:val="00F613C3"/>
    <w:rsid w:val="00F641DC"/>
    <w:rsid w:val="00F64784"/>
    <w:rsid w:val="00F67137"/>
    <w:rsid w:val="00F724B2"/>
    <w:rsid w:val="00F73A53"/>
    <w:rsid w:val="00F75768"/>
    <w:rsid w:val="00F80729"/>
    <w:rsid w:val="00F80DD5"/>
    <w:rsid w:val="00F82189"/>
    <w:rsid w:val="00F85A38"/>
    <w:rsid w:val="00F868FE"/>
    <w:rsid w:val="00F8747E"/>
    <w:rsid w:val="00F91E32"/>
    <w:rsid w:val="00F975BD"/>
    <w:rsid w:val="00F978E0"/>
    <w:rsid w:val="00FA3801"/>
    <w:rsid w:val="00FA58FF"/>
    <w:rsid w:val="00FB0356"/>
    <w:rsid w:val="00FB4EAD"/>
    <w:rsid w:val="00FB7C3A"/>
    <w:rsid w:val="00FB7CDB"/>
    <w:rsid w:val="00FC2A12"/>
    <w:rsid w:val="00FC6588"/>
    <w:rsid w:val="00FD129E"/>
    <w:rsid w:val="00FD5FB9"/>
    <w:rsid w:val="00FD78A6"/>
    <w:rsid w:val="00FE075F"/>
    <w:rsid w:val="00FE2C57"/>
    <w:rsid w:val="00FE5CA0"/>
    <w:rsid w:val="00FE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6F11"/>
  <w15:docId w15:val="{81FC544C-3152-4F83-8619-E1B0375E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86098D"/>
    <w:pPr>
      <w:spacing w:after="0" w:line="240" w:lineRule="auto"/>
    </w:pPr>
  </w:style>
  <w:style w:type="table" w:styleId="GridTable1Light-Accent1">
    <w:name w:val="Grid Table 1 Light Accent 1"/>
    <w:basedOn w:val="TableNormal"/>
    <w:uiPriority w:val="46"/>
    <w:rsid w:val="0046521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FE075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75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805779578">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0161373">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6-3.2.1-01%20Managed%20Field%20Ethernet%20Swit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2E18F20223442C8B2E708218EB52AE"/>
        <w:category>
          <w:name w:val="General"/>
          <w:gallery w:val="placeholder"/>
        </w:category>
        <w:types>
          <w:type w:val="bbPlcHdr"/>
        </w:types>
        <w:behaviors>
          <w:behavior w:val="content"/>
        </w:behaviors>
        <w:guid w:val="{F31D4AEA-B4F6-40D4-94C9-A59EBE272A9A}"/>
      </w:docPartPr>
      <w:docPartBody>
        <w:p w:rsidR="00C37224" w:rsidRDefault="005754C7">
          <w:pPr>
            <w:pStyle w:val="E12E18F20223442C8B2E708218EB52AE"/>
          </w:pPr>
          <w:r w:rsidRPr="001A7673">
            <w:rPr>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4"/>
    <w:rsid w:val="001524FA"/>
    <w:rsid w:val="001949E7"/>
    <w:rsid w:val="001A342F"/>
    <w:rsid w:val="00243CED"/>
    <w:rsid w:val="002D2E45"/>
    <w:rsid w:val="00312757"/>
    <w:rsid w:val="00366944"/>
    <w:rsid w:val="0037238A"/>
    <w:rsid w:val="003B334B"/>
    <w:rsid w:val="003D10DA"/>
    <w:rsid w:val="004714A6"/>
    <w:rsid w:val="004F53A5"/>
    <w:rsid w:val="00550FAF"/>
    <w:rsid w:val="005754C7"/>
    <w:rsid w:val="00591D66"/>
    <w:rsid w:val="00593A02"/>
    <w:rsid w:val="00593A62"/>
    <w:rsid w:val="00702F25"/>
    <w:rsid w:val="007335E5"/>
    <w:rsid w:val="0078237A"/>
    <w:rsid w:val="007C7C98"/>
    <w:rsid w:val="008E024E"/>
    <w:rsid w:val="008F5F56"/>
    <w:rsid w:val="00931A09"/>
    <w:rsid w:val="009A2391"/>
    <w:rsid w:val="009B797E"/>
    <w:rsid w:val="009E7158"/>
    <w:rsid w:val="00A12012"/>
    <w:rsid w:val="00A66836"/>
    <w:rsid w:val="00B45115"/>
    <w:rsid w:val="00C37224"/>
    <w:rsid w:val="00CE0EC6"/>
    <w:rsid w:val="00E3160E"/>
    <w:rsid w:val="00E71EAB"/>
    <w:rsid w:val="00EE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2E18F20223442C8B2E708218EB52AE">
    <w:name w:val="E12E18F20223442C8B2E708218EB5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90d9232b-3ef6-462c-bf90-a33a2db08da6"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href="/teams/TrafficEngineeringResearchLab/Lists/Document%20Review%20History/AllItems.aspx?FilterField1=DocumentID&amp;amp;FilterValue1=5130"&gt;History&lt;/a&gt;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10C216FA-4BDA-4033-AB80-81C7CD8D4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57CEC-EE48-49EB-9096-F3C42289F7A2}">
  <ds:schemaRefs>
    <ds:schemaRef ds:uri="http://schemas.openxmlformats.org/officeDocument/2006/bibliography"/>
  </ds:schemaRefs>
</ds:datastoreItem>
</file>

<file path=customXml/itemProps3.xml><?xml version="1.0" encoding="utf-8"?>
<ds:datastoreItem xmlns:ds="http://schemas.openxmlformats.org/officeDocument/2006/customXml" ds:itemID="{1B0F1042-3236-473D-8762-AD84A53B2860}">
  <ds:schemaRefs>
    <ds:schemaRef ds:uri="Microsoft.SharePoint.Taxonomy.ContentTypeSync"/>
  </ds:schemaRefs>
</ds:datastoreItem>
</file>

<file path=customXml/itemProps4.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5.xml><?xml version="1.0" encoding="utf-8"?>
<ds:datastoreItem xmlns:ds="http://schemas.openxmlformats.org/officeDocument/2006/customXml" ds:itemID="{EE411BD6-BDD8-4A3D-84ED-80673A88CF50}">
  <ds:schemaRefs>
    <ds:schemaRef ds:uri="3e229276-0242-43fd-ae1c-9005d8cb82af"/>
    <ds:schemaRef ds:uri="b143206f-a859-4af7-99ad-262ed23c3b3a"/>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CM-996-3.2.1-01 Managed Field Ethernet Switch</Template>
  <TotalTime>434</TotalTime>
  <Pages>7</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255</cp:revision>
  <cp:lastPrinted>2012-02-27T22:36:00Z</cp:lastPrinted>
  <dcterms:created xsi:type="dcterms:W3CDTF">2022-09-29T23:52:00Z</dcterms:created>
  <dcterms:modified xsi:type="dcterms:W3CDTF">2025-06-12T13:23:00Z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04531bbd-f536-4061-b135-4d7808f0217b,5;5a55609d-03f4-459a-92a1-68918bd6398b,11;5a55609d-03f4-459a-92a1-68918bd6398b,24;5a55609d-03f4-459a-92a1-68918bd6398b,30;6b169a84-8a96-44a6-82f3-8fdfddad4d1b,4;6b169a84-8a96-44a6-82f3-8fdfddad4d1b,14;6b169a84-8a96-44a</vt:lpwstr>
  </property>
  <property fmtid="{D5CDD505-2E9C-101B-9397-08002B2CF9AE}" pid="4" name="WorkflowChangePath">
    <vt:lpwstr>71f4bc11-7eaf-4f02-a556-85aa4110a3a5,80;71f4bc11-7eaf-4f02-a556-85aa4110a3a5,84;71f4bc11-7eaf-4f02-a556-85aa4110a3a5,86;</vt:lpwstr>
  </property>
  <property fmtid="{D5CDD505-2E9C-101B-9397-08002B2CF9AE}" pid="5" name="Order">
    <vt:r8>58200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QCAP</vt:lpwstr>
  </property>
  <property fmtid="{D5CDD505-2E9C-101B-9397-08002B2CF9AE}" pid="14" name="Document Update Owner">
    <vt:lpwstr>13;#Morgan, Jeffrey</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19;#Johnson, Vernell</vt:lpwstr>
  </property>
  <property fmtid="{D5CDD505-2E9C-101B-9397-08002B2CF9AE}" pid="21" name="Reviewer 3">
    <vt:lpwstr/>
  </property>
  <property fmtid="{D5CDD505-2E9C-101B-9397-08002B2CF9AE}" pid="22" name="Final Approver">
    <vt:lpwstr>10;#DeWitt, Matthew</vt:lpwstr>
  </property>
  <property fmtid="{D5CDD505-2E9C-101B-9397-08002B2CF9AE}" pid="23" name="Reviewer 1">
    <vt:lpwstr>1213;#Burleson, Armelle</vt:lpwstr>
  </property>
  <property fmtid="{D5CDD505-2E9C-101B-9397-08002B2CF9AE}" pid="24" name="Reviewer 2">
    <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2020-01-28T05:00:00Z</vt:filetime>
  </property>
</Properties>
</file>