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</w:tblGrid>
      <w:tr w:rsidR="00EE17D1" w14:paraId="0123637C" w14:textId="77777777" w:rsidTr="00722593">
        <w:trPr>
          <w:trHeight w:val="1243"/>
        </w:trPr>
        <w:tc>
          <w:tcPr>
            <w:tcW w:w="1176" w:type="dxa"/>
          </w:tcPr>
          <w:p w14:paraId="5DB5E745" w14:textId="77777777" w:rsidR="00EE17D1" w:rsidRDefault="00EE17D1">
            <w:r w:rsidRPr="00EE17D1">
              <w:rPr>
                <w:noProof/>
              </w:rPr>
              <w:drawing>
                <wp:inline distT="0" distB="0" distL="0" distR="0" wp14:anchorId="1F2CEB6F" wp14:editId="1950BBB2">
                  <wp:extent cx="685800" cy="342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910" cy="34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26761A8F" w14:textId="77777777" w:rsidR="00050FF5" w:rsidRDefault="00EE17D1" w:rsidP="00050FF5">
            <w:pPr>
              <w:rPr>
                <w:rFonts w:ascii="Arial" w:hAnsi="Arial" w:cs="Arial"/>
                <w:sz w:val="28"/>
                <w:szCs w:val="28"/>
              </w:rPr>
            </w:pPr>
            <w:r w:rsidRPr="00722593">
              <w:rPr>
                <w:rFonts w:ascii="Arial" w:hAnsi="Arial" w:cs="Arial"/>
                <w:sz w:val="28"/>
                <w:szCs w:val="28"/>
              </w:rPr>
              <w:t>FDOT Traffic Engineering Research Laboratory</w:t>
            </w:r>
            <w:r w:rsidR="00050FF5">
              <w:rPr>
                <w:rFonts w:ascii="Arial" w:hAnsi="Arial" w:cs="Arial"/>
                <w:sz w:val="28"/>
                <w:szCs w:val="28"/>
              </w:rPr>
              <w:t xml:space="preserve"> (TERL)</w:t>
            </w:r>
            <w:r w:rsidRPr="0072259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BE5A749" w14:textId="77777777" w:rsidR="00EE17D1" w:rsidRPr="00722593" w:rsidRDefault="00E32FD7" w:rsidP="00050F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NEMA Traffic Controller</w:t>
            </w:r>
            <w:r w:rsidR="00EE17D1" w:rsidRPr="00722593">
              <w:rPr>
                <w:rFonts w:ascii="Arial" w:hAnsi="Arial" w:cs="Arial"/>
                <w:sz w:val="28"/>
                <w:szCs w:val="28"/>
              </w:rPr>
              <w:t xml:space="preserve"> Compliance Matrix</w:t>
            </w:r>
          </w:p>
        </w:tc>
        <w:tc>
          <w:tcPr>
            <w:tcW w:w="6070" w:type="dxa"/>
          </w:tcPr>
          <w:p w14:paraId="544F4BFF" w14:textId="5AF010DC" w:rsidR="00EE17D1" w:rsidRPr="00722593" w:rsidRDefault="00EE17D1" w:rsidP="00974F46">
            <w:pPr>
              <w:rPr>
                <w:rFonts w:ascii="Arial" w:hAnsi="Arial" w:cs="Arial"/>
                <w:sz w:val="17"/>
                <w:szCs w:val="17"/>
              </w:rPr>
            </w:pPr>
            <w:r w:rsidRPr="00722593">
              <w:rPr>
                <w:rFonts w:ascii="Arial" w:hAnsi="Arial" w:cs="Arial"/>
                <w:sz w:val="17"/>
                <w:szCs w:val="17"/>
              </w:rPr>
              <w:t xml:space="preserve">By signing </w:t>
            </w:r>
            <w:r w:rsidR="00A663F4">
              <w:rPr>
                <w:rFonts w:ascii="Arial" w:hAnsi="Arial" w:cs="Arial"/>
                <w:sz w:val="17"/>
                <w:szCs w:val="17"/>
              </w:rPr>
              <w:t>this form</w:t>
            </w:r>
            <w:r w:rsidR="00A663F4" w:rsidRPr="00E32FD7">
              <w:rPr>
                <w:rFonts w:ascii="Arial" w:hAnsi="Arial" w:cs="Arial"/>
                <w:sz w:val="17"/>
                <w:szCs w:val="17"/>
              </w:rPr>
              <w:t xml:space="preserve">, the applicant </w:t>
            </w:r>
            <w:r w:rsidRPr="00E32FD7">
              <w:rPr>
                <w:rFonts w:ascii="Arial" w:hAnsi="Arial" w:cs="Arial"/>
                <w:sz w:val="17"/>
                <w:szCs w:val="17"/>
              </w:rPr>
              <w:t>declares that he/she has read and understan</w:t>
            </w:r>
            <w:r w:rsidR="00A338D0" w:rsidRPr="00E32FD7">
              <w:rPr>
                <w:rFonts w:ascii="Arial" w:hAnsi="Arial" w:cs="Arial"/>
                <w:sz w:val="17"/>
                <w:szCs w:val="17"/>
              </w:rPr>
              <w:t xml:space="preserve">ds </w:t>
            </w:r>
            <w:r w:rsidR="00A663F4" w:rsidRPr="00E32FD7">
              <w:rPr>
                <w:rFonts w:ascii="Arial" w:hAnsi="Arial" w:cs="Arial"/>
                <w:sz w:val="17"/>
                <w:szCs w:val="17"/>
              </w:rPr>
              <w:t xml:space="preserve">the provisions of Section </w:t>
            </w:r>
            <w:r w:rsidR="00E32FD7" w:rsidRPr="00E32FD7">
              <w:rPr>
                <w:rFonts w:ascii="Arial" w:hAnsi="Arial" w:cs="Arial"/>
                <w:sz w:val="17"/>
                <w:szCs w:val="17"/>
              </w:rPr>
              <w:t>671</w:t>
            </w:r>
            <w:r w:rsidR="000E073F">
              <w:rPr>
                <w:rFonts w:ascii="Arial" w:hAnsi="Arial" w:cs="Arial"/>
                <w:sz w:val="17"/>
                <w:szCs w:val="17"/>
              </w:rPr>
              <w:t xml:space="preserve"> and 995</w:t>
            </w:r>
            <w:r w:rsidR="0042045A" w:rsidRPr="00E32FD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32FD7">
              <w:rPr>
                <w:rFonts w:ascii="Arial" w:hAnsi="Arial" w:cs="Arial"/>
                <w:sz w:val="17"/>
                <w:szCs w:val="17"/>
              </w:rPr>
              <w:t xml:space="preserve">of the </w:t>
            </w:r>
            <w:r w:rsidR="00CA79E2" w:rsidRPr="00E32FD7">
              <w:rPr>
                <w:rFonts w:ascii="Arial" w:hAnsi="Arial" w:cs="Arial"/>
                <w:sz w:val="17"/>
                <w:szCs w:val="17"/>
              </w:rPr>
              <w:t>FDOT</w:t>
            </w:r>
            <w:r w:rsidRPr="00E32FD7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974F46">
              <w:rPr>
                <w:rFonts w:ascii="Arial" w:hAnsi="Arial" w:cs="Arial"/>
                <w:i/>
                <w:sz w:val="17"/>
                <w:szCs w:val="17"/>
              </w:rPr>
              <w:t xml:space="preserve">Standard </w:t>
            </w:r>
            <w:r w:rsidR="00A663F4" w:rsidRPr="00E32FD7">
              <w:rPr>
                <w:rFonts w:ascii="Arial" w:hAnsi="Arial" w:cs="Arial"/>
                <w:i/>
                <w:sz w:val="17"/>
                <w:szCs w:val="17"/>
              </w:rPr>
              <w:t xml:space="preserve">Specifications for </w:t>
            </w:r>
            <w:r w:rsidR="00974F46">
              <w:rPr>
                <w:rFonts w:ascii="Arial" w:hAnsi="Arial" w:cs="Arial"/>
                <w:i/>
                <w:sz w:val="17"/>
                <w:szCs w:val="17"/>
              </w:rPr>
              <w:t>Road and Bridge Construction</w:t>
            </w:r>
            <w:r w:rsidR="00E32FD7" w:rsidRPr="00E32FD7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663F4" w:rsidRPr="00E32FD7">
              <w:rPr>
                <w:rFonts w:ascii="Arial" w:hAnsi="Arial" w:cs="Arial"/>
                <w:sz w:val="17"/>
                <w:szCs w:val="17"/>
              </w:rPr>
              <w:t>and all implemented modifi</w:t>
            </w:r>
            <w:r w:rsidR="00A338D0" w:rsidRPr="00E32FD7">
              <w:rPr>
                <w:rFonts w:ascii="Arial" w:hAnsi="Arial" w:cs="Arial"/>
                <w:sz w:val="17"/>
                <w:szCs w:val="17"/>
              </w:rPr>
              <w:t>c</w:t>
            </w:r>
            <w:r w:rsidR="00A663F4" w:rsidRPr="00E32FD7">
              <w:rPr>
                <w:rFonts w:ascii="Arial" w:hAnsi="Arial" w:cs="Arial"/>
                <w:sz w:val="17"/>
                <w:szCs w:val="17"/>
              </w:rPr>
              <w:t>ations</w:t>
            </w:r>
            <w:r w:rsidRPr="00E32FD7">
              <w:rPr>
                <w:rFonts w:ascii="Arial" w:hAnsi="Arial" w:cs="Arial"/>
                <w:sz w:val="17"/>
                <w:szCs w:val="17"/>
              </w:rPr>
              <w:t xml:space="preserve">. The </w:t>
            </w:r>
            <w:r w:rsidR="00050FF5" w:rsidRPr="00E32FD7">
              <w:rPr>
                <w:rFonts w:ascii="Arial" w:hAnsi="Arial" w:cs="Arial"/>
                <w:sz w:val="17"/>
                <w:szCs w:val="17"/>
              </w:rPr>
              <w:t>requirements listed on this matr</w:t>
            </w:r>
            <w:r w:rsidR="00A663F4" w:rsidRPr="00E32FD7">
              <w:rPr>
                <w:rFonts w:ascii="Arial" w:hAnsi="Arial" w:cs="Arial"/>
                <w:sz w:val="17"/>
                <w:szCs w:val="17"/>
              </w:rPr>
              <w:t>ix are derived from Section</w:t>
            </w:r>
            <w:r w:rsidR="000E073F">
              <w:rPr>
                <w:rFonts w:ascii="Arial" w:hAnsi="Arial" w:cs="Arial"/>
                <w:sz w:val="17"/>
                <w:szCs w:val="17"/>
              </w:rPr>
              <w:t>s</w:t>
            </w:r>
            <w:r w:rsidR="00A663F4" w:rsidRPr="00E32FD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32FD7" w:rsidRPr="00E32FD7">
              <w:rPr>
                <w:rFonts w:ascii="Arial" w:hAnsi="Arial" w:cs="Arial"/>
                <w:sz w:val="17"/>
                <w:szCs w:val="17"/>
              </w:rPr>
              <w:t>671</w:t>
            </w:r>
            <w:r w:rsidR="004F547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0155">
              <w:rPr>
                <w:rFonts w:ascii="Arial" w:hAnsi="Arial" w:cs="Arial"/>
                <w:sz w:val="17"/>
                <w:szCs w:val="17"/>
              </w:rPr>
              <w:t xml:space="preserve">and </w:t>
            </w:r>
            <w:r w:rsidR="007872E8">
              <w:rPr>
                <w:rFonts w:ascii="Arial" w:hAnsi="Arial" w:cs="Arial"/>
                <w:sz w:val="17"/>
                <w:szCs w:val="17"/>
              </w:rPr>
              <w:t>995</w:t>
            </w:r>
            <w:r w:rsidR="00EB0C92">
              <w:rPr>
                <w:rFonts w:ascii="Arial" w:hAnsi="Arial" w:cs="Arial"/>
                <w:sz w:val="17"/>
                <w:szCs w:val="17"/>
              </w:rPr>
              <w:t>,</w:t>
            </w:r>
            <w:r w:rsidR="007872E8">
              <w:rPr>
                <w:rFonts w:ascii="Arial" w:hAnsi="Arial" w:cs="Arial"/>
                <w:sz w:val="17"/>
                <w:szCs w:val="17"/>
              </w:rPr>
              <w:t xml:space="preserve"> and </w:t>
            </w:r>
            <w:r w:rsidR="00D70155">
              <w:rPr>
                <w:rFonts w:ascii="Arial" w:hAnsi="Arial" w:cs="Arial"/>
                <w:sz w:val="17"/>
                <w:szCs w:val="17"/>
              </w:rPr>
              <w:t>are</w:t>
            </w:r>
            <w:r w:rsidRPr="00E32FD7">
              <w:rPr>
                <w:rFonts w:ascii="Arial" w:hAnsi="Arial" w:cs="Arial"/>
                <w:sz w:val="17"/>
                <w:szCs w:val="17"/>
              </w:rPr>
              <w:t xml:space="preserve"> the basis for determining</w:t>
            </w:r>
            <w:r w:rsidR="00050FF5" w:rsidRPr="00E32FD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663F4" w:rsidRPr="00E32FD7">
              <w:rPr>
                <w:rFonts w:ascii="Arial" w:hAnsi="Arial" w:cs="Arial"/>
                <w:sz w:val="17"/>
                <w:szCs w:val="17"/>
              </w:rPr>
              <w:t>a product’s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50FF5">
              <w:rPr>
                <w:rFonts w:ascii="Arial" w:hAnsi="Arial" w:cs="Arial"/>
                <w:sz w:val="17"/>
                <w:szCs w:val="17"/>
              </w:rPr>
              <w:t>compliance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and its acceptability for use on Florida</w:t>
            </w:r>
            <w:r w:rsidR="00C83FB5">
              <w:rPr>
                <w:rFonts w:ascii="Arial" w:hAnsi="Arial" w:cs="Arial"/>
                <w:sz w:val="17"/>
                <w:szCs w:val="17"/>
              </w:rPr>
              <w:t>’s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roads</w:t>
            </w:r>
            <w:r w:rsidRPr="00722593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14:paraId="7DB17678" w14:textId="77777777" w:rsidR="00530967" w:rsidRDefault="00530967" w:rsidP="005B100D">
      <w:pPr>
        <w:tabs>
          <w:tab w:val="left" w:pos="1080"/>
        </w:tabs>
        <w:jc w:val="right"/>
        <w:rPr>
          <w:rFonts w:ascii="Arial" w:hAnsi="Arial" w:cs="Arial"/>
          <w:sz w:val="18"/>
          <w:szCs w:val="18"/>
        </w:rPr>
        <w:sectPr w:rsidR="00530967" w:rsidSect="006C48AA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588" w:right="720" w:bottom="720" w:left="720" w:header="450" w:footer="455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5B100D" w:rsidRPr="00722593" w14:paraId="05BA58DC" w14:textId="77777777" w:rsidTr="00722593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ACA97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3F66C6C875FD4C9AA8768BE8422E3F26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ADAB309" w14:textId="77777777" w:rsidR="005B100D" w:rsidRPr="001A7673" w:rsidRDefault="00974F46" w:rsidP="00974F46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1A7673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313323E" w14:textId="77777777" w:rsidR="00F82189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7B436C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66A56" w14:textId="77777777" w:rsidR="005B100D" w:rsidRPr="00722593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00D" w:rsidRPr="00722593" w14:paraId="6FCBAF42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FADD0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7DEBDFBF" w14:textId="77777777" w:rsidR="005B100D" w:rsidRPr="00E42DDF" w:rsidRDefault="00C10474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16BB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16BB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16BB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16BB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16BB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CF3A4C3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4"/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0A04A8C8" w14:textId="77777777" w:rsidR="005B100D" w:rsidRPr="00E42DDF" w:rsidRDefault="00C10474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16BB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16BB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16BB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16BB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16BB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5B100D" w:rsidRPr="00722593" w14:paraId="15F26DA9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F766D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Item, Model No.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3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103F32C1" w14:textId="77777777" w:rsidR="005B100D" w:rsidRPr="00E42DDF" w:rsidRDefault="00C10474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16BB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16BB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16BB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16BB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16BB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AD307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bookmarkStart w:id="3" w:name="Text5"/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5FCEA73B" w14:textId="77777777" w:rsidR="005B100D" w:rsidRPr="00E42DDF" w:rsidRDefault="00C10474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16BB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16BB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16BB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16BB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16BB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14:paraId="10659D1A" w14:textId="77777777" w:rsidR="005B100D" w:rsidRDefault="005B100D" w:rsidP="00EE17D1">
      <w:pPr>
        <w:tabs>
          <w:tab w:val="left" w:pos="1080"/>
        </w:tabs>
        <w:sectPr w:rsidR="005B100D" w:rsidSect="006C48AA">
          <w:type w:val="continuous"/>
          <w:pgSz w:w="15840" w:h="12240" w:orient="landscape"/>
          <w:pgMar w:top="588" w:right="720" w:bottom="720" w:left="720" w:header="450" w:footer="455" w:gutter="0"/>
          <w:cols w:space="720"/>
          <w:formProt w:val="0"/>
          <w:docGrid w:linePitch="360"/>
        </w:sectPr>
      </w:pP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5130"/>
        <w:gridCol w:w="1260"/>
        <w:gridCol w:w="4410"/>
        <w:gridCol w:w="1980"/>
      </w:tblGrid>
      <w:tr w:rsidR="00265ED4" w:rsidRPr="00722593" w14:paraId="7B66EBC4" w14:textId="77777777" w:rsidTr="008F2823">
        <w:trPr>
          <w:cantSplit/>
          <w:tblHeader/>
        </w:trPr>
        <w:tc>
          <w:tcPr>
            <w:tcW w:w="558" w:type="dxa"/>
            <w:tcBorders>
              <w:top w:val="nil"/>
              <w:left w:val="nil"/>
              <w:right w:val="nil"/>
            </w:tcBorders>
            <w:vAlign w:val="bottom"/>
          </w:tcPr>
          <w:p w14:paraId="4BD4FB74" w14:textId="77777777" w:rsidR="00265ED4" w:rsidRPr="00722593" w:rsidRDefault="00265ED4" w:rsidP="008F2823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ID No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44BF6C2E" w14:textId="77777777" w:rsidR="00265ED4" w:rsidRPr="00722593" w:rsidRDefault="00265ED4" w:rsidP="008F2823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vAlign w:val="bottom"/>
          </w:tcPr>
          <w:p w14:paraId="7EA5EEC8" w14:textId="77777777" w:rsidR="00265ED4" w:rsidRPr="00722593" w:rsidRDefault="00265ED4" w:rsidP="008F2823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Requirement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3EC67933" w14:textId="06EC240D" w:rsidR="00265ED4" w:rsidRDefault="00265ED4" w:rsidP="008F2823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Item Comply? (Yes/No</w:t>
            </w:r>
            <w:r w:rsidR="00E4633D">
              <w:rPr>
                <w:rFonts w:ascii="Arial" w:hAnsi="Arial" w:cs="Arial"/>
                <w:b/>
                <w:sz w:val="17"/>
                <w:szCs w:val="17"/>
              </w:rPr>
              <w:t>/NA</w:t>
            </w:r>
            <w:r w:rsidRPr="00722593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246DD2" w14:textId="77777777" w:rsidR="00265ED4" w:rsidRPr="00722593" w:rsidRDefault="00265ED4" w:rsidP="008F2823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  <w:t>(Applicant must provide information as indicated)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1395F865" w14:textId="77777777" w:rsidR="00265ED4" w:rsidRPr="00722593" w:rsidRDefault="00265ED4" w:rsidP="008F2823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TERL Evaluation Method</w:t>
            </w:r>
          </w:p>
        </w:tc>
      </w:tr>
      <w:tr w:rsidR="00265ED4" w:rsidRPr="00722593" w14:paraId="77C30F48" w14:textId="77777777" w:rsidTr="008F2823">
        <w:trPr>
          <w:cantSplit/>
          <w:trHeight w:val="20"/>
        </w:trPr>
        <w:tc>
          <w:tcPr>
            <w:tcW w:w="14778" w:type="dxa"/>
            <w:gridSpan w:val="6"/>
            <w:shd w:val="clear" w:color="auto" w:fill="FFFF99"/>
          </w:tcPr>
          <w:p w14:paraId="366FBD6F" w14:textId="77777777" w:rsidR="00265ED4" w:rsidRDefault="00265ED4" w:rsidP="008F2823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all NEMA controllers</w:t>
            </w:r>
            <w:r w:rsidR="004F5472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265ED4" w:rsidRPr="00722593" w14:paraId="159BE203" w14:textId="77777777" w:rsidTr="008F2823">
        <w:trPr>
          <w:cantSplit/>
          <w:trHeight w:val="144"/>
        </w:trPr>
        <w:tc>
          <w:tcPr>
            <w:tcW w:w="558" w:type="dxa"/>
          </w:tcPr>
          <w:p w14:paraId="112E33B2" w14:textId="1660CC0E" w:rsidR="00265ED4" w:rsidRDefault="00265ED4" w:rsidP="008F282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039FB">
              <w:rPr>
                <w:rFonts w:ascii="Arial" w:hAnsi="Arial" w:cs="Arial"/>
                <w:noProof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3481F4ED" w14:textId="41D785C8" w:rsidR="00265ED4" w:rsidRPr="00722593" w:rsidRDefault="004A4EB5" w:rsidP="008F2823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995-1.1</w:t>
            </w:r>
          </w:p>
        </w:tc>
        <w:tc>
          <w:tcPr>
            <w:tcW w:w="5130" w:type="dxa"/>
          </w:tcPr>
          <w:p w14:paraId="789E09F3" w14:textId="77777777" w:rsidR="00265ED4" w:rsidRDefault="00265ED4" w:rsidP="008F282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Equipment is permanently marked with the manufacturer’s name or trademark, part number, and serial number.</w:t>
            </w:r>
          </w:p>
        </w:tc>
        <w:tc>
          <w:tcPr>
            <w:tcW w:w="1260" w:type="dxa"/>
          </w:tcPr>
          <w:p w14:paraId="61F0B805" w14:textId="22D6E3DF" w:rsidR="00265ED4" w:rsidRPr="00722593" w:rsidRDefault="00076942" w:rsidP="008F282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4" w:name="Dropdown1"/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410" w:type="dxa"/>
          </w:tcPr>
          <w:p w14:paraId="6AD084AF" w14:textId="77777777" w:rsidR="00265ED4" w:rsidRPr="004B67CB" w:rsidRDefault="00265ED4" w:rsidP="008F2823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5C7F2ADA" w14:textId="77777777" w:rsidR="00265ED4" w:rsidRDefault="00265ED4" w:rsidP="008F282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076942" w:rsidRPr="00722593" w14:paraId="026FEC75" w14:textId="77777777" w:rsidTr="008F2823">
        <w:trPr>
          <w:cantSplit/>
          <w:trHeight w:val="260"/>
        </w:trPr>
        <w:tc>
          <w:tcPr>
            <w:tcW w:w="558" w:type="dxa"/>
            <w:vMerge w:val="restart"/>
          </w:tcPr>
          <w:p w14:paraId="183A4763" w14:textId="5F32C4CD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ED16095" w14:textId="382DD746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995-10</w:t>
            </w:r>
          </w:p>
        </w:tc>
        <w:tc>
          <w:tcPr>
            <w:tcW w:w="5130" w:type="dxa"/>
            <w:vMerge w:val="restart"/>
          </w:tcPr>
          <w:p w14:paraId="1172EFC6" w14:textId="04342659" w:rsidR="00076942" w:rsidRPr="00D16BBC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meets the requirements of NEMA TS-2-2021</w:t>
            </w:r>
          </w:p>
        </w:tc>
        <w:tc>
          <w:tcPr>
            <w:tcW w:w="1260" w:type="dxa"/>
            <w:vMerge w:val="restart"/>
          </w:tcPr>
          <w:p w14:paraId="016548E3" w14:textId="6799346E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3521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3521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3521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5A9EAA8" w14:textId="77777777" w:rsidR="00076942" w:rsidRPr="004B67CB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29BFFBC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35AE7FF7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076942" w:rsidRPr="00722593" w14:paraId="1D999F06" w14:textId="77777777" w:rsidTr="008F2823">
        <w:trPr>
          <w:cantSplit/>
          <w:trHeight w:val="288"/>
        </w:trPr>
        <w:tc>
          <w:tcPr>
            <w:tcW w:w="558" w:type="dxa"/>
            <w:vMerge/>
          </w:tcPr>
          <w:p w14:paraId="1ACEFC67" w14:textId="77777777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1B5C23B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4E90E81" w14:textId="77777777" w:rsidR="00076942" w:rsidRPr="00D16BBC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BDE1FC2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3755ED3" w14:textId="77777777" w:rsidR="00076942" w:rsidRPr="00A663F4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8C3762F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76942" w:rsidRPr="00722593" w14:paraId="4BBBD081" w14:textId="77777777" w:rsidTr="008F2823">
        <w:trPr>
          <w:cantSplit/>
          <w:trHeight w:val="293"/>
        </w:trPr>
        <w:tc>
          <w:tcPr>
            <w:tcW w:w="558" w:type="dxa"/>
            <w:vMerge w:val="restart"/>
          </w:tcPr>
          <w:p w14:paraId="29767AA1" w14:textId="693C84CF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A38BA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EA38BA"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 w:rsidRPr="00EA38B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</w:t>
            </w:r>
            <w:r w:rsidRPr="00EA38B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14B36F9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D88C90B" w14:textId="77777777" w:rsidR="00076942" w:rsidRPr="00D16BBC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Controller must meet AASHTO/ITE/NEMA ATC 5201, v06.25.</w:t>
            </w:r>
          </w:p>
        </w:tc>
        <w:tc>
          <w:tcPr>
            <w:tcW w:w="1260" w:type="dxa"/>
            <w:vMerge w:val="restart"/>
          </w:tcPr>
          <w:p w14:paraId="03959BFE" w14:textId="6351FF97" w:rsidR="00076942" w:rsidRDefault="00584A8B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D8E0F74" w14:textId="77777777" w:rsidR="00076942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DF3A71C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375ED26F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076942" w:rsidRPr="00722593" w14:paraId="4E92739C" w14:textId="77777777" w:rsidTr="008F2823">
        <w:trPr>
          <w:cantSplit/>
          <w:trHeight w:val="292"/>
        </w:trPr>
        <w:tc>
          <w:tcPr>
            <w:tcW w:w="558" w:type="dxa"/>
            <w:vMerge/>
          </w:tcPr>
          <w:p w14:paraId="7F3AB914" w14:textId="77777777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ADB3AC4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76A267B" w14:textId="77777777" w:rsidR="00076942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E52F5C7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FABBCDE" w14:textId="77777777" w:rsidR="00076942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A7967DD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76942" w:rsidRPr="00722593" w14:paraId="21B39713" w14:textId="77777777" w:rsidTr="008F2823">
        <w:trPr>
          <w:cantSplit/>
          <w:trHeight w:val="293"/>
        </w:trPr>
        <w:tc>
          <w:tcPr>
            <w:tcW w:w="558" w:type="dxa"/>
            <w:vMerge w:val="restart"/>
          </w:tcPr>
          <w:p w14:paraId="6369F7D8" w14:textId="47B990AD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A38BA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EA38BA"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 w:rsidRPr="00EA38B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</w:t>
            </w:r>
            <w:r w:rsidRPr="00EA38B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35600F1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456F17D5" w14:textId="762DE66E" w:rsidR="00076942" w:rsidRPr="00D16BBC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47A2">
              <w:rPr>
                <w:rFonts w:ascii="Arial" w:hAnsi="Arial" w:cs="Arial"/>
                <w:color w:val="000000"/>
                <w:sz w:val="17"/>
                <w:szCs w:val="17"/>
              </w:rPr>
              <w:t xml:space="preserve">Controller provides functionality meeting or exceeding operational characteristics, including NTCIP support, as described in NEMA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Standards Publication </w:t>
            </w:r>
            <w:r w:rsidRPr="00DC47A2">
              <w:rPr>
                <w:rFonts w:ascii="Arial" w:hAnsi="Arial" w:cs="Arial"/>
                <w:color w:val="000000"/>
                <w:sz w:val="17"/>
                <w:szCs w:val="17"/>
              </w:rPr>
              <w:t>TS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  <w:r w:rsidRPr="00DC47A2">
              <w:rPr>
                <w:rFonts w:ascii="Arial" w:hAnsi="Arial" w:cs="Arial"/>
                <w:color w:val="000000"/>
                <w:sz w:val="17"/>
                <w:szCs w:val="17"/>
              </w:rPr>
              <w:t>2-20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1260" w:type="dxa"/>
            <w:vMerge w:val="restart"/>
          </w:tcPr>
          <w:p w14:paraId="51F23100" w14:textId="11E513B2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3521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3521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3521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34EB90C" w14:textId="1C6D5A8E" w:rsidR="00076942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BB2AE0">
              <w:rPr>
                <w:rFonts w:ascii="Arial" w:hAnsi="Arial" w:cs="Arial"/>
                <w:i/>
                <w:sz w:val="17"/>
                <w:szCs w:val="17"/>
              </w:rPr>
              <w:t xml:space="preserve">Indicate which sections of the </w:t>
            </w:r>
            <w:r w:rsidRPr="00BB2AE0">
              <w:rPr>
                <w:rFonts w:ascii="Arial" w:hAnsi="Arial" w:cs="Arial"/>
                <w:i/>
                <w:color w:val="000000"/>
                <w:sz w:val="17"/>
                <w:szCs w:val="17"/>
              </w:rPr>
              <w:t>NEMA Standards Publication TS 2-</w:t>
            </w:r>
            <w:r>
              <w:rPr>
                <w:rFonts w:ascii="Arial" w:hAnsi="Arial" w:cs="Arial"/>
                <w:i/>
                <w:color w:val="000000"/>
                <w:sz w:val="17"/>
                <w:szCs w:val="17"/>
              </w:rPr>
              <w:t>2021</w:t>
            </w:r>
            <w:r w:rsidRPr="00BB2AE0">
              <w:rPr>
                <w:rFonts w:ascii="Arial" w:hAnsi="Arial" w:cs="Arial"/>
                <w:i/>
                <w:sz w:val="17"/>
                <w:szCs w:val="17"/>
              </w:rPr>
              <w:t xml:space="preserve"> are met.</w:t>
            </w:r>
          </w:p>
        </w:tc>
        <w:tc>
          <w:tcPr>
            <w:tcW w:w="1980" w:type="dxa"/>
            <w:vMerge w:val="restart"/>
          </w:tcPr>
          <w:p w14:paraId="0E1DD85B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2A01CA1D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076942" w:rsidRPr="00722593" w14:paraId="1E79C8F8" w14:textId="77777777" w:rsidTr="008F2823">
        <w:trPr>
          <w:cantSplit/>
          <w:trHeight w:val="292"/>
        </w:trPr>
        <w:tc>
          <w:tcPr>
            <w:tcW w:w="558" w:type="dxa"/>
            <w:vMerge/>
          </w:tcPr>
          <w:p w14:paraId="01B773E5" w14:textId="77777777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5E5D04F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C7568C8" w14:textId="77777777" w:rsidR="00076942" w:rsidRPr="00DC47A2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F417170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CA992AD" w14:textId="77777777" w:rsidR="00076942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06CF181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76942" w:rsidRPr="00722593" w14:paraId="3EB5BA6A" w14:textId="77777777" w:rsidTr="008F2823">
        <w:trPr>
          <w:cantSplit/>
          <w:trHeight w:val="102"/>
        </w:trPr>
        <w:tc>
          <w:tcPr>
            <w:tcW w:w="558" w:type="dxa"/>
            <w:vMerge w:val="restart"/>
          </w:tcPr>
          <w:p w14:paraId="411F832C" w14:textId="77A0A6C1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A38BA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EA38BA"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 w:rsidRPr="00EA38B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</w:t>
            </w:r>
            <w:r w:rsidRPr="00EA38B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0F807D9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651FA01" w14:textId="1D3F0983" w:rsidR="00076942" w:rsidRPr="00A257FE" w:rsidRDefault="00076942" w:rsidP="00076942">
            <w:pPr>
              <w:jc w:val="both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c</w:t>
            </w:r>
            <w:r w:rsidRPr="0061076A">
              <w:rPr>
                <w:rFonts w:ascii="Arial" w:hAnsi="Arial" w:cs="Arial"/>
                <w:color w:val="000000"/>
                <w:sz w:val="17"/>
                <w:szCs w:val="17"/>
              </w:rPr>
              <w:t>apture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61076A">
              <w:rPr>
                <w:rFonts w:ascii="Arial" w:hAnsi="Arial" w:cs="Arial"/>
                <w:color w:val="000000"/>
                <w:sz w:val="17"/>
                <w:szCs w:val="17"/>
              </w:rPr>
              <w:t xml:space="preserve"> all mandatory event-based data elements listed in supplemental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61076A">
              <w:rPr>
                <w:rFonts w:ascii="Arial" w:hAnsi="Arial" w:cs="Arial"/>
                <w:color w:val="000000"/>
                <w:sz w:val="17"/>
                <w:szCs w:val="17"/>
              </w:rPr>
              <w:t xml:space="preserve">requirement </w:t>
            </w:r>
            <w:r w:rsidR="00E324C3" w:rsidRPr="00E324C3">
              <w:rPr>
                <w:rFonts w:ascii="Arial" w:hAnsi="Arial" w:cs="Arial"/>
                <w:color w:val="000000"/>
                <w:sz w:val="17"/>
                <w:szCs w:val="17"/>
              </w:rPr>
              <w:t>SR-671-2</w:t>
            </w:r>
            <w:r w:rsidRPr="0061076A">
              <w:rPr>
                <w:rFonts w:ascii="Arial" w:hAnsi="Arial" w:cs="Arial"/>
                <w:color w:val="000000"/>
                <w:sz w:val="17"/>
                <w:szCs w:val="17"/>
              </w:rPr>
              <w:t>Supplemental Traffic Controller High Resolution Data Logging Requirements</w:t>
            </w:r>
            <w:r w:rsidR="00FE1458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41F0E10A" w14:textId="1C31433F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3521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3521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3521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0F60D08" w14:textId="77777777" w:rsidR="00076942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A5EC1ED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704268A7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076942" w:rsidRPr="00722593" w14:paraId="2AA30F01" w14:textId="77777777" w:rsidTr="00DE5E0E">
        <w:trPr>
          <w:cantSplit/>
          <w:trHeight w:val="288"/>
        </w:trPr>
        <w:tc>
          <w:tcPr>
            <w:tcW w:w="558" w:type="dxa"/>
            <w:vMerge/>
          </w:tcPr>
          <w:p w14:paraId="5CBD5623" w14:textId="77777777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69E708D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750CA61" w14:textId="77777777" w:rsidR="00076942" w:rsidRPr="00DC47A2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170E06E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25E92BD" w14:textId="77777777" w:rsidR="00076942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13007AC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76942" w:rsidRPr="00722593" w14:paraId="37E7F28F" w14:textId="77777777" w:rsidTr="008F2823">
        <w:trPr>
          <w:cantSplit/>
          <w:trHeight w:val="102"/>
        </w:trPr>
        <w:tc>
          <w:tcPr>
            <w:tcW w:w="558" w:type="dxa"/>
            <w:vMerge w:val="restart"/>
          </w:tcPr>
          <w:p w14:paraId="4C8368B5" w14:textId="154B18E5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A38BA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EA38BA"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 w:rsidRPr="00EA38B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6</w:t>
            </w:r>
            <w:r w:rsidRPr="00EA38B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854BC29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5C34F4F" w14:textId="13B7BFC2" w:rsidR="00076942" w:rsidRPr="00DC47A2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p</w:t>
            </w:r>
            <w:r w:rsidRPr="0061076A">
              <w:rPr>
                <w:rFonts w:ascii="Arial" w:hAnsi="Arial" w:cs="Arial"/>
                <w:color w:val="000000"/>
                <w:sz w:val="17"/>
                <w:szCs w:val="17"/>
              </w:rPr>
              <w:t>rovide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61076A">
              <w:rPr>
                <w:rFonts w:ascii="Arial" w:hAnsi="Arial" w:cs="Arial"/>
                <w:color w:val="000000"/>
                <w:sz w:val="17"/>
                <w:szCs w:val="17"/>
              </w:rPr>
              <w:t xml:space="preserve"> and make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61076A">
              <w:rPr>
                <w:rFonts w:ascii="Arial" w:hAnsi="Arial" w:cs="Arial"/>
                <w:color w:val="000000"/>
                <w:sz w:val="17"/>
                <w:szCs w:val="17"/>
              </w:rPr>
              <w:t xml:space="preserve"> Management Information Bases (MIBs) available for Traffic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61076A">
              <w:rPr>
                <w:rFonts w:ascii="Arial" w:hAnsi="Arial" w:cs="Arial"/>
                <w:color w:val="000000"/>
                <w:sz w:val="17"/>
                <w:szCs w:val="17"/>
              </w:rPr>
              <w:t>Signal Controller Broadcast Messages (TSCBM) to local agencies and FDOT that are compatible with Society of Automotive Engineer (SAE) J2735.</w:t>
            </w:r>
          </w:p>
        </w:tc>
        <w:tc>
          <w:tcPr>
            <w:tcW w:w="1260" w:type="dxa"/>
            <w:vMerge w:val="restart"/>
          </w:tcPr>
          <w:p w14:paraId="00C63816" w14:textId="28ED887A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3521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3521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3521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F6241D0" w14:textId="77777777" w:rsidR="00076942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783ADA5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61A95327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076942" w:rsidRPr="00722593" w14:paraId="4ACDEF59" w14:textId="77777777" w:rsidTr="00AA5ACB">
        <w:trPr>
          <w:cantSplit/>
          <w:trHeight w:val="288"/>
        </w:trPr>
        <w:tc>
          <w:tcPr>
            <w:tcW w:w="558" w:type="dxa"/>
            <w:vMerge/>
          </w:tcPr>
          <w:p w14:paraId="5851274C" w14:textId="77777777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C5D7629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88ADDC8" w14:textId="77777777" w:rsidR="00076942" w:rsidRPr="00DC47A2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26B2829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3F072F4" w14:textId="77777777" w:rsidR="00076942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A76CE1C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76942" w:rsidRPr="00722593" w14:paraId="1E1CE711" w14:textId="77777777" w:rsidTr="008F2823">
        <w:trPr>
          <w:cantSplit/>
          <w:trHeight w:val="102"/>
        </w:trPr>
        <w:tc>
          <w:tcPr>
            <w:tcW w:w="558" w:type="dxa"/>
            <w:vMerge w:val="restart"/>
          </w:tcPr>
          <w:p w14:paraId="596407BE" w14:textId="08F64179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A38BA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EA38BA"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 w:rsidRPr="00EA38B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7</w:t>
            </w:r>
            <w:r w:rsidRPr="00EA38B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D89D8C4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5C4DC1C0" w14:textId="0B443026" w:rsidR="00076942" w:rsidRPr="00DC47A2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s</w:t>
            </w:r>
            <w:r w:rsidRPr="0061076A">
              <w:rPr>
                <w:rFonts w:ascii="Arial" w:hAnsi="Arial" w:cs="Arial"/>
                <w:color w:val="000000"/>
                <w:sz w:val="17"/>
                <w:szCs w:val="17"/>
              </w:rPr>
              <w:t>upport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61076A">
              <w:rPr>
                <w:rFonts w:ascii="Arial" w:hAnsi="Arial" w:cs="Arial"/>
                <w:color w:val="000000"/>
                <w:sz w:val="17"/>
                <w:szCs w:val="17"/>
              </w:rPr>
              <w:t xml:space="preserve"> programming of destination Internet Protocol (IP) addresses via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61076A">
              <w:rPr>
                <w:rFonts w:ascii="Arial" w:hAnsi="Arial" w:cs="Arial"/>
                <w:color w:val="000000"/>
                <w:sz w:val="17"/>
                <w:szCs w:val="17"/>
              </w:rPr>
              <w:t xml:space="preserve">controller front panel for interface with Roadside Units (RSU),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and other devices or systems.</w:t>
            </w:r>
          </w:p>
        </w:tc>
        <w:tc>
          <w:tcPr>
            <w:tcW w:w="1260" w:type="dxa"/>
            <w:vMerge w:val="restart"/>
          </w:tcPr>
          <w:p w14:paraId="2E0EC7FB" w14:textId="3B9979D3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3521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3521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3521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81AAAE0" w14:textId="77777777" w:rsidR="00076942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219F9D1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3991815F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265ED4" w:rsidRPr="00722593" w14:paraId="38CD659A" w14:textId="77777777" w:rsidTr="00DE5E0E">
        <w:trPr>
          <w:cantSplit/>
          <w:trHeight w:val="288"/>
        </w:trPr>
        <w:tc>
          <w:tcPr>
            <w:tcW w:w="558" w:type="dxa"/>
            <w:vMerge/>
          </w:tcPr>
          <w:p w14:paraId="55D94194" w14:textId="77777777" w:rsidR="00265ED4" w:rsidRPr="00385CA9" w:rsidRDefault="00265ED4" w:rsidP="008F282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AB5B2C5" w14:textId="77777777" w:rsidR="00265ED4" w:rsidRPr="00722593" w:rsidRDefault="00265ED4" w:rsidP="008F2823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797E789" w14:textId="77777777" w:rsidR="00265ED4" w:rsidRPr="00DC47A2" w:rsidRDefault="00265ED4" w:rsidP="008F282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99A66E9" w14:textId="77777777" w:rsidR="00265ED4" w:rsidRDefault="00265ED4" w:rsidP="008F282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36AC119" w14:textId="77777777" w:rsidR="00265ED4" w:rsidRDefault="00265ED4" w:rsidP="008F282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17ECEB9" w14:textId="77777777" w:rsidR="00265ED4" w:rsidRDefault="00265ED4" w:rsidP="008F282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D0FF9" w14:paraId="53E60962" w14:textId="77777777" w:rsidTr="008F2823">
        <w:trPr>
          <w:cantSplit/>
          <w:trHeight w:val="20"/>
        </w:trPr>
        <w:tc>
          <w:tcPr>
            <w:tcW w:w="14778" w:type="dxa"/>
            <w:gridSpan w:val="6"/>
            <w:shd w:val="clear" w:color="auto" w:fill="FFFF99"/>
          </w:tcPr>
          <w:p w14:paraId="6E6FD908" w14:textId="4C373D8F" w:rsidR="007D0FF9" w:rsidRDefault="007D0FF9" w:rsidP="007D0FF9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</w:t>
            </w:r>
            <w:r>
              <w:rPr>
                <w:rFonts w:ascii="Arial" w:hAnsi="Arial" w:cs="Arial"/>
                <w:sz w:val="17"/>
                <w:szCs w:val="17"/>
              </w:rPr>
              <w:t>derived from the NEMA TS-2-2021 Standard.</w:t>
            </w:r>
          </w:p>
        </w:tc>
      </w:tr>
      <w:tr w:rsidR="00076942" w:rsidRPr="00722593" w14:paraId="231597F8" w14:textId="77777777" w:rsidTr="008F2823">
        <w:trPr>
          <w:cantSplit/>
          <w:trHeight w:val="130"/>
        </w:trPr>
        <w:tc>
          <w:tcPr>
            <w:tcW w:w="558" w:type="dxa"/>
            <w:vMerge w:val="restart"/>
          </w:tcPr>
          <w:p w14:paraId="3B02C9A5" w14:textId="61F0FF37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335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/>
            </w:r>
            <w:r w:rsidRPr="00590335"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8</w: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4FE9EFF" w14:textId="77777777" w:rsidR="00076942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67269798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2</w:t>
            </w:r>
          </w:p>
        </w:tc>
        <w:tc>
          <w:tcPr>
            <w:tcW w:w="5130" w:type="dxa"/>
            <w:vMerge w:val="restart"/>
          </w:tcPr>
          <w:p w14:paraId="4E927EE8" w14:textId="7E2098B9" w:rsidR="00076942" w:rsidRPr="00D16BBC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meets the environmental requirements of NEMA Standards Publication TS-2-2021 v03.08, Section 2</w:t>
            </w:r>
            <w:r w:rsidRPr="00D16BBC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651B5834" w14:textId="64F55031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133A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133A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3A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513BF7F" w14:textId="09D33B6C" w:rsidR="00076942" w:rsidRPr="004B67CB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 third party test report that demonstrates compliance with this requirement.  The test report must be less than 5 years old, and meet the requirements of FDOT Product Certification Handbook (PCH), section 7.2.</w:t>
            </w:r>
          </w:p>
        </w:tc>
        <w:tc>
          <w:tcPr>
            <w:tcW w:w="1980" w:type="dxa"/>
            <w:vMerge w:val="restart"/>
          </w:tcPr>
          <w:p w14:paraId="41A64799" w14:textId="77777777" w:rsidR="00076942" w:rsidRDefault="00076942" w:rsidP="00076942">
            <w:pPr>
              <w:tabs>
                <w:tab w:val="left" w:pos="1080"/>
              </w:tabs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076942" w:rsidRPr="00722593" w14:paraId="176C8C14" w14:textId="77777777" w:rsidTr="008F2823">
        <w:trPr>
          <w:cantSplit/>
          <w:trHeight w:val="288"/>
        </w:trPr>
        <w:tc>
          <w:tcPr>
            <w:tcW w:w="558" w:type="dxa"/>
            <w:vMerge/>
          </w:tcPr>
          <w:p w14:paraId="0E73C157" w14:textId="77777777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9CCDB95" w14:textId="77777777" w:rsidR="00076942" w:rsidRPr="00D16BBC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310A6B8" w14:textId="77777777" w:rsidR="00076942" w:rsidRPr="00D16BBC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0D88E2E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ED32A12" w14:textId="77777777" w:rsidR="00076942" w:rsidRPr="00A663F4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601A039" w14:textId="77777777" w:rsidR="00076942" w:rsidRDefault="00076942" w:rsidP="00076942">
            <w:pPr>
              <w:jc w:val="center"/>
            </w:pPr>
          </w:p>
        </w:tc>
      </w:tr>
      <w:tr w:rsidR="00076942" w:rsidRPr="00722593" w14:paraId="1B6D7FFE" w14:textId="77777777" w:rsidTr="008F2823">
        <w:trPr>
          <w:cantSplit/>
          <w:trHeight w:val="325"/>
        </w:trPr>
        <w:tc>
          <w:tcPr>
            <w:tcW w:w="558" w:type="dxa"/>
            <w:vMerge w:val="restart"/>
          </w:tcPr>
          <w:p w14:paraId="3A46A37F" w14:textId="2927C007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335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90335"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9</w: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2FB1CDF" w14:textId="77777777" w:rsidR="00076942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368F79C5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3.2</w:t>
            </w:r>
          </w:p>
        </w:tc>
        <w:tc>
          <w:tcPr>
            <w:tcW w:w="5130" w:type="dxa"/>
            <w:vMerge w:val="restart"/>
          </w:tcPr>
          <w:p w14:paraId="393F3D7A" w14:textId="43A7AA2F" w:rsidR="00076942" w:rsidRPr="008B4A8E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meets the physical requirements for controller units of NEMA Standards Publication TS-2-2021 v03.08, Section 3.2</w:t>
            </w:r>
            <w:r w:rsidRPr="00D16BBC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4A265307" w14:textId="32124C48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133A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133A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3A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B4C07FD" w14:textId="77777777" w:rsidR="00076942" w:rsidRPr="004B67CB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EDB4395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6CBCA0B0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076942" w:rsidRPr="00722593" w14:paraId="1F6F128A" w14:textId="77777777" w:rsidTr="008F2823">
        <w:trPr>
          <w:cantSplit/>
          <w:trHeight w:val="288"/>
        </w:trPr>
        <w:tc>
          <w:tcPr>
            <w:tcW w:w="558" w:type="dxa"/>
            <w:vMerge/>
          </w:tcPr>
          <w:p w14:paraId="52D3F715" w14:textId="77777777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8BAC93B" w14:textId="77777777" w:rsidR="00076942" w:rsidRPr="00D16BBC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0C6A5CA" w14:textId="77777777" w:rsidR="00076942" w:rsidRPr="00D16BBC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FD3098D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E2257E3" w14:textId="77777777" w:rsidR="00076942" w:rsidRPr="00A663F4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6928E6E" w14:textId="77777777" w:rsidR="00076942" w:rsidRDefault="00076942" w:rsidP="00076942">
            <w:pPr>
              <w:jc w:val="center"/>
            </w:pPr>
          </w:p>
        </w:tc>
      </w:tr>
      <w:tr w:rsidR="00076942" w:rsidRPr="00722593" w14:paraId="641E8E8C" w14:textId="77777777" w:rsidTr="008F2823">
        <w:trPr>
          <w:cantSplit/>
          <w:trHeight w:val="325"/>
        </w:trPr>
        <w:tc>
          <w:tcPr>
            <w:tcW w:w="558" w:type="dxa"/>
            <w:vMerge w:val="restart"/>
          </w:tcPr>
          <w:p w14:paraId="03270649" w14:textId="670B5D3D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335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90335"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10</w: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B28E34F" w14:textId="77777777" w:rsidR="00076942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3AA4F770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3.3</w:t>
            </w:r>
          </w:p>
        </w:tc>
        <w:tc>
          <w:tcPr>
            <w:tcW w:w="5130" w:type="dxa"/>
            <w:vMerge w:val="restart"/>
          </w:tcPr>
          <w:p w14:paraId="65B554D3" w14:textId="2761806C" w:rsidR="00076942" w:rsidRPr="008B4A8E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meets the interface standards of NEMA Standards Publication TS-2-2021 v03.08, Section 3.3</w:t>
            </w:r>
            <w:r w:rsidRPr="00D16BBC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788408B4" w14:textId="03052FE4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133A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133A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3A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C4ECA5D" w14:textId="77777777" w:rsidR="00076942" w:rsidRPr="004B67CB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75B63E0E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6B778B0E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076942" w:rsidRPr="00722593" w14:paraId="405DE9A3" w14:textId="77777777" w:rsidTr="008F2823">
        <w:trPr>
          <w:cantSplit/>
          <w:trHeight w:val="288"/>
        </w:trPr>
        <w:tc>
          <w:tcPr>
            <w:tcW w:w="558" w:type="dxa"/>
            <w:vMerge/>
          </w:tcPr>
          <w:p w14:paraId="034F7172" w14:textId="77777777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9BFDB10" w14:textId="77777777" w:rsidR="00076942" w:rsidRPr="00D16BBC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043B494" w14:textId="77777777" w:rsidR="00076942" w:rsidRPr="00D16BBC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0737258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7F69F6B" w14:textId="77777777" w:rsidR="00076942" w:rsidRPr="00A663F4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B4E92AD" w14:textId="77777777" w:rsidR="00076942" w:rsidRDefault="00076942" w:rsidP="00076942">
            <w:pPr>
              <w:jc w:val="center"/>
            </w:pPr>
          </w:p>
        </w:tc>
      </w:tr>
      <w:tr w:rsidR="00076942" w:rsidRPr="00722593" w14:paraId="270BF3EB" w14:textId="77777777" w:rsidTr="008F2823">
        <w:trPr>
          <w:cantSplit/>
          <w:trHeight w:val="325"/>
        </w:trPr>
        <w:tc>
          <w:tcPr>
            <w:tcW w:w="558" w:type="dxa"/>
            <w:vMerge w:val="restart"/>
          </w:tcPr>
          <w:p w14:paraId="6DD8F68B" w14:textId="67BCF55B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335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90335"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11</w: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77714A7" w14:textId="77777777" w:rsidR="00076942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6E6022B5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3.3.1</w:t>
            </w:r>
          </w:p>
        </w:tc>
        <w:tc>
          <w:tcPr>
            <w:tcW w:w="5130" w:type="dxa"/>
            <w:vMerge w:val="restart"/>
          </w:tcPr>
          <w:p w14:paraId="79206400" w14:textId="269ADFAF" w:rsidR="00076942" w:rsidRPr="008B4A8E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includes a Port 1 Interface meeting the physical and protocol requirements of NEMA Standards Publication TS-2-2021 v03.08, Section 3.3.1</w:t>
            </w:r>
            <w:r w:rsidRPr="00D16BBC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6AA943B7" w14:textId="790AE71C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133A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133A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3A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A97BD16" w14:textId="77777777" w:rsidR="00076942" w:rsidRPr="004B67CB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A3DEDA1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24D1FE0D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076942" w:rsidRPr="00722593" w14:paraId="339CDDAC" w14:textId="77777777" w:rsidTr="008F2823">
        <w:trPr>
          <w:cantSplit/>
          <w:trHeight w:val="288"/>
        </w:trPr>
        <w:tc>
          <w:tcPr>
            <w:tcW w:w="558" w:type="dxa"/>
            <w:vMerge/>
          </w:tcPr>
          <w:p w14:paraId="109944E2" w14:textId="77777777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2F442A7" w14:textId="77777777" w:rsidR="00076942" w:rsidRPr="00D16BBC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FADF57B" w14:textId="77777777" w:rsidR="00076942" w:rsidRPr="00D16BBC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FAF5057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3A9FF95" w14:textId="77777777" w:rsidR="00076942" w:rsidRPr="00A663F4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BBED923" w14:textId="77777777" w:rsidR="00076942" w:rsidRDefault="00076942" w:rsidP="00076942">
            <w:pPr>
              <w:jc w:val="center"/>
            </w:pPr>
          </w:p>
        </w:tc>
      </w:tr>
      <w:tr w:rsidR="00076942" w:rsidRPr="00722593" w14:paraId="48A5B81D" w14:textId="77777777" w:rsidTr="008F2823">
        <w:trPr>
          <w:cantSplit/>
          <w:trHeight w:val="325"/>
        </w:trPr>
        <w:tc>
          <w:tcPr>
            <w:tcW w:w="558" w:type="dxa"/>
            <w:vMerge w:val="restart"/>
          </w:tcPr>
          <w:p w14:paraId="23F0CDAD" w14:textId="235C5C3E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335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90335"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12</w: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80F368B" w14:textId="77777777" w:rsidR="00076942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2AAC6464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3.3.2</w:t>
            </w:r>
          </w:p>
        </w:tc>
        <w:tc>
          <w:tcPr>
            <w:tcW w:w="5130" w:type="dxa"/>
            <w:vMerge w:val="restart"/>
          </w:tcPr>
          <w:p w14:paraId="32940767" w14:textId="42D16821" w:rsidR="00076942" w:rsidRPr="008B4A8E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includes a Port 2 Interface with a 25-pin metal shell “D” subminiature connector meeting the requirements of NEMA Standards Publication TS-2-2021 v03.08, Section 3.3.2</w:t>
            </w:r>
            <w:r w:rsidRPr="00D16BBC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73ECC14C" w14:textId="32512099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133A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133A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3A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CC07A5E" w14:textId="77777777" w:rsidR="00076942" w:rsidRPr="004B67CB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F23486E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679E8D75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076942" w:rsidRPr="00722593" w14:paraId="45F97619" w14:textId="77777777" w:rsidTr="008F2823">
        <w:trPr>
          <w:cantSplit/>
          <w:trHeight w:val="288"/>
        </w:trPr>
        <w:tc>
          <w:tcPr>
            <w:tcW w:w="558" w:type="dxa"/>
            <w:vMerge/>
          </w:tcPr>
          <w:p w14:paraId="18951EFB" w14:textId="77777777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BD252FC" w14:textId="77777777" w:rsidR="00076942" w:rsidRPr="00D16BBC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EC6522E" w14:textId="77777777" w:rsidR="00076942" w:rsidRPr="00D16BBC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94B973C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3F5C18C" w14:textId="77777777" w:rsidR="00076942" w:rsidRPr="00A663F4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60EEF27" w14:textId="77777777" w:rsidR="00076942" w:rsidRDefault="00076942" w:rsidP="00076942">
            <w:pPr>
              <w:jc w:val="center"/>
            </w:pPr>
          </w:p>
        </w:tc>
      </w:tr>
      <w:tr w:rsidR="00076942" w:rsidRPr="00722593" w14:paraId="0AA7840D" w14:textId="77777777" w:rsidTr="008F2823">
        <w:trPr>
          <w:cantSplit/>
          <w:trHeight w:val="325"/>
        </w:trPr>
        <w:tc>
          <w:tcPr>
            <w:tcW w:w="558" w:type="dxa"/>
            <w:vMerge w:val="restart"/>
          </w:tcPr>
          <w:p w14:paraId="0E346923" w14:textId="515BA390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335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90335"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13</w: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BB22535" w14:textId="77777777" w:rsidR="00076942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4C4A0C4A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3.3.3</w:t>
            </w:r>
          </w:p>
        </w:tc>
        <w:tc>
          <w:tcPr>
            <w:tcW w:w="5130" w:type="dxa"/>
            <w:vMerge w:val="restart"/>
          </w:tcPr>
          <w:p w14:paraId="4FC648E6" w14:textId="7F7C2D85" w:rsidR="00076942" w:rsidRPr="008B4A8E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includes a Port 3 System Interface with a 9-pin metal shell “D” subminiature connector meeting the requirements of NEMA Standards Publication TS-2-2021 v03.08, Section 3.3.3</w:t>
            </w:r>
            <w:r w:rsidRPr="00D16BBC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04E78D7A" w14:textId="6D5C6F10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133A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133A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3A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22B46B4" w14:textId="77777777" w:rsidR="00076942" w:rsidRPr="004B67CB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14448E0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03AC78EB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7D0FF9" w:rsidRPr="00722593" w14:paraId="4989AEFA" w14:textId="77777777" w:rsidTr="008F2823">
        <w:trPr>
          <w:cantSplit/>
          <w:trHeight w:val="288"/>
        </w:trPr>
        <w:tc>
          <w:tcPr>
            <w:tcW w:w="558" w:type="dxa"/>
            <w:vMerge/>
          </w:tcPr>
          <w:p w14:paraId="57818E6F" w14:textId="77777777" w:rsidR="007D0FF9" w:rsidRPr="00385CA9" w:rsidRDefault="007D0FF9" w:rsidP="007D0FF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0421C81" w14:textId="77777777" w:rsidR="007D0FF9" w:rsidRPr="00D16BBC" w:rsidRDefault="007D0FF9" w:rsidP="007D0FF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34C5516" w14:textId="77777777" w:rsidR="007D0FF9" w:rsidRPr="00D16BBC" w:rsidRDefault="007D0FF9" w:rsidP="007D0FF9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268E6C3" w14:textId="77777777" w:rsidR="007D0FF9" w:rsidRDefault="007D0FF9" w:rsidP="007D0FF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D69A267" w14:textId="77777777" w:rsidR="007D0FF9" w:rsidRPr="00A663F4" w:rsidRDefault="007D0FF9" w:rsidP="007D0FF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88821E8" w14:textId="77777777" w:rsidR="007D0FF9" w:rsidRDefault="007D0FF9" w:rsidP="007D0FF9">
            <w:pPr>
              <w:jc w:val="center"/>
            </w:pPr>
          </w:p>
        </w:tc>
      </w:tr>
      <w:tr w:rsidR="00076942" w:rsidRPr="00722593" w14:paraId="518524CC" w14:textId="77777777" w:rsidTr="008F2823">
        <w:trPr>
          <w:cantSplit/>
          <w:trHeight w:val="325"/>
        </w:trPr>
        <w:tc>
          <w:tcPr>
            <w:tcW w:w="558" w:type="dxa"/>
            <w:vMerge w:val="restart"/>
          </w:tcPr>
          <w:p w14:paraId="420A83AA" w14:textId="385AD908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335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90335"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14</w: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869D83E" w14:textId="77777777" w:rsidR="00076942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7F9980EF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3.3.4</w:t>
            </w:r>
          </w:p>
        </w:tc>
        <w:tc>
          <w:tcPr>
            <w:tcW w:w="5130" w:type="dxa"/>
            <w:vMerge w:val="restart"/>
          </w:tcPr>
          <w:p w14:paraId="3EF45CCA" w14:textId="276212D3" w:rsidR="00076942" w:rsidRPr="008B4A8E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includes a Type 1 Interface meeting the requirements of NEMA Standards Publication TS-2-2021 v03.08, Section 3.3.4</w:t>
            </w:r>
            <w:r w:rsidRPr="00D16BBC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3F9896E9" w14:textId="0BA69422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7E2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A7E2C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7E2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BE24734" w14:textId="77777777" w:rsidR="00076942" w:rsidRPr="004B67CB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2D27893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2F685B59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076942" w:rsidRPr="00722593" w14:paraId="1B700274" w14:textId="77777777" w:rsidTr="008F2823">
        <w:trPr>
          <w:cantSplit/>
          <w:trHeight w:val="288"/>
        </w:trPr>
        <w:tc>
          <w:tcPr>
            <w:tcW w:w="558" w:type="dxa"/>
            <w:vMerge/>
          </w:tcPr>
          <w:p w14:paraId="7BE17A2D" w14:textId="77777777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41908E9" w14:textId="77777777" w:rsidR="00076942" w:rsidRPr="00D16BBC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F77902A" w14:textId="77777777" w:rsidR="00076942" w:rsidRPr="00D16BBC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8E2539B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DAE2B90" w14:textId="77777777" w:rsidR="00076942" w:rsidRPr="00A663F4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DCA0D61" w14:textId="77777777" w:rsidR="00076942" w:rsidRDefault="00076942" w:rsidP="00076942">
            <w:pPr>
              <w:jc w:val="center"/>
            </w:pPr>
          </w:p>
        </w:tc>
      </w:tr>
      <w:tr w:rsidR="00076942" w:rsidRPr="00722593" w14:paraId="74C0BFD9" w14:textId="77777777" w:rsidTr="008F2823">
        <w:trPr>
          <w:cantSplit/>
          <w:trHeight w:val="325"/>
        </w:trPr>
        <w:tc>
          <w:tcPr>
            <w:tcW w:w="558" w:type="dxa"/>
            <w:vMerge w:val="restart"/>
          </w:tcPr>
          <w:p w14:paraId="331AE92B" w14:textId="3A9E5034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335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90335"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15</w: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A6FE5F9" w14:textId="77777777" w:rsidR="00076942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21D642A6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3.3.5</w:t>
            </w:r>
          </w:p>
        </w:tc>
        <w:tc>
          <w:tcPr>
            <w:tcW w:w="5130" w:type="dxa"/>
            <w:vMerge w:val="restart"/>
          </w:tcPr>
          <w:p w14:paraId="33C78ED5" w14:textId="182E2F5D" w:rsidR="00076942" w:rsidRPr="008B4A8E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includes a Type 2 Interface meeting the requirements of NEMA Standards Publication TS-2-2021 v03.08, Section 3.3.5</w:t>
            </w:r>
            <w:r w:rsidRPr="00D16BBC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09BF4185" w14:textId="108D881D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7E2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A7E2C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7E2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9415161" w14:textId="77777777" w:rsidR="00076942" w:rsidRPr="004B67CB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9DBA359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6A164E25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076942" w:rsidRPr="00722593" w14:paraId="3EAD3987" w14:textId="77777777" w:rsidTr="008F2823">
        <w:trPr>
          <w:cantSplit/>
          <w:trHeight w:val="288"/>
        </w:trPr>
        <w:tc>
          <w:tcPr>
            <w:tcW w:w="558" w:type="dxa"/>
            <w:vMerge/>
          </w:tcPr>
          <w:p w14:paraId="218CE2F1" w14:textId="77777777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4EAFBD0" w14:textId="77777777" w:rsidR="00076942" w:rsidRPr="00D16BBC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5CB203F" w14:textId="77777777" w:rsidR="00076942" w:rsidRPr="00D16BBC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CA0E7E1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3EC7828" w14:textId="77777777" w:rsidR="00076942" w:rsidRPr="00A663F4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1CA7312" w14:textId="77777777" w:rsidR="00076942" w:rsidRDefault="00076942" w:rsidP="00076942">
            <w:pPr>
              <w:jc w:val="center"/>
            </w:pPr>
          </w:p>
        </w:tc>
      </w:tr>
      <w:tr w:rsidR="00076942" w:rsidRPr="00722593" w14:paraId="5E5C55ED" w14:textId="77777777" w:rsidTr="008F2823">
        <w:trPr>
          <w:cantSplit/>
          <w:trHeight w:val="325"/>
        </w:trPr>
        <w:tc>
          <w:tcPr>
            <w:tcW w:w="558" w:type="dxa"/>
            <w:vMerge w:val="restart"/>
          </w:tcPr>
          <w:p w14:paraId="1684CE88" w14:textId="159D26CE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335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90335"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16</w: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FF3ECC0" w14:textId="77777777" w:rsidR="00076942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4BCE8E8A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3.3.6</w:t>
            </w:r>
          </w:p>
        </w:tc>
        <w:tc>
          <w:tcPr>
            <w:tcW w:w="5130" w:type="dxa"/>
            <w:vMerge w:val="restart"/>
          </w:tcPr>
          <w:p w14:paraId="4E3F29A9" w14:textId="7AF31119" w:rsidR="00076942" w:rsidRPr="008B4A8E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complies with the latest versions of the relevant NTCIP standards per the requirements of NEMA Standards Publication TS-2-2021 v03.08, Section 3.3.6</w:t>
            </w:r>
            <w:r w:rsidRPr="00D16BBC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682E16F4" w14:textId="20AB7703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7E2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A7E2C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7E2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B337152" w14:textId="77777777" w:rsidR="00076942" w:rsidRPr="004B67CB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F8F3919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048E338D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076942" w:rsidRPr="00722593" w14:paraId="089BCCE3" w14:textId="77777777" w:rsidTr="008F2823">
        <w:trPr>
          <w:cantSplit/>
          <w:trHeight w:val="288"/>
        </w:trPr>
        <w:tc>
          <w:tcPr>
            <w:tcW w:w="558" w:type="dxa"/>
            <w:vMerge/>
          </w:tcPr>
          <w:p w14:paraId="17595DA9" w14:textId="77777777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A6AD9D6" w14:textId="77777777" w:rsidR="00076942" w:rsidRPr="00D16BBC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033BE7C" w14:textId="77777777" w:rsidR="00076942" w:rsidRPr="00D16BBC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C1F696B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C1C2DED" w14:textId="77777777" w:rsidR="00076942" w:rsidRPr="00A663F4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01AA0E9" w14:textId="77777777" w:rsidR="00076942" w:rsidRDefault="00076942" w:rsidP="00076942">
            <w:pPr>
              <w:jc w:val="center"/>
            </w:pPr>
          </w:p>
        </w:tc>
      </w:tr>
      <w:tr w:rsidR="00076942" w:rsidRPr="00722593" w14:paraId="1CC5EB79" w14:textId="77777777" w:rsidTr="008F2823">
        <w:trPr>
          <w:cantSplit/>
          <w:trHeight w:val="325"/>
        </w:trPr>
        <w:tc>
          <w:tcPr>
            <w:tcW w:w="558" w:type="dxa"/>
            <w:vMerge w:val="restart"/>
          </w:tcPr>
          <w:p w14:paraId="5C0FC374" w14:textId="48463787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335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90335"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17</w: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3CA32AC" w14:textId="77777777" w:rsidR="00076942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5F06E226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3.4</w:t>
            </w:r>
          </w:p>
        </w:tc>
        <w:tc>
          <w:tcPr>
            <w:tcW w:w="5130" w:type="dxa"/>
            <w:vMerge w:val="restart"/>
          </w:tcPr>
          <w:p w14:paraId="261EBAB3" w14:textId="20448069" w:rsidR="00076942" w:rsidRPr="008B4A8E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meets the requirements of NEMA Standards Publication TS-2-2021 v03.08, Section 3.4 for Pretimed Control</w:t>
            </w:r>
            <w:r w:rsidRPr="00D16BBC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03ED3847" w14:textId="6D016396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7E2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A7E2C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7E2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E94A7B4" w14:textId="77777777" w:rsidR="00076942" w:rsidRPr="004B67CB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7F268CC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59AB5417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7D0FF9" w:rsidRPr="00722593" w14:paraId="1D5746C2" w14:textId="77777777" w:rsidTr="008F2823">
        <w:trPr>
          <w:cantSplit/>
          <w:trHeight w:val="288"/>
        </w:trPr>
        <w:tc>
          <w:tcPr>
            <w:tcW w:w="558" w:type="dxa"/>
            <w:vMerge/>
          </w:tcPr>
          <w:p w14:paraId="6FE730C2" w14:textId="77777777" w:rsidR="007D0FF9" w:rsidRPr="00385CA9" w:rsidRDefault="007D0FF9" w:rsidP="007D0FF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3467E56" w14:textId="77777777" w:rsidR="007D0FF9" w:rsidRPr="00D16BBC" w:rsidRDefault="007D0FF9" w:rsidP="007D0FF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2696676" w14:textId="77777777" w:rsidR="007D0FF9" w:rsidRPr="00D16BBC" w:rsidRDefault="007D0FF9" w:rsidP="007D0FF9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08C7FB3" w14:textId="77777777" w:rsidR="007D0FF9" w:rsidRDefault="007D0FF9" w:rsidP="007D0FF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90BF721" w14:textId="77777777" w:rsidR="007D0FF9" w:rsidRPr="00A663F4" w:rsidRDefault="007D0FF9" w:rsidP="007D0FF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B1485A1" w14:textId="77777777" w:rsidR="007D0FF9" w:rsidRDefault="007D0FF9" w:rsidP="007D0FF9">
            <w:pPr>
              <w:jc w:val="center"/>
            </w:pPr>
          </w:p>
        </w:tc>
      </w:tr>
      <w:tr w:rsidR="00076942" w:rsidRPr="00722593" w14:paraId="3AB443D8" w14:textId="77777777" w:rsidTr="008F2823">
        <w:trPr>
          <w:cantSplit/>
          <w:trHeight w:val="325"/>
        </w:trPr>
        <w:tc>
          <w:tcPr>
            <w:tcW w:w="558" w:type="dxa"/>
            <w:vMerge w:val="restart"/>
          </w:tcPr>
          <w:p w14:paraId="38424F14" w14:textId="7F964F5F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335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/>
            </w:r>
            <w:r w:rsidRPr="00590335"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18</w: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2E07A7F" w14:textId="77777777" w:rsidR="00076942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58C837DF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3.5</w:t>
            </w:r>
          </w:p>
        </w:tc>
        <w:tc>
          <w:tcPr>
            <w:tcW w:w="5130" w:type="dxa"/>
            <w:vMerge w:val="restart"/>
          </w:tcPr>
          <w:p w14:paraId="141448C5" w14:textId="74A25044" w:rsidR="00076942" w:rsidRPr="008B4A8E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meets the requirements of NEMA Standards Publication TS-2-2021 v03.08, Section 3.5 for Actuated Control</w:t>
            </w:r>
            <w:r w:rsidRPr="00D16BBC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6938707A" w14:textId="5E3939CB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4D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C04D1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04D1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53FDA07" w14:textId="77777777" w:rsidR="00076942" w:rsidRPr="004B67CB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D9C12FC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17914296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076942" w:rsidRPr="00722593" w14:paraId="09D44426" w14:textId="77777777" w:rsidTr="008F2823">
        <w:trPr>
          <w:cantSplit/>
          <w:trHeight w:val="288"/>
        </w:trPr>
        <w:tc>
          <w:tcPr>
            <w:tcW w:w="558" w:type="dxa"/>
            <w:vMerge/>
          </w:tcPr>
          <w:p w14:paraId="309B76A8" w14:textId="77777777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723E5EB" w14:textId="77777777" w:rsidR="00076942" w:rsidRPr="00D16BBC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7384EE0" w14:textId="77777777" w:rsidR="00076942" w:rsidRPr="00D16BBC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636AD6E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AA84ECB" w14:textId="77777777" w:rsidR="00076942" w:rsidRPr="00A663F4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5E3A8ED" w14:textId="77777777" w:rsidR="00076942" w:rsidRDefault="00076942" w:rsidP="00076942">
            <w:pPr>
              <w:jc w:val="center"/>
            </w:pPr>
          </w:p>
        </w:tc>
      </w:tr>
      <w:tr w:rsidR="00076942" w:rsidRPr="00722593" w14:paraId="30716074" w14:textId="77777777" w:rsidTr="008F2823">
        <w:trPr>
          <w:cantSplit/>
          <w:trHeight w:val="325"/>
        </w:trPr>
        <w:tc>
          <w:tcPr>
            <w:tcW w:w="558" w:type="dxa"/>
            <w:vMerge w:val="restart"/>
          </w:tcPr>
          <w:p w14:paraId="2F471430" w14:textId="14941982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335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90335"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19</w: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4DE399F" w14:textId="77777777" w:rsidR="00076942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6C556DD6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3.6</w:t>
            </w:r>
          </w:p>
        </w:tc>
        <w:tc>
          <w:tcPr>
            <w:tcW w:w="5130" w:type="dxa"/>
            <w:vMerge w:val="restart"/>
          </w:tcPr>
          <w:p w14:paraId="2463AC38" w14:textId="5B91067C" w:rsidR="00076942" w:rsidRPr="008B4A8E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meets the requirements of NEMA Standards Publication TS-2-2021 v03.08, Section 3.6 for Actuated Coordination</w:t>
            </w:r>
            <w:r w:rsidRPr="00D16BBC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1ED2B564" w14:textId="546B0AB2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4D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C04D1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04D1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4857707" w14:textId="77777777" w:rsidR="00076942" w:rsidRPr="004B67CB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F33F5C6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6768898A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076942" w:rsidRPr="00722593" w14:paraId="636DB4A7" w14:textId="77777777" w:rsidTr="008F2823">
        <w:trPr>
          <w:cantSplit/>
          <w:trHeight w:val="288"/>
        </w:trPr>
        <w:tc>
          <w:tcPr>
            <w:tcW w:w="558" w:type="dxa"/>
            <w:vMerge/>
          </w:tcPr>
          <w:p w14:paraId="088E1C82" w14:textId="77777777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EE85CF3" w14:textId="77777777" w:rsidR="00076942" w:rsidRPr="00D16BBC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342B92F" w14:textId="77777777" w:rsidR="00076942" w:rsidRPr="00D16BBC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1C710EB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CE10732" w14:textId="77777777" w:rsidR="00076942" w:rsidRPr="00A663F4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FDE04DE" w14:textId="77777777" w:rsidR="00076942" w:rsidRDefault="00076942" w:rsidP="00076942">
            <w:pPr>
              <w:jc w:val="center"/>
            </w:pPr>
          </w:p>
        </w:tc>
      </w:tr>
      <w:tr w:rsidR="00076942" w:rsidRPr="00722593" w14:paraId="48DD6C16" w14:textId="77777777" w:rsidTr="008F2823">
        <w:trPr>
          <w:cantSplit/>
          <w:trHeight w:val="325"/>
        </w:trPr>
        <w:tc>
          <w:tcPr>
            <w:tcW w:w="558" w:type="dxa"/>
            <w:vMerge w:val="restart"/>
          </w:tcPr>
          <w:p w14:paraId="02B85C1D" w14:textId="62AB3F16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335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90335"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20</w: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5B27828" w14:textId="77777777" w:rsidR="00076942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5AB89C81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3.7</w:t>
            </w:r>
          </w:p>
        </w:tc>
        <w:tc>
          <w:tcPr>
            <w:tcW w:w="5130" w:type="dxa"/>
            <w:vMerge w:val="restart"/>
          </w:tcPr>
          <w:p w14:paraId="7758E916" w14:textId="655EF510" w:rsidR="00076942" w:rsidRPr="008B4A8E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meets the requirements of NEMA Standards Publication TS-2-2021 v03.08, Section 3.7 for Preemption.</w:t>
            </w:r>
          </w:p>
        </w:tc>
        <w:tc>
          <w:tcPr>
            <w:tcW w:w="1260" w:type="dxa"/>
            <w:vMerge w:val="restart"/>
          </w:tcPr>
          <w:p w14:paraId="28F2E43C" w14:textId="2986225C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4D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C04D1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04D1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92A935D" w14:textId="77777777" w:rsidR="00076942" w:rsidRPr="004B67CB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16407CA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358BA248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076942" w:rsidRPr="00722593" w14:paraId="7E1C7270" w14:textId="77777777" w:rsidTr="008F2823">
        <w:trPr>
          <w:cantSplit/>
          <w:trHeight w:val="288"/>
        </w:trPr>
        <w:tc>
          <w:tcPr>
            <w:tcW w:w="558" w:type="dxa"/>
            <w:vMerge/>
          </w:tcPr>
          <w:p w14:paraId="71887037" w14:textId="77777777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A45E139" w14:textId="77777777" w:rsidR="00076942" w:rsidRPr="00D16BBC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5DE0946" w14:textId="77777777" w:rsidR="00076942" w:rsidRPr="00D16BBC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216736F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2573B39" w14:textId="77777777" w:rsidR="00076942" w:rsidRPr="00A663F4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787C1A4" w14:textId="77777777" w:rsidR="00076942" w:rsidRDefault="00076942" w:rsidP="00076942">
            <w:pPr>
              <w:jc w:val="center"/>
            </w:pPr>
          </w:p>
        </w:tc>
      </w:tr>
      <w:tr w:rsidR="00076942" w:rsidRPr="00722593" w14:paraId="1E42BA74" w14:textId="77777777" w:rsidTr="008F2823">
        <w:trPr>
          <w:cantSplit/>
          <w:trHeight w:val="325"/>
        </w:trPr>
        <w:tc>
          <w:tcPr>
            <w:tcW w:w="558" w:type="dxa"/>
            <w:vMerge w:val="restart"/>
          </w:tcPr>
          <w:p w14:paraId="245F25EE" w14:textId="3F7962C8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335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90335"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21</w: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13EDD05" w14:textId="77777777" w:rsidR="00076942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13B2068D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3.8</w:t>
            </w:r>
          </w:p>
        </w:tc>
        <w:tc>
          <w:tcPr>
            <w:tcW w:w="5130" w:type="dxa"/>
            <w:vMerge w:val="restart"/>
          </w:tcPr>
          <w:p w14:paraId="2FB1FAE8" w14:textId="3DA5D691" w:rsidR="00076942" w:rsidRPr="008B4A8E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meets the requirements of NEMA Standards Publication TS-2-2021 v03.08, Section 3.8 for Time Base Control.</w:t>
            </w:r>
          </w:p>
        </w:tc>
        <w:tc>
          <w:tcPr>
            <w:tcW w:w="1260" w:type="dxa"/>
            <w:vMerge w:val="restart"/>
          </w:tcPr>
          <w:p w14:paraId="59F36C26" w14:textId="19E0F924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4D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C04D1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04D1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A88CDC9" w14:textId="77777777" w:rsidR="00076942" w:rsidRPr="004B67CB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D4B8C03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76470975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076942" w:rsidRPr="00722593" w14:paraId="5E6EBE59" w14:textId="77777777" w:rsidTr="008F2823">
        <w:trPr>
          <w:cantSplit/>
          <w:trHeight w:val="288"/>
        </w:trPr>
        <w:tc>
          <w:tcPr>
            <w:tcW w:w="558" w:type="dxa"/>
            <w:vMerge/>
          </w:tcPr>
          <w:p w14:paraId="00F7ABD1" w14:textId="77777777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88722D4" w14:textId="77777777" w:rsidR="00076942" w:rsidRPr="00D16BBC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34FF7CF" w14:textId="77777777" w:rsidR="00076942" w:rsidRPr="00D16BBC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DE28882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69BA192" w14:textId="77777777" w:rsidR="00076942" w:rsidRPr="00A663F4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B92164F" w14:textId="77777777" w:rsidR="00076942" w:rsidRDefault="00076942" w:rsidP="00076942">
            <w:pPr>
              <w:jc w:val="center"/>
            </w:pPr>
          </w:p>
        </w:tc>
      </w:tr>
      <w:tr w:rsidR="00076942" w:rsidRPr="00722593" w14:paraId="79C3D0DB" w14:textId="77777777" w:rsidTr="008F2823">
        <w:trPr>
          <w:cantSplit/>
          <w:trHeight w:val="325"/>
        </w:trPr>
        <w:tc>
          <w:tcPr>
            <w:tcW w:w="558" w:type="dxa"/>
            <w:vMerge w:val="restart"/>
          </w:tcPr>
          <w:p w14:paraId="59893AAA" w14:textId="63C1D57E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335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90335"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22</w: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09C7FE7" w14:textId="77777777" w:rsidR="00076942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0EE362DD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3.9.1</w:t>
            </w:r>
          </w:p>
        </w:tc>
        <w:tc>
          <w:tcPr>
            <w:tcW w:w="5130" w:type="dxa"/>
            <w:vMerge w:val="restart"/>
          </w:tcPr>
          <w:p w14:paraId="445476A0" w14:textId="091CD43F" w:rsidR="00076942" w:rsidRPr="008B4A8E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meets the requirements of NEMA Standards Publication TS-2-2021 v03.08, Section 3.9.1 for Flash.</w:t>
            </w:r>
          </w:p>
        </w:tc>
        <w:tc>
          <w:tcPr>
            <w:tcW w:w="1260" w:type="dxa"/>
            <w:vMerge w:val="restart"/>
          </w:tcPr>
          <w:p w14:paraId="7757C242" w14:textId="66C2AC1F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4D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C04D1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04D1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CC4564F" w14:textId="77777777" w:rsidR="00076942" w:rsidRPr="004B67CB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3300A1D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3500C64A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076942" w:rsidRPr="00722593" w14:paraId="504ED5CA" w14:textId="77777777" w:rsidTr="008F2823">
        <w:trPr>
          <w:cantSplit/>
          <w:trHeight w:val="288"/>
        </w:trPr>
        <w:tc>
          <w:tcPr>
            <w:tcW w:w="558" w:type="dxa"/>
            <w:vMerge/>
          </w:tcPr>
          <w:p w14:paraId="683068CD" w14:textId="77777777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4317B6F" w14:textId="77777777" w:rsidR="00076942" w:rsidRPr="00D16BBC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9590793" w14:textId="77777777" w:rsidR="00076942" w:rsidRPr="00D16BBC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784595D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B64F8C8" w14:textId="77777777" w:rsidR="00076942" w:rsidRPr="00A663F4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BA9131B" w14:textId="77777777" w:rsidR="00076942" w:rsidRDefault="00076942" w:rsidP="00076942">
            <w:pPr>
              <w:jc w:val="center"/>
            </w:pPr>
          </w:p>
        </w:tc>
      </w:tr>
      <w:tr w:rsidR="00076942" w:rsidRPr="00722593" w14:paraId="281AD845" w14:textId="77777777" w:rsidTr="008F2823">
        <w:trPr>
          <w:cantSplit/>
          <w:trHeight w:val="325"/>
        </w:trPr>
        <w:tc>
          <w:tcPr>
            <w:tcW w:w="558" w:type="dxa"/>
            <w:vMerge w:val="restart"/>
          </w:tcPr>
          <w:p w14:paraId="7B6C7E45" w14:textId="05A1D068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335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90335"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23</w: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C351FBF" w14:textId="77777777" w:rsidR="00076942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6D0F8D78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3.9.2</w:t>
            </w:r>
          </w:p>
        </w:tc>
        <w:tc>
          <w:tcPr>
            <w:tcW w:w="5130" w:type="dxa"/>
            <w:vMerge w:val="restart"/>
          </w:tcPr>
          <w:p w14:paraId="08B31F72" w14:textId="14E67DA9" w:rsidR="00076942" w:rsidRPr="008B4A8E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meets the requirements of NEMA Standards Publication TS-2-2021 v03.08, Section 3.9.2 for Dimming.</w:t>
            </w:r>
          </w:p>
        </w:tc>
        <w:tc>
          <w:tcPr>
            <w:tcW w:w="1260" w:type="dxa"/>
            <w:vMerge w:val="restart"/>
          </w:tcPr>
          <w:p w14:paraId="5ACA0CCA" w14:textId="55521D7E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4D1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C04D1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04D1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45979F3" w14:textId="77777777" w:rsidR="00076942" w:rsidRPr="004B67CB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7A82D94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19E9597D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7D0FF9" w:rsidRPr="00722593" w14:paraId="73BD071C" w14:textId="77777777" w:rsidTr="008F2823">
        <w:trPr>
          <w:cantSplit/>
          <w:trHeight w:val="288"/>
        </w:trPr>
        <w:tc>
          <w:tcPr>
            <w:tcW w:w="558" w:type="dxa"/>
            <w:vMerge/>
          </w:tcPr>
          <w:p w14:paraId="28E789F6" w14:textId="77777777" w:rsidR="007D0FF9" w:rsidRPr="00385CA9" w:rsidRDefault="007D0FF9" w:rsidP="007D0FF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5A4735D" w14:textId="77777777" w:rsidR="007D0FF9" w:rsidRPr="00D16BBC" w:rsidRDefault="007D0FF9" w:rsidP="007D0FF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0EA9E30" w14:textId="77777777" w:rsidR="007D0FF9" w:rsidRPr="00D16BBC" w:rsidRDefault="007D0FF9" w:rsidP="007D0FF9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3C36463" w14:textId="77777777" w:rsidR="007D0FF9" w:rsidRDefault="007D0FF9" w:rsidP="007D0FF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9EF18B5" w14:textId="77777777" w:rsidR="007D0FF9" w:rsidRPr="00A663F4" w:rsidRDefault="007D0FF9" w:rsidP="007D0FF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493C36D" w14:textId="77777777" w:rsidR="007D0FF9" w:rsidRDefault="007D0FF9" w:rsidP="007D0FF9">
            <w:pPr>
              <w:jc w:val="center"/>
            </w:pPr>
          </w:p>
        </w:tc>
      </w:tr>
      <w:tr w:rsidR="00076942" w:rsidRPr="00722593" w14:paraId="0C77B970" w14:textId="77777777" w:rsidTr="008F2823">
        <w:trPr>
          <w:cantSplit/>
          <w:trHeight w:val="325"/>
        </w:trPr>
        <w:tc>
          <w:tcPr>
            <w:tcW w:w="558" w:type="dxa"/>
            <w:vMerge w:val="restart"/>
          </w:tcPr>
          <w:p w14:paraId="35C6A732" w14:textId="3A84A280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335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90335"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24</w: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10903E8" w14:textId="77777777" w:rsidR="00076942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71E78D7B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3.9.3</w:t>
            </w:r>
          </w:p>
        </w:tc>
        <w:tc>
          <w:tcPr>
            <w:tcW w:w="5130" w:type="dxa"/>
            <w:vMerge w:val="restart"/>
          </w:tcPr>
          <w:p w14:paraId="5B2B9C58" w14:textId="5C3796CF" w:rsidR="00076942" w:rsidRPr="008B4A8E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meets the requirements of NEMA Standards Publication TS-2-2021 v03.08, Section 3.9.3 for Diagnostics.</w:t>
            </w:r>
          </w:p>
        </w:tc>
        <w:tc>
          <w:tcPr>
            <w:tcW w:w="1260" w:type="dxa"/>
            <w:vMerge w:val="restart"/>
          </w:tcPr>
          <w:p w14:paraId="3319D521" w14:textId="525107F7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0F9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40F9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0F9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11221D1" w14:textId="77777777" w:rsidR="00076942" w:rsidRPr="004B67CB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FA805B3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5BEF7566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076942" w:rsidRPr="00722593" w14:paraId="34795DA9" w14:textId="77777777" w:rsidTr="008F2823">
        <w:trPr>
          <w:cantSplit/>
          <w:trHeight w:val="288"/>
        </w:trPr>
        <w:tc>
          <w:tcPr>
            <w:tcW w:w="558" w:type="dxa"/>
            <w:vMerge/>
          </w:tcPr>
          <w:p w14:paraId="6811C4B8" w14:textId="77777777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CB4A82E" w14:textId="77777777" w:rsidR="00076942" w:rsidRPr="00D16BBC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9A49E51" w14:textId="77777777" w:rsidR="00076942" w:rsidRPr="00D16BBC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B5A4659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1496B4C" w14:textId="77777777" w:rsidR="00076942" w:rsidRPr="00A663F4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8A60779" w14:textId="77777777" w:rsidR="00076942" w:rsidRDefault="00076942" w:rsidP="00076942">
            <w:pPr>
              <w:jc w:val="center"/>
            </w:pPr>
          </w:p>
        </w:tc>
      </w:tr>
      <w:tr w:rsidR="00076942" w:rsidRPr="00722593" w14:paraId="49E7DBB7" w14:textId="77777777" w:rsidTr="008F2823">
        <w:trPr>
          <w:cantSplit/>
          <w:trHeight w:val="325"/>
        </w:trPr>
        <w:tc>
          <w:tcPr>
            <w:tcW w:w="558" w:type="dxa"/>
            <w:vMerge w:val="restart"/>
          </w:tcPr>
          <w:p w14:paraId="2F0AF8C8" w14:textId="73EEC6A9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335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90335"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25</w: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2F6E912" w14:textId="77777777" w:rsidR="00076942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65583E44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3.10</w:t>
            </w:r>
          </w:p>
        </w:tc>
        <w:tc>
          <w:tcPr>
            <w:tcW w:w="5130" w:type="dxa"/>
            <w:vMerge w:val="restart"/>
          </w:tcPr>
          <w:p w14:paraId="055991AC" w14:textId="77777777" w:rsidR="00076942" w:rsidRPr="008B4A8E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includes provision for future additional and/or modification that shall not be deemed to be impossible due to Input-Output Interface limitations.</w:t>
            </w:r>
          </w:p>
        </w:tc>
        <w:tc>
          <w:tcPr>
            <w:tcW w:w="1260" w:type="dxa"/>
            <w:vMerge w:val="restart"/>
          </w:tcPr>
          <w:p w14:paraId="5836143A" w14:textId="09AB8173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0F9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40F9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0F9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DB2DD5F" w14:textId="77777777" w:rsidR="00076942" w:rsidRPr="004B67CB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1E3595B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076942" w:rsidRPr="00722593" w14:paraId="25BFDC34" w14:textId="77777777" w:rsidTr="008F2823">
        <w:trPr>
          <w:cantSplit/>
          <w:trHeight w:val="288"/>
        </w:trPr>
        <w:tc>
          <w:tcPr>
            <w:tcW w:w="558" w:type="dxa"/>
            <w:vMerge/>
          </w:tcPr>
          <w:p w14:paraId="5EE4C549" w14:textId="77777777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9715824" w14:textId="77777777" w:rsidR="00076942" w:rsidRPr="00D16BBC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C4F0FA7" w14:textId="77777777" w:rsidR="00076942" w:rsidRPr="00D16BBC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0186ACF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3C66BAE" w14:textId="77777777" w:rsidR="00076942" w:rsidRPr="00A663F4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E1DBBF2" w14:textId="77777777" w:rsidR="00076942" w:rsidRDefault="00076942" w:rsidP="00076942">
            <w:pPr>
              <w:jc w:val="center"/>
            </w:pPr>
          </w:p>
        </w:tc>
      </w:tr>
      <w:tr w:rsidR="00076942" w:rsidRPr="00722593" w14:paraId="5E39DC1F" w14:textId="77777777" w:rsidTr="008F2823">
        <w:trPr>
          <w:cantSplit/>
          <w:trHeight w:val="325"/>
        </w:trPr>
        <w:tc>
          <w:tcPr>
            <w:tcW w:w="558" w:type="dxa"/>
            <w:vMerge w:val="restart"/>
          </w:tcPr>
          <w:p w14:paraId="4C6F6D96" w14:textId="302C065D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335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90335"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26</w: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9CC0442" w14:textId="77777777" w:rsidR="00076942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52CC3FFA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3.11</w:t>
            </w:r>
          </w:p>
        </w:tc>
        <w:tc>
          <w:tcPr>
            <w:tcW w:w="5130" w:type="dxa"/>
            <w:vMerge w:val="restart"/>
          </w:tcPr>
          <w:p w14:paraId="00BF3829" w14:textId="77F055E7" w:rsidR="00076942" w:rsidRPr="008B4A8E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meets the requirements of NEMA Standards Publication TS-2-2021 v03.08, Section 3.11 for Programming.</w:t>
            </w:r>
          </w:p>
        </w:tc>
        <w:tc>
          <w:tcPr>
            <w:tcW w:w="1260" w:type="dxa"/>
            <w:vMerge w:val="restart"/>
          </w:tcPr>
          <w:p w14:paraId="42DA244F" w14:textId="1391CFC7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0F9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40F9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0F9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5AFB302" w14:textId="77777777" w:rsidR="00076942" w:rsidRPr="004B67CB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0731D89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5B40C106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076942" w:rsidRPr="00722593" w14:paraId="5750451C" w14:textId="77777777" w:rsidTr="008F2823">
        <w:trPr>
          <w:cantSplit/>
          <w:trHeight w:val="288"/>
        </w:trPr>
        <w:tc>
          <w:tcPr>
            <w:tcW w:w="558" w:type="dxa"/>
            <w:vMerge/>
          </w:tcPr>
          <w:p w14:paraId="6CBE6780" w14:textId="77777777" w:rsidR="00076942" w:rsidRPr="00385CA9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F959C53" w14:textId="77777777" w:rsidR="00076942" w:rsidRPr="00D16BBC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99AFBB1" w14:textId="77777777" w:rsidR="00076942" w:rsidRPr="00D16BBC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9B6591F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385A6FF" w14:textId="77777777" w:rsidR="00076942" w:rsidRPr="00A663F4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96448F9" w14:textId="77777777" w:rsidR="00076942" w:rsidRDefault="00076942" w:rsidP="00076942">
            <w:pPr>
              <w:jc w:val="center"/>
            </w:pPr>
          </w:p>
        </w:tc>
      </w:tr>
      <w:tr w:rsidR="00076942" w:rsidRPr="00722593" w14:paraId="0EFBE77C" w14:textId="77777777" w:rsidTr="008F2823">
        <w:trPr>
          <w:cantSplit/>
          <w:trHeight w:val="325"/>
        </w:trPr>
        <w:tc>
          <w:tcPr>
            <w:tcW w:w="558" w:type="dxa"/>
            <w:vMerge w:val="restart"/>
          </w:tcPr>
          <w:p w14:paraId="3D78160B" w14:textId="3889BFC2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335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90335"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27</w:t>
            </w:r>
            <w:r w:rsidRPr="005903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2F279CA" w14:textId="77777777" w:rsidR="00076942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TS2,</w:t>
            </w:r>
          </w:p>
          <w:p w14:paraId="6B371365" w14:textId="77777777" w:rsidR="00076942" w:rsidRPr="00722593" w:rsidRDefault="00076942" w:rsidP="0007694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 3.12</w:t>
            </w:r>
          </w:p>
        </w:tc>
        <w:tc>
          <w:tcPr>
            <w:tcW w:w="5130" w:type="dxa"/>
            <w:vMerge w:val="restart"/>
          </w:tcPr>
          <w:p w14:paraId="3AF001CD" w14:textId="39FF3863" w:rsidR="00076942" w:rsidRPr="008B4A8E" w:rsidRDefault="00076942" w:rsidP="0007694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controller meets the requirements of NEMA Standards Publication TS-2-2021 v03.08, Section 3.12 for Power Interruption.</w:t>
            </w:r>
          </w:p>
        </w:tc>
        <w:tc>
          <w:tcPr>
            <w:tcW w:w="1260" w:type="dxa"/>
            <w:vMerge w:val="restart"/>
          </w:tcPr>
          <w:p w14:paraId="2481F5E8" w14:textId="5BDCC535" w:rsidR="00076942" w:rsidRPr="00722593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0F9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40F9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0F9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8C3965B" w14:textId="03B2A4E4" w:rsidR="00076942" w:rsidRPr="004B67CB" w:rsidRDefault="00076942" w:rsidP="0007694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a third party test report that demonstrates compliance with this requirement.  The test report must </w:t>
            </w:r>
            <w:bookmarkStart w:id="5" w:name="_Hlk109132888"/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be less than 5 years old, and  </w:t>
            </w:r>
            <w:bookmarkEnd w:id="5"/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meet the requirements of FDOT PCH, section 7.2.</w:t>
            </w:r>
          </w:p>
        </w:tc>
        <w:tc>
          <w:tcPr>
            <w:tcW w:w="1980" w:type="dxa"/>
            <w:vMerge w:val="restart"/>
          </w:tcPr>
          <w:p w14:paraId="726BE910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30D8FA02" w14:textId="77777777" w:rsidR="00076942" w:rsidRDefault="00076942" w:rsidP="0007694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7D0FF9" w:rsidRPr="00722593" w14:paraId="047B255B" w14:textId="77777777" w:rsidTr="008F2823">
        <w:trPr>
          <w:cantSplit/>
          <w:trHeight w:val="288"/>
        </w:trPr>
        <w:tc>
          <w:tcPr>
            <w:tcW w:w="558" w:type="dxa"/>
            <w:vMerge/>
          </w:tcPr>
          <w:p w14:paraId="70EC41D5" w14:textId="77777777" w:rsidR="007D0FF9" w:rsidRPr="00385CA9" w:rsidRDefault="007D0FF9" w:rsidP="007D0FF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2A674A7" w14:textId="77777777" w:rsidR="007D0FF9" w:rsidRPr="00D16BBC" w:rsidRDefault="007D0FF9" w:rsidP="007D0FF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6D5F047" w14:textId="77777777" w:rsidR="007D0FF9" w:rsidRPr="00D16BBC" w:rsidRDefault="007D0FF9" w:rsidP="007D0FF9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86FA3D1" w14:textId="77777777" w:rsidR="007D0FF9" w:rsidRDefault="007D0FF9" w:rsidP="007D0FF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DEC6276" w14:textId="77777777" w:rsidR="007D0FF9" w:rsidRPr="00A663F4" w:rsidRDefault="007D0FF9" w:rsidP="007D0FF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08A4B64" w14:textId="77777777" w:rsidR="007D0FF9" w:rsidRDefault="007D0FF9" w:rsidP="007D0FF9">
            <w:pPr>
              <w:jc w:val="center"/>
            </w:pPr>
          </w:p>
        </w:tc>
      </w:tr>
      <w:tr w:rsidR="007D0FF9" w14:paraId="0795C6D7" w14:textId="77777777" w:rsidTr="007C38A0">
        <w:trPr>
          <w:cantSplit/>
          <w:trHeight w:val="292"/>
        </w:trPr>
        <w:tc>
          <w:tcPr>
            <w:tcW w:w="558" w:type="dxa"/>
          </w:tcPr>
          <w:p w14:paraId="69FAE269" w14:textId="47EA9A97" w:rsidR="007D0FF9" w:rsidRPr="00385CA9" w:rsidRDefault="007D0FF9" w:rsidP="007D0FF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CM671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039FB">
              <w:rPr>
                <w:rFonts w:ascii="Arial" w:hAnsi="Arial" w:cs="Arial"/>
                <w:noProof/>
                <w:sz w:val="17"/>
                <w:szCs w:val="17"/>
              </w:rPr>
              <w:t>28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58CCB740" w14:textId="77777777" w:rsidR="007D0FF9" w:rsidRPr="00722593" w:rsidRDefault="007D0FF9" w:rsidP="007D0FF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671-2</w:t>
            </w:r>
          </w:p>
        </w:tc>
        <w:tc>
          <w:tcPr>
            <w:tcW w:w="5130" w:type="dxa"/>
          </w:tcPr>
          <w:p w14:paraId="409EFBAD" w14:textId="776C639D" w:rsidR="007D0FF9" w:rsidRPr="00DC47A2" w:rsidRDefault="007D0FF9" w:rsidP="007D0FF9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076A">
              <w:rPr>
                <w:rFonts w:ascii="Arial" w:hAnsi="Arial" w:cs="Arial"/>
                <w:color w:val="000000"/>
                <w:sz w:val="17"/>
                <w:szCs w:val="17"/>
              </w:rPr>
              <w:t xml:space="preserve">If shown in the Plans, new installations include controllers that will deactivate the dimming circuit of LED street lighting during pedestrian activations. Pedestrian detector diagnostics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are</w:t>
            </w:r>
            <w:r w:rsidRPr="0061076A">
              <w:rPr>
                <w:rFonts w:ascii="Arial" w:hAnsi="Arial" w:cs="Arial"/>
                <w:color w:val="000000"/>
                <w:sz w:val="17"/>
                <w:szCs w:val="17"/>
              </w:rPr>
              <w:t xml:space="preserve"> activated when this feature is used.</w:t>
            </w:r>
          </w:p>
        </w:tc>
        <w:tc>
          <w:tcPr>
            <w:tcW w:w="1260" w:type="dxa"/>
          </w:tcPr>
          <w:p w14:paraId="2E29E521" w14:textId="7ECC0953" w:rsidR="007D0FF9" w:rsidRDefault="00076942" w:rsidP="007D0FF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064AD">
              <w:rPr>
                <w:rFonts w:ascii="Arial" w:hAnsi="Arial" w:cs="Arial"/>
                <w:sz w:val="17"/>
                <w:szCs w:val="17"/>
              </w:rPr>
            </w:r>
            <w:r w:rsidR="00E064A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847EF31" w14:textId="77777777" w:rsidR="007D0FF9" w:rsidRDefault="007D0FF9" w:rsidP="007D0FF9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6C1F4B39" w14:textId="77777777" w:rsidR="007D0FF9" w:rsidRDefault="007D0FF9" w:rsidP="007D0FF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</w:tbl>
    <w:p w14:paraId="0354C870" w14:textId="77777777" w:rsidR="004F5472" w:rsidRDefault="004F5472" w:rsidP="00EE17D1">
      <w:pPr>
        <w:tabs>
          <w:tab w:val="left" w:pos="1080"/>
        </w:tabs>
        <w:sectPr w:rsidR="004F5472" w:rsidSect="006C48AA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669A22E3" w14:textId="77777777" w:rsidR="004F5472" w:rsidRPr="0091508F" w:rsidRDefault="004F5472" w:rsidP="004F5472">
      <w:pPr>
        <w:rPr>
          <w:b/>
          <w:bCs/>
          <w:color w:val="4F81BD" w:themeColor="accent1"/>
          <w:sz w:val="28"/>
          <w:szCs w:val="28"/>
          <w:lang w:val="en-IN"/>
        </w:rPr>
      </w:pPr>
      <w:bookmarkStart w:id="6" w:name="_Hlk93567097"/>
      <w:r w:rsidRPr="0091508F">
        <w:rPr>
          <w:b/>
          <w:bCs/>
          <w:color w:val="4F81BD" w:themeColor="accent1"/>
          <w:sz w:val="28"/>
          <w:szCs w:val="28"/>
          <w:lang w:val="en-IN"/>
        </w:rPr>
        <w:lastRenderedPageBreak/>
        <w:t xml:space="preserve">Document History for: </w:t>
      </w:r>
    </w:p>
    <w:p w14:paraId="42395321" w14:textId="77777777" w:rsidR="004F5472" w:rsidRPr="002B2984" w:rsidRDefault="008A4BC2" w:rsidP="004F5472">
      <w:p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>NEMA Traffic Controller</w:t>
      </w:r>
      <w:r w:rsidR="004F5472">
        <w:rPr>
          <w:b/>
          <w:bCs/>
          <w:sz w:val="28"/>
          <w:szCs w:val="28"/>
          <w:lang w:val="en-IN"/>
        </w:rPr>
        <w:t xml:space="preserve"> </w:t>
      </w:r>
      <w:r w:rsidR="004F5472" w:rsidRPr="00343142">
        <w:rPr>
          <w:b/>
          <w:bCs/>
          <w:sz w:val="28"/>
          <w:szCs w:val="28"/>
          <w:lang w:val="en-IN"/>
        </w:rPr>
        <w:t>Compliance Matrix</w:t>
      </w:r>
    </w:p>
    <w:tbl>
      <w:tblPr>
        <w:tblStyle w:val="GridTable1Light-Accent1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1260"/>
        <w:gridCol w:w="1170"/>
        <w:gridCol w:w="1170"/>
        <w:gridCol w:w="1170"/>
        <w:gridCol w:w="1170"/>
      </w:tblGrid>
      <w:tr w:rsidR="004F5472" w:rsidRPr="00230CFF" w14:paraId="64A60254" w14:textId="77777777" w:rsidTr="000D7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C6D9F1" w:themeFill="text2" w:themeFillTint="33"/>
            <w:hideMark/>
          </w:tcPr>
          <w:p w14:paraId="2C3702B7" w14:textId="77777777" w:rsidR="004F5472" w:rsidRPr="00467937" w:rsidRDefault="004F5472" w:rsidP="007C38A0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Rev</w:t>
            </w:r>
          </w:p>
        </w:tc>
        <w:tc>
          <w:tcPr>
            <w:tcW w:w="3060" w:type="dxa"/>
            <w:shd w:val="clear" w:color="auto" w:fill="C6D9F1" w:themeFill="text2" w:themeFillTint="33"/>
            <w:hideMark/>
          </w:tcPr>
          <w:p w14:paraId="556FE545" w14:textId="77777777" w:rsidR="004F5472" w:rsidRPr="00467937" w:rsidRDefault="004F5472" w:rsidP="007C38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Description</w:t>
            </w:r>
          </w:p>
        </w:tc>
        <w:tc>
          <w:tcPr>
            <w:tcW w:w="1260" w:type="dxa"/>
            <w:shd w:val="clear" w:color="auto" w:fill="C6D9F1" w:themeFill="text2" w:themeFillTint="33"/>
            <w:hideMark/>
          </w:tcPr>
          <w:p w14:paraId="40BB6A26" w14:textId="77777777" w:rsidR="004F5472" w:rsidRPr="00467937" w:rsidRDefault="004F5472" w:rsidP="007C38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Authored and Checked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70E404B9" w14:textId="77777777" w:rsidR="004F5472" w:rsidRPr="00467937" w:rsidRDefault="004F5472" w:rsidP="007C38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Reviewed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76963400" w14:textId="77777777" w:rsidR="004F5472" w:rsidRPr="00467937" w:rsidRDefault="004F5472" w:rsidP="007C38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7B55DB82" w14:textId="77777777" w:rsidR="004F5472" w:rsidRPr="00467937" w:rsidRDefault="004F5472" w:rsidP="007C38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Approval Date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27D2FFA4" w14:textId="77777777" w:rsidR="004F5472" w:rsidRPr="00467937" w:rsidRDefault="004F5472" w:rsidP="007C38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More Stringent?</w:t>
            </w:r>
          </w:p>
        </w:tc>
      </w:tr>
      <w:tr w:rsidR="004F5472" w:rsidRPr="00230CFF" w14:paraId="6F62B78B" w14:textId="77777777" w:rsidTr="007C3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4FB442DB" w14:textId="77777777" w:rsidR="004F5472" w:rsidRPr="00467937" w:rsidRDefault="004F5472" w:rsidP="007C38A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1.0</w:t>
            </w:r>
          </w:p>
        </w:tc>
        <w:tc>
          <w:tcPr>
            <w:tcW w:w="3060" w:type="dxa"/>
          </w:tcPr>
          <w:p w14:paraId="5175AC71" w14:textId="77777777" w:rsidR="004F5472" w:rsidRPr="00467937" w:rsidRDefault="004844FA" w:rsidP="007C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844FA">
              <w:rPr>
                <w:rFonts w:ascii="Arial" w:hAnsi="Arial" w:cs="Arial"/>
                <w:sz w:val="18"/>
                <w:szCs w:val="18"/>
              </w:rPr>
              <w:t>Update CM to reflect changes from A671 of MSTCSD to 671 of SSRBC.</w:t>
            </w:r>
            <w:r w:rsidR="004F5472" w:rsidRPr="00DB1F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2A653F92" w14:textId="77777777" w:rsidR="004F5472" w:rsidRPr="00467937" w:rsidRDefault="008A4BC2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Meyer</w:t>
            </w:r>
          </w:p>
        </w:tc>
        <w:tc>
          <w:tcPr>
            <w:tcW w:w="1170" w:type="dxa"/>
          </w:tcPr>
          <w:p w14:paraId="094499B0" w14:textId="77777777" w:rsidR="004F5472" w:rsidRDefault="00960D54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Morse</w:t>
            </w:r>
          </w:p>
          <w:p w14:paraId="27C899A7" w14:textId="77777777" w:rsidR="00960D54" w:rsidRPr="00467937" w:rsidRDefault="00960D54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55BB75A8" w14:textId="77777777" w:rsidR="004F5472" w:rsidRPr="00467937" w:rsidRDefault="00960D54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139D8DA5" w14:textId="77777777" w:rsidR="004F5472" w:rsidRPr="00467937" w:rsidRDefault="00960D54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11/07/2014</w:t>
            </w:r>
          </w:p>
        </w:tc>
        <w:tc>
          <w:tcPr>
            <w:tcW w:w="1170" w:type="dxa"/>
          </w:tcPr>
          <w:p w14:paraId="1E4F9DBA" w14:textId="77777777" w:rsidR="004F5472" w:rsidRPr="00467937" w:rsidRDefault="004F5472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0D5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F5472" w:rsidRPr="00230CFF" w14:paraId="4E738822" w14:textId="77777777" w:rsidTr="007C3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9283A92" w14:textId="77777777" w:rsidR="004F5472" w:rsidRPr="00467937" w:rsidRDefault="008A4BC2" w:rsidP="007C38A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2.0</w:t>
            </w:r>
          </w:p>
        </w:tc>
        <w:tc>
          <w:tcPr>
            <w:tcW w:w="3060" w:type="dxa"/>
          </w:tcPr>
          <w:p w14:paraId="575BBC3E" w14:textId="77777777" w:rsidR="004F5472" w:rsidRPr="00467937" w:rsidRDefault="008A4BC2" w:rsidP="007C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A4BC2">
              <w:rPr>
                <w:rFonts w:ascii="Arial" w:hAnsi="Arial" w:cs="Arial"/>
                <w:sz w:val="18"/>
                <w:szCs w:val="18"/>
              </w:rPr>
              <w:t>Corrected FA date from 7/1/2014 to 1/22/2014.  No content change.</w:t>
            </w:r>
          </w:p>
        </w:tc>
        <w:tc>
          <w:tcPr>
            <w:tcW w:w="1260" w:type="dxa"/>
          </w:tcPr>
          <w:p w14:paraId="7551821E" w14:textId="77777777" w:rsidR="004F5472" w:rsidRPr="00467937" w:rsidRDefault="008A4BC2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</w:tc>
        <w:tc>
          <w:tcPr>
            <w:tcW w:w="1170" w:type="dxa"/>
          </w:tcPr>
          <w:p w14:paraId="52F9B2CE" w14:textId="77777777" w:rsidR="004F5472" w:rsidRPr="00467937" w:rsidRDefault="00960D54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504D770E" w14:textId="77777777" w:rsidR="004F5472" w:rsidRPr="00467937" w:rsidRDefault="00960D54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46DD3558" w14:textId="77777777" w:rsidR="004F5472" w:rsidRPr="00467937" w:rsidRDefault="00960D54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07/07/2015</w:t>
            </w:r>
          </w:p>
        </w:tc>
        <w:tc>
          <w:tcPr>
            <w:tcW w:w="1170" w:type="dxa"/>
          </w:tcPr>
          <w:p w14:paraId="2F5441F8" w14:textId="77777777" w:rsidR="004F5472" w:rsidRPr="00467937" w:rsidRDefault="008A4BC2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F5472" w:rsidRPr="00230CFF" w14:paraId="63DBB2EB" w14:textId="77777777" w:rsidTr="007C3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13A4D4E" w14:textId="77777777" w:rsidR="004F5472" w:rsidRPr="0091508F" w:rsidRDefault="008A4BC2" w:rsidP="007C38A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3.0</w:t>
            </w:r>
          </w:p>
        </w:tc>
        <w:tc>
          <w:tcPr>
            <w:tcW w:w="3060" w:type="dxa"/>
          </w:tcPr>
          <w:p w14:paraId="74B471B7" w14:textId="77777777" w:rsidR="004F5472" w:rsidRPr="009F6AD3" w:rsidRDefault="00960D54" w:rsidP="007C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Updated to latest FA date of 12-17-18.</w:t>
            </w:r>
          </w:p>
        </w:tc>
        <w:tc>
          <w:tcPr>
            <w:tcW w:w="1260" w:type="dxa"/>
          </w:tcPr>
          <w:p w14:paraId="497B6527" w14:textId="77777777" w:rsidR="004F5472" w:rsidRPr="009F6AD3" w:rsidRDefault="00960D54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1DE463C2" w14:textId="77777777" w:rsidR="004F5472" w:rsidRDefault="00960D54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5DD3D41B" w14:textId="77777777" w:rsidR="00960D54" w:rsidRPr="009F6AD3" w:rsidRDefault="00960D54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227CE65A" w14:textId="77777777" w:rsidR="004F5472" w:rsidRPr="009F6AD3" w:rsidRDefault="00960D54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2C9DDCAB" w14:textId="77777777" w:rsidR="004F5472" w:rsidRPr="009F6AD3" w:rsidRDefault="00960D54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10/10/2019</w:t>
            </w:r>
          </w:p>
        </w:tc>
        <w:tc>
          <w:tcPr>
            <w:tcW w:w="1170" w:type="dxa"/>
          </w:tcPr>
          <w:p w14:paraId="3F275B05" w14:textId="77777777" w:rsidR="004F5472" w:rsidRPr="009F6AD3" w:rsidRDefault="00960D54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01079" w:rsidRPr="00230CFF" w14:paraId="26691633" w14:textId="77777777" w:rsidTr="007C3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E6BD4FB" w14:textId="77777777" w:rsidR="00E01079" w:rsidRPr="00360AA6" w:rsidRDefault="00E01079" w:rsidP="007C38A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60AA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4.0</w:t>
            </w:r>
          </w:p>
        </w:tc>
        <w:tc>
          <w:tcPr>
            <w:tcW w:w="3060" w:type="dxa"/>
          </w:tcPr>
          <w:p w14:paraId="09D6ABCE" w14:textId="468D31C1" w:rsidR="00E01079" w:rsidRDefault="00E01079" w:rsidP="007C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7" w:name="_Hlk109132870"/>
            <w:r>
              <w:rPr>
                <w:rFonts w:ascii="Arial" w:hAnsi="Arial" w:cs="Arial"/>
                <w:sz w:val="18"/>
                <w:szCs w:val="18"/>
              </w:rPr>
              <w:t>Updated to reflect 5 year test report requirement in accordance w</w:t>
            </w:r>
            <w:r w:rsidR="00C625B4">
              <w:rPr>
                <w:rFonts w:ascii="Arial" w:hAnsi="Arial" w:cs="Arial"/>
                <w:sz w:val="18"/>
                <w:szCs w:val="18"/>
              </w:rPr>
              <w:t>ith updated PCH.</w:t>
            </w:r>
            <w:bookmarkEnd w:id="7"/>
            <w:r w:rsidR="002808FB">
              <w:rPr>
                <w:rFonts w:ascii="Arial" w:hAnsi="Arial" w:cs="Arial"/>
                <w:sz w:val="18"/>
                <w:szCs w:val="18"/>
              </w:rPr>
              <w:t xml:space="preserve"> Update CM to latest NEMA TS-2 2021 standard</w:t>
            </w:r>
            <w:r w:rsidR="00E24ABD">
              <w:rPr>
                <w:rFonts w:ascii="Arial" w:hAnsi="Arial" w:cs="Arial"/>
                <w:sz w:val="18"/>
                <w:szCs w:val="18"/>
              </w:rPr>
              <w:t xml:space="preserve"> and FA date of 10</w:t>
            </w:r>
            <w:r w:rsidR="00FA72B9">
              <w:rPr>
                <w:rFonts w:ascii="Arial" w:hAnsi="Arial" w:cs="Arial"/>
                <w:sz w:val="18"/>
                <w:szCs w:val="18"/>
              </w:rPr>
              <w:t>-24-2022</w:t>
            </w:r>
            <w:r w:rsidR="002808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0B89B2D0" w14:textId="77777777" w:rsidR="00E01079" w:rsidRDefault="00C625B4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3C9D9926" w14:textId="023EB749" w:rsidR="00A502BE" w:rsidRDefault="00425C69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3B0A0AEA" w14:textId="0B1C3963" w:rsidR="00E01079" w:rsidRPr="00A502BE" w:rsidRDefault="00A502BE" w:rsidP="00E24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Sing</w:t>
            </w:r>
          </w:p>
        </w:tc>
        <w:tc>
          <w:tcPr>
            <w:tcW w:w="1170" w:type="dxa"/>
          </w:tcPr>
          <w:p w14:paraId="05091A81" w14:textId="7F04A284" w:rsidR="00E01079" w:rsidRDefault="00F666ED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494A7638" w14:textId="57BD9971" w:rsidR="00E01079" w:rsidRDefault="00E24ABD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02/10/2023</w:t>
            </w:r>
          </w:p>
        </w:tc>
        <w:tc>
          <w:tcPr>
            <w:tcW w:w="1170" w:type="dxa"/>
          </w:tcPr>
          <w:p w14:paraId="48A61464" w14:textId="093F46AE" w:rsidR="00E01079" w:rsidRDefault="00F666ED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42F1F" w:rsidRPr="00230CFF" w14:paraId="3CE38AA0" w14:textId="77777777" w:rsidTr="007C3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5A48E4A" w14:textId="4026E211" w:rsidR="00242F1F" w:rsidRPr="00CB491E" w:rsidRDefault="00242F1F" w:rsidP="007C38A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B491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5.0</w:t>
            </w:r>
          </w:p>
        </w:tc>
        <w:tc>
          <w:tcPr>
            <w:tcW w:w="3060" w:type="dxa"/>
          </w:tcPr>
          <w:p w14:paraId="44F3A7EA" w14:textId="6E726382" w:rsidR="00242F1F" w:rsidRDefault="00242F1F" w:rsidP="007C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2F1F">
              <w:rPr>
                <w:rFonts w:ascii="Arial" w:hAnsi="Arial" w:cs="Arial"/>
                <w:sz w:val="18"/>
                <w:szCs w:val="18"/>
              </w:rPr>
              <w:t>Updated to latest FA date of 10-6-23 for spec 995.</w:t>
            </w:r>
          </w:p>
        </w:tc>
        <w:tc>
          <w:tcPr>
            <w:tcW w:w="1260" w:type="dxa"/>
          </w:tcPr>
          <w:p w14:paraId="527D9FBD" w14:textId="40AB6200" w:rsidR="00242F1F" w:rsidRDefault="00242F1F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3865E66F" w14:textId="74941841" w:rsidR="00242F1F" w:rsidRDefault="00CB491E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A24565">
              <w:rPr>
                <w:rFonts w:ascii="Arial" w:hAnsi="Arial" w:cs="Arial"/>
                <w:sz w:val="18"/>
                <w:szCs w:val="18"/>
              </w:rPr>
              <w:t xml:space="preserve">. Blaiklock </w:t>
            </w:r>
          </w:p>
        </w:tc>
        <w:tc>
          <w:tcPr>
            <w:tcW w:w="1170" w:type="dxa"/>
          </w:tcPr>
          <w:p w14:paraId="384602D2" w14:textId="5C0091F4" w:rsidR="00242F1F" w:rsidRDefault="00A24565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70E70B9A" w14:textId="411554AD" w:rsidR="00242F1F" w:rsidRDefault="00CB491E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01/19/2024</w:t>
            </w:r>
          </w:p>
        </w:tc>
        <w:tc>
          <w:tcPr>
            <w:tcW w:w="1170" w:type="dxa"/>
          </w:tcPr>
          <w:p w14:paraId="6AB50090" w14:textId="2B4647A5" w:rsidR="00242F1F" w:rsidRDefault="00A24565" w:rsidP="007C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bookmarkEnd w:id="6"/>
    </w:tbl>
    <w:p w14:paraId="28855C26" w14:textId="77777777" w:rsidR="005B100D" w:rsidRDefault="005B100D" w:rsidP="00EE17D1">
      <w:pPr>
        <w:tabs>
          <w:tab w:val="left" w:pos="1080"/>
        </w:tabs>
      </w:pPr>
    </w:p>
    <w:sectPr w:rsidR="005B100D" w:rsidSect="006C48AA">
      <w:pgSz w:w="12240" w:h="15840"/>
      <w:pgMar w:top="1440" w:right="1440" w:bottom="1440" w:left="144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C27D" w14:textId="77777777" w:rsidR="006C48AA" w:rsidRDefault="006C48AA" w:rsidP="006014C2">
      <w:pPr>
        <w:spacing w:after="0" w:line="240" w:lineRule="auto"/>
      </w:pPr>
      <w:r>
        <w:separator/>
      </w:r>
    </w:p>
  </w:endnote>
  <w:endnote w:type="continuationSeparator" w:id="0">
    <w:p w14:paraId="2CACDF15" w14:textId="77777777" w:rsidR="006C48AA" w:rsidRDefault="006C48AA" w:rsidP="006014C2">
      <w:pPr>
        <w:spacing w:after="0" w:line="240" w:lineRule="auto"/>
      </w:pPr>
      <w:r>
        <w:continuationSeparator/>
      </w:r>
    </w:p>
  </w:endnote>
  <w:endnote w:type="continuationNotice" w:id="1">
    <w:p w14:paraId="65576511" w14:textId="77777777" w:rsidR="006C48AA" w:rsidRDefault="006C48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A3AB" w14:textId="61D6A999" w:rsidR="001B2B91" w:rsidRPr="006014C2" w:rsidRDefault="00E064AD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5037556"/>
        <w:docPartObj>
          <w:docPartGallery w:val="Page Numbers (Top of Page)"/>
          <w:docPartUnique/>
        </w:docPartObj>
      </w:sdtPr>
      <w:sdtEndPr/>
      <w:sdtContent>
        <w:r w:rsidR="001B2B91" w:rsidRPr="006014C2">
          <w:rPr>
            <w:sz w:val="16"/>
            <w:szCs w:val="16"/>
          </w:rPr>
          <w:t xml:space="preserve">Page </w:t>
        </w:r>
        <w:r w:rsidR="001B2B91" w:rsidRPr="006014C2">
          <w:rPr>
            <w:sz w:val="16"/>
            <w:szCs w:val="16"/>
          </w:rPr>
          <w:fldChar w:fldCharType="begin"/>
        </w:r>
        <w:r w:rsidR="001B2B91" w:rsidRPr="006014C2">
          <w:rPr>
            <w:sz w:val="16"/>
            <w:szCs w:val="16"/>
          </w:rPr>
          <w:instrText xml:space="preserve"> PAGE </w:instrText>
        </w:r>
        <w:r w:rsidR="001B2B91" w:rsidRPr="006014C2">
          <w:rPr>
            <w:sz w:val="16"/>
            <w:szCs w:val="16"/>
          </w:rPr>
          <w:fldChar w:fldCharType="separate"/>
        </w:r>
        <w:r w:rsidR="00A502BE">
          <w:rPr>
            <w:noProof/>
            <w:sz w:val="16"/>
            <w:szCs w:val="16"/>
          </w:rPr>
          <w:t>5</w:t>
        </w:r>
        <w:r w:rsidR="001B2B91" w:rsidRPr="006014C2">
          <w:rPr>
            <w:sz w:val="16"/>
            <w:szCs w:val="16"/>
          </w:rPr>
          <w:fldChar w:fldCharType="end"/>
        </w:r>
        <w:r w:rsidR="001B2B91" w:rsidRPr="006014C2">
          <w:rPr>
            <w:sz w:val="16"/>
            <w:szCs w:val="16"/>
          </w:rPr>
          <w:t xml:space="preserve"> of </w:t>
        </w:r>
        <w:r w:rsidR="001B2B91" w:rsidRPr="006014C2">
          <w:rPr>
            <w:sz w:val="16"/>
            <w:szCs w:val="16"/>
          </w:rPr>
          <w:fldChar w:fldCharType="begin"/>
        </w:r>
        <w:r w:rsidR="001B2B91" w:rsidRPr="006014C2">
          <w:rPr>
            <w:sz w:val="16"/>
            <w:szCs w:val="16"/>
          </w:rPr>
          <w:instrText xml:space="preserve"> NUMPAGES  </w:instrText>
        </w:r>
        <w:r w:rsidR="001B2B91" w:rsidRPr="006014C2">
          <w:rPr>
            <w:sz w:val="16"/>
            <w:szCs w:val="16"/>
          </w:rPr>
          <w:fldChar w:fldCharType="separate"/>
        </w:r>
        <w:r w:rsidR="00A502BE">
          <w:rPr>
            <w:noProof/>
            <w:sz w:val="16"/>
            <w:szCs w:val="16"/>
          </w:rPr>
          <w:t>5</w:t>
        </w:r>
        <w:r w:rsidR="001B2B91" w:rsidRPr="006014C2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AD66" w14:textId="77777777" w:rsidR="001B2B91" w:rsidRDefault="00E064AD" w:rsidP="001B2C7F">
    <w:pPr>
      <w:pStyle w:val="Footer"/>
      <w:jc w:val="center"/>
    </w:pPr>
    <w:sdt>
      <w:sdtPr>
        <w:rPr>
          <w:sz w:val="16"/>
          <w:szCs w:val="16"/>
        </w:rPr>
        <w:id w:val="3494705"/>
        <w:docPartObj>
          <w:docPartGallery w:val="Page Numbers (Top of Page)"/>
          <w:docPartUnique/>
        </w:docPartObj>
      </w:sdtPr>
      <w:sdtEndPr/>
      <w:sdtContent>
        <w:r w:rsidR="001B2B91" w:rsidRPr="006014C2">
          <w:rPr>
            <w:sz w:val="16"/>
            <w:szCs w:val="16"/>
          </w:rPr>
          <w:t xml:space="preserve">Page </w:t>
        </w:r>
        <w:r w:rsidR="001B2B91" w:rsidRPr="006014C2">
          <w:rPr>
            <w:sz w:val="16"/>
            <w:szCs w:val="16"/>
          </w:rPr>
          <w:fldChar w:fldCharType="begin"/>
        </w:r>
        <w:r w:rsidR="001B2B91" w:rsidRPr="006014C2">
          <w:rPr>
            <w:sz w:val="16"/>
            <w:szCs w:val="16"/>
          </w:rPr>
          <w:instrText xml:space="preserve"> PAGE </w:instrText>
        </w:r>
        <w:r w:rsidR="001B2B91" w:rsidRPr="006014C2">
          <w:rPr>
            <w:sz w:val="16"/>
            <w:szCs w:val="16"/>
          </w:rPr>
          <w:fldChar w:fldCharType="separate"/>
        </w:r>
        <w:r w:rsidR="001523FD">
          <w:rPr>
            <w:noProof/>
            <w:sz w:val="16"/>
            <w:szCs w:val="16"/>
          </w:rPr>
          <w:t>1</w:t>
        </w:r>
        <w:r w:rsidR="001B2B91" w:rsidRPr="006014C2">
          <w:rPr>
            <w:sz w:val="16"/>
            <w:szCs w:val="16"/>
          </w:rPr>
          <w:fldChar w:fldCharType="end"/>
        </w:r>
        <w:r w:rsidR="001B2B91" w:rsidRPr="006014C2">
          <w:rPr>
            <w:sz w:val="16"/>
            <w:szCs w:val="16"/>
          </w:rPr>
          <w:t xml:space="preserve"> of </w:t>
        </w:r>
        <w:r w:rsidR="001B2B91" w:rsidRPr="006014C2">
          <w:rPr>
            <w:sz w:val="16"/>
            <w:szCs w:val="16"/>
          </w:rPr>
          <w:fldChar w:fldCharType="begin"/>
        </w:r>
        <w:r w:rsidR="001B2B91" w:rsidRPr="006014C2">
          <w:rPr>
            <w:sz w:val="16"/>
            <w:szCs w:val="16"/>
          </w:rPr>
          <w:instrText xml:space="preserve"> NUMPAGES  </w:instrText>
        </w:r>
        <w:r w:rsidR="001B2B91" w:rsidRPr="006014C2">
          <w:rPr>
            <w:sz w:val="16"/>
            <w:szCs w:val="16"/>
          </w:rPr>
          <w:fldChar w:fldCharType="separate"/>
        </w:r>
        <w:r w:rsidR="001523FD">
          <w:rPr>
            <w:noProof/>
            <w:sz w:val="16"/>
            <w:szCs w:val="16"/>
          </w:rPr>
          <w:t>4</w:t>
        </w:r>
        <w:r w:rsidR="001B2B91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7869" w14:textId="77777777" w:rsidR="006C48AA" w:rsidRDefault="006C48AA" w:rsidP="006014C2">
      <w:pPr>
        <w:spacing w:after="0" w:line="240" w:lineRule="auto"/>
      </w:pPr>
      <w:r>
        <w:separator/>
      </w:r>
    </w:p>
  </w:footnote>
  <w:footnote w:type="continuationSeparator" w:id="0">
    <w:p w14:paraId="445DB85D" w14:textId="77777777" w:rsidR="006C48AA" w:rsidRDefault="006C48AA" w:rsidP="006014C2">
      <w:pPr>
        <w:spacing w:after="0" w:line="240" w:lineRule="auto"/>
      </w:pPr>
      <w:r>
        <w:continuationSeparator/>
      </w:r>
    </w:p>
  </w:footnote>
  <w:footnote w:type="continuationNotice" w:id="1">
    <w:p w14:paraId="132EF3CB" w14:textId="77777777" w:rsidR="006C48AA" w:rsidRDefault="006C48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9596" w14:textId="054D56E8" w:rsidR="001B2B91" w:rsidRPr="006014C2" w:rsidRDefault="001B2B91" w:rsidP="00960D54">
    <w:pPr>
      <w:pStyle w:val="Header"/>
      <w:tabs>
        <w:tab w:val="clear" w:pos="4680"/>
        <w:tab w:val="clear" w:pos="9360"/>
        <w:tab w:val="left" w:pos="0"/>
        <w:tab w:val="right" w:pos="14400"/>
      </w:tabs>
      <w:jc w:val="right"/>
      <w:rPr>
        <w:sz w:val="18"/>
        <w:szCs w:val="18"/>
      </w:rPr>
    </w:pPr>
    <w:r>
      <w:rPr>
        <w:sz w:val="18"/>
        <w:szCs w:val="18"/>
      </w:rPr>
      <w:t xml:space="preserve">FDOT Matrix </w:t>
    </w:r>
    <w:r w:rsidRPr="00E32FD7">
      <w:rPr>
        <w:sz w:val="18"/>
        <w:szCs w:val="18"/>
      </w:rPr>
      <w:t>Derived from Specification</w:t>
    </w:r>
    <w:r w:rsidR="0099123C">
      <w:rPr>
        <w:sz w:val="18"/>
        <w:szCs w:val="18"/>
      </w:rPr>
      <w:t>s</w:t>
    </w:r>
    <w:r w:rsidRPr="00E32FD7">
      <w:rPr>
        <w:sz w:val="18"/>
        <w:szCs w:val="18"/>
      </w:rPr>
      <w:t xml:space="preserve"> 671 </w:t>
    </w:r>
    <w:r>
      <w:rPr>
        <w:sz w:val="18"/>
        <w:szCs w:val="18"/>
      </w:rPr>
      <w:t>(</w:t>
    </w:r>
    <w:r w:rsidR="00151FB0">
      <w:rPr>
        <w:sz w:val="18"/>
        <w:szCs w:val="18"/>
      </w:rPr>
      <w:t>FA 10-24-22</w:t>
    </w:r>
    <w:r>
      <w:rPr>
        <w:sz w:val="18"/>
        <w:szCs w:val="18"/>
      </w:rPr>
      <w:t>)</w:t>
    </w:r>
    <w:r w:rsidR="00BB37E3">
      <w:rPr>
        <w:sz w:val="18"/>
        <w:szCs w:val="18"/>
      </w:rPr>
      <w:t xml:space="preserve"> and</w:t>
    </w:r>
    <w:r w:rsidR="007C4501">
      <w:rPr>
        <w:sz w:val="18"/>
        <w:szCs w:val="18"/>
      </w:rPr>
      <w:t xml:space="preserve"> 995 (FA </w:t>
    </w:r>
    <w:r w:rsidR="00151FB0">
      <w:rPr>
        <w:sz w:val="18"/>
        <w:szCs w:val="18"/>
      </w:rPr>
      <w:t>10-</w:t>
    </w:r>
    <w:r w:rsidR="00CD6ACE">
      <w:rPr>
        <w:sz w:val="18"/>
        <w:szCs w:val="18"/>
      </w:rPr>
      <w:t>6-23</w:t>
    </w:r>
    <w:r w:rsidR="002A258B">
      <w:rPr>
        <w:sz w:val="18"/>
        <w:szCs w:val="18"/>
      </w:rPr>
      <w:t>)</w:t>
    </w:r>
    <w:r>
      <w:rPr>
        <w:sz w:val="18"/>
        <w:szCs w:val="18"/>
      </w:rPr>
      <w:t xml:space="preserve"> </w:t>
    </w:r>
    <w:r w:rsidRPr="00C04D52">
      <w:rPr>
        <w:rFonts w:cs="Arial"/>
        <w:sz w:val="18"/>
        <w:szCs w:val="18"/>
      </w:rPr>
      <w:t>CM-</w:t>
    </w:r>
    <w:r w:rsidR="00EB0C92">
      <w:rPr>
        <w:rFonts w:cs="Arial"/>
        <w:sz w:val="18"/>
        <w:szCs w:val="18"/>
      </w:rPr>
      <w:t>671</w:t>
    </w:r>
    <w:r w:rsidR="003B5A50">
      <w:rPr>
        <w:rFonts w:cs="Arial"/>
        <w:sz w:val="18"/>
        <w:szCs w:val="18"/>
      </w:rPr>
      <w:t>-</w:t>
    </w:r>
    <w:r w:rsidR="00360AA6">
      <w:rPr>
        <w:rFonts w:cs="Arial"/>
        <w:sz w:val="18"/>
        <w:szCs w:val="18"/>
      </w:rPr>
      <w:t>0</w:t>
    </w:r>
    <w:r w:rsidR="00EB0C92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 xml:space="preserve"> </w:t>
    </w:r>
    <w:r w:rsidRPr="00C04D52">
      <w:rPr>
        <w:sz w:val="18"/>
        <w:szCs w:val="18"/>
      </w:rPr>
      <w:t>Rev</w:t>
    </w:r>
    <w:r>
      <w:rPr>
        <w:sz w:val="18"/>
        <w:szCs w:val="18"/>
      </w:rPr>
      <w:t xml:space="preserve"> </w:t>
    </w:r>
    <w:r w:rsidR="00CD6ACE">
      <w:rPr>
        <w:sz w:val="18"/>
        <w:szCs w:val="18"/>
      </w:rPr>
      <w:t>5</w:t>
    </w:r>
    <w:r w:rsidRPr="000B09FA">
      <w:rPr>
        <w:sz w:val="18"/>
        <w:szCs w:val="18"/>
      </w:rPr>
      <w:t>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AC8B" w14:textId="77777777" w:rsidR="001B2B91" w:rsidRDefault="001B2B91" w:rsidP="001B2C7F">
    <w:pPr>
      <w:pStyle w:val="Header"/>
      <w:jc w:val="right"/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5B5"/>
    <w:multiLevelType w:val="hybridMultilevel"/>
    <w:tmpl w:val="D1C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669305">
    <w:abstractNumId w:val="1"/>
  </w:num>
  <w:num w:numId="2" w16cid:durableId="39350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JDfZlbl30jo0E7PcKECXSPcS4x2eH9GRaWwoEF6dVVWb2R4Mb9wJ82DfZFaZxc30g0uFjs7AhpvnnGBASCGbA==" w:salt="Wy2veTa70Of/zgds3JKyZ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7D"/>
    <w:rsid w:val="00000E38"/>
    <w:rsid w:val="00003598"/>
    <w:rsid w:val="000039FB"/>
    <w:rsid w:val="0001329B"/>
    <w:rsid w:val="00014E7D"/>
    <w:rsid w:val="0002304B"/>
    <w:rsid w:val="00023A0A"/>
    <w:rsid w:val="00024ECF"/>
    <w:rsid w:val="00036558"/>
    <w:rsid w:val="000373E7"/>
    <w:rsid w:val="00041FDC"/>
    <w:rsid w:val="00043288"/>
    <w:rsid w:val="00044DD9"/>
    <w:rsid w:val="0004597D"/>
    <w:rsid w:val="00046017"/>
    <w:rsid w:val="00046FA8"/>
    <w:rsid w:val="00050FF5"/>
    <w:rsid w:val="00057145"/>
    <w:rsid w:val="000610E5"/>
    <w:rsid w:val="00062135"/>
    <w:rsid w:val="000704F4"/>
    <w:rsid w:val="00070EC7"/>
    <w:rsid w:val="00076942"/>
    <w:rsid w:val="00092389"/>
    <w:rsid w:val="000A266F"/>
    <w:rsid w:val="000B09FA"/>
    <w:rsid w:val="000B51C0"/>
    <w:rsid w:val="000B5A07"/>
    <w:rsid w:val="000B7E9D"/>
    <w:rsid w:val="000C15AD"/>
    <w:rsid w:val="000D5356"/>
    <w:rsid w:val="000D77F3"/>
    <w:rsid w:val="000E073F"/>
    <w:rsid w:val="000E0F96"/>
    <w:rsid w:val="000E20E4"/>
    <w:rsid w:val="000E5ED6"/>
    <w:rsid w:val="000F0996"/>
    <w:rsid w:val="000F2FF4"/>
    <w:rsid w:val="00151FB0"/>
    <w:rsid w:val="001523FD"/>
    <w:rsid w:val="001546A3"/>
    <w:rsid w:val="0016062C"/>
    <w:rsid w:val="00164F13"/>
    <w:rsid w:val="00173045"/>
    <w:rsid w:val="00173CD9"/>
    <w:rsid w:val="0017428D"/>
    <w:rsid w:val="00186097"/>
    <w:rsid w:val="00190B8C"/>
    <w:rsid w:val="001934E9"/>
    <w:rsid w:val="00194321"/>
    <w:rsid w:val="001A2815"/>
    <w:rsid w:val="001A7673"/>
    <w:rsid w:val="001B2B20"/>
    <w:rsid w:val="001B2B91"/>
    <w:rsid w:val="001B2C7F"/>
    <w:rsid w:val="001D28B5"/>
    <w:rsid w:val="001E5F02"/>
    <w:rsid w:val="00202A73"/>
    <w:rsid w:val="00205040"/>
    <w:rsid w:val="002112D8"/>
    <w:rsid w:val="00211B05"/>
    <w:rsid w:val="0022620E"/>
    <w:rsid w:val="00231D4C"/>
    <w:rsid w:val="0023469D"/>
    <w:rsid w:val="00237E02"/>
    <w:rsid w:val="00241D34"/>
    <w:rsid w:val="00242DFD"/>
    <w:rsid w:val="00242F1F"/>
    <w:rsid w:val="0024658B"/>
    <w:rsid w:val="00265ED4"/>
    <w:rsid w:val="00270CBF"/>
    <w:rsid w:val="002808FB"/>
    <w:rsid w:val="0028625C"/>
    <w:rsid w:val="002A0BB9"/>
    <w:rsid w:val="002A1F5A"/>
    <w:rsid w:val="002A258B"/>
    <w:rsid w:val="002A79EB"/>
    <w:rsid w:val="002A7DCC"/>
    <w:rsid w:val="002B5411"/>
    <w:rsid w:val="002C4BBC"/>
    <w:rsid w:val="002D5129"/>
    <w:rsid w:val="002E74D0"/>
    <w:rsid w:val="002F08DC"/>
    <w:rsid w:val="002F08E9"/>
    <w:rsid w:val="002F63F0"/>
    <w:rsid w:val="0031028C"/>
    <w:rsid w:val="00313FD8"/>
    <w:rsid w:val="00316728"/>
    <w:rsid w:val="00325641"/>
    <w:rsid w:val="00344ADF"/>
    <w:rsid w:val="00351BA1"/>
    <w:rsid w:val="00352F06"/>
    <w:rsid w:val="00360AA6"/>
    <w:rsid w:val="003625D1"/>
    <w:rsid w:val="00363C57"/>
    <w:rsid w:val="003712AC"/>
    <w:rsid w:val="0037228F"/>
    <w:rsid w:val="0038135C"/>
    <w:rsid w:val="00381867"/>
    <w:rsid w:val="00381E71"/>
    <w:rsid w:val="0038787D"/>
    <w:rsid w:val="003947C6"/>
    <w:rsid w:val="003A06FC"/>
    <w:rsid w:val="003A1B79"/>
    <w:rsid w:val="003A3108"/>
    <w:rsid w:val="003B5A50"/>
    <w:rsid w:val="003C4DD1"/>
    <w:rsid w:val="003D7326"/>
    <w:rsid w:val="003E5A07"/>
    <w:rsid w:val="00410CD8"/>
    <w:rsid w:val="00414AF1"/>
    <w:rsid w:val="00414B52"/>
    <w:rsid w:val="00416C9D"/>
    <w:rsid w:val="0042045A"/>
    <w:rsid w:val="00425C69"/>
    <w:rsid w:val="004302F3"/>
    <w:rsid w:val="004550F9"/>
    <w:rsid w:val="00464459"/>
    <w:rsid w:val="004706EB"/>
    <w:rsid w:val="00482CD8"/>
    <w:rsid w:val="004844FA"/>
    <w:rsid w:val="004A0190"/>
    <w:rsid w:val="004A4EB5"/>
    <w:rsid w:val="004B2E78"/>
    <w:rsid w:val="004B67CB"/>
    <w:rsid w:val="004D32AE"/>
    <w:rsid w:val="004D684C"/>
    <w:rsid w:val="004E0FE4"/>
    <w:rsid w:val="004E234D"/>
    <w:rsid w:val="004E5945"/>
    <w:rsid w:val="004E7376"/>
    <w:rsid w:val="004F0C6C"/>
    <w:rsid w:val="004F52A0"/>
    <w:rsid w:val="004F5472"/>
    <w:rsid w:val="0052551C"/>
    <w:rsid w:val="00530967"/>
    <w:rsid w:val="00531453"/>
    <w:rsid w:val="00531520"/>
    <w:rsid w:val="0053626F"/>
    <w:rsid w:val="00537808"/>
    <w:rsid w:val="0055686C"/>
    <w:rsid w:val="00560B9E"/>
    <w:rsid w:val="0056627F"/>
    <w:rsid w:val="0057674D"/>
    <w:rsid w:val="0058474B"/>
    <w:rsid w:val="00584A8B"/>
    <w:rsid w:val="005876D4"/>
    <w:rsid w:val="00597CA9"/>
    <w:rsid w:val="005B100D"/>
    <w:rsid w:val="005B594C"/>
    <w:rsid w:val="005B7838"/>
    <w:rsid w:val="005C4DBF"/>
    <w:rsid w:val="005E545D"/>
    <w:rsid w:val="005E6629"/>
    <w:rsid w:val="005F43AA"/>
    <w:rsid w:val="005F4F53"/>
    <w:rsid w:val="006014C2"/>
    <w:rsid w:val="00616327"/>
    <w:rsid w:val="00625356"/>
    <w:rsid w:val="00640234"/>
    <w:rsid w:val="0064262C"/>
    <w:rsid w:val="00654144"/>
    <w:rsid w:val="006724AE"/>
    <w:rsid w:val="006863D8"/>
    <w:rsid w:val="006B4CD5"/>
    <w:rsid w:val="006C48AA"/>
    <w:rsid w:val="006D15D7"/>
    <w:rsid w:val="006D2E1A"/>
    <w:rsid w:val="006D5344"/>
    <w:rsid w:val="006E22CE"/>
    <w:rsid w:val="006E75CE"/>
    <w:rsid w:val="006F1187"/>
    <w:rsid w:val="00700C53"/>
    <w:rsid w:val="00712922"/>
    <w:rsid w:val="007219F6"/>
    <w:rsid w:val="00722593"/>
    <w:rsid w:val="00724FDE"/>
    <w:rsid w:val="007455FE"/>
    <w:rsid w:val="007612B0"/>
    <w:rsid w:val="007657D5"/>
    <w:rsid w:val="007658B7"/>
    <w:rsid w:val="007726D2"/>
    <w:rsid w:val="00783B77"/>
    <w:rsid w:val="00785322"/>
    <w:rsid w:val="00787040"/>
    <w:rsid w:val="007872E8"/>
    <w:rsid w:val="007A4254"/>
    <w:rsid w:val="007A5CF0"/>
    <w:rsid w:val="007B1AEA"/>
    <w:rsid w:val="007B3724"/>
    <w:rsid w:val="007B73B4"/>
    <w:rsid w:val="007C0EB2"/>
    <w:rsid w:val="007C30BE"/>
    <w:rsid w:val="007C38A0"/>
    <w:rsid w:val="007C4501"/>
    <w:rsid w:val="007D0A31"/>
    <w:rsid w:val="007D0FF9"/>
    <w:rsid w:val="007D5B0C"/>
    <w:rsid w:val="007E4FF1"/>
    <w:rsid w:val="007F40EB"/>
    <w:rsid w:val="00805229"/>
    <w:rsid w:val="00811678"/>
    <w:rsid w:val="008152F0"/>
    <w:rsid w:val="00822D87"/>
    <w:rsid w:val="0083296D"/>
    <w:rsid w:val="008368F7"/>
    <w:rsid w:val="00845264"/>
    <w:rsid w:val="008470CD"/>
    <w:rsid w:val="00851FDA"/>
    <w:rsid w:val="00852F91"/>
    <w:rsid w:val="00853167"/>
    <w:rsid w:val="00876604"/>
    <w:rsid w:val="00877FDA"/>
    <w:rsid w:val="00883CC5"/>
    <w:rsid w:val="008A2F2D"/>
    <w:rsid w:val="008A4BC2"/>
    <w:rsid w:val="008B0F1E"/>
    <w:rsid w:val="008B4A8E"/>
    <w:rsid w:val="008C016F"/>
    <w:rsid w:val="008C08AE"/>
    <w:rsid w:val="008C768F"/>
    <w:rsid w:val="008D47E1"/>
    <w:rsid w:val="008F2823"/>
    <w:rsid w:val="008F7968"/>
    <w:rsid w:val="009003CE"/>
    <w:rsid w:val="009021B4"/>
    <w:rsid w:val="009115DD"/>
    <w:rsid w:val="00914544"/>
    <w:rsid w:val="0092461D"/>
    <w:rsid w:val="0093524B"/>
    <w:rsid w:val="009364F5"/>
    <w:rsid w:val="00937A26"/>
    <w:rsid w:val="00941AC3"/>
    <w:rsid w:val="00960D54"/>
    <w:rsid w:val="00974F46"/>
    <w:rsid w:val="00980AA5"/>
    <w:rsid w:val="00986CA6"/>
    <w:rsid w:val="0099123C"/>
    <w:rsid w:val="009945FE"/>
    <w:rsid w:val="009B25DD"/>
    <w:rsid w:val="009D045A"/>
    <w:rsid w:val="009E7D13"/>
    <w:rsid w:val="009F2388"/>
    <w:rsid w:val="009F5C48"/>
    <w:rsid w:val="009F74D1"/>
    <w:rsid w:val="00A07D76"/>
    <w:rsid w:val="00A17E5D"/>
    <w:rsid w:val="00A2155F"/>
    <w:rsid w:val="00A2276D"/>
    <w:rsid w:val="00A23806"/>
    <w:rsid w:val="00A24565"/>
    <w:rsid w:val="00A27608"/>
    <w:rsid w:val="00A3004C"/>
    <w:rsid w:val="00A3302F"/>
    <w:rsid w:val="00A338D0"/>
    <w:rsid w:val="00A35B09"/>
    <w:rsid w:val="00A502BE"/>
    <w:rsid w:val="00A52A5F"/>
    <w:rsid w:val="00A663F4"/>
    <w:rsid w:val="00A70F7F"/>
    <w:rsid w:val="00A759EC"/>
    <w:rsid w:val="00A94B7A"/>
    <w:rsid w:val="00AA0A22"/>
    <w:rsid w:val="00AA0E53"/>
    <w:rsid w:val="00AA317B"/>
    <w:rsid w:val="00AA43DA"/>
    <w:rsid w:val="00AA5ACB"/>
    <w:rsid w:val="00AA5C9C"/>
    <w:rsid w:val="00AB2B4A"/>
    <w:rsid w:val="00AB2F0A"/>
    <w:rsid w:val="00AC6F45"/>
    <w:rsid w:val="00AD2745"/>
    <w:rsid w:val="00AD52DC"/>
    <w:rsid w:val="00AE238F"/>
    <w:rsid w:val="00AE28AF"/>
    <w:rsid w:val="00AE2E48"/>
    <w:rsid w:val="00AE38A4"/>
    <w:rsid w:val="00AF0572"/>
    <w:rsid w:val="00B057CF"/>
    <w:rsid w:val="00B07139"/>
    <w:rsid w:val="00B235F6"/>
    <w:rsid w:val="00B43DF9"/>
    <w:rsid w:val="00B44C7F"/>
    <w:rsid w:val="00B66588"/>
    <w:rsid w:val="00B7370F"/>
    <w:rsid w:val="00B924FA"/>
    <w:rsid w:val="00B96C31"/>
    <w:rsid w:val="00BA3608"/>
    <w:rsid w:val="00BA5D52"/>
    <w:rsid w:val="00BB37E3"/>
    <w:rsid w:val="00BB5CAD"/>
    <w:rsid w:val="00BD02B4"/>
    <w:rsid w:val="00BD1A5E"/>
    <w:rsid w:val="00BD1DAD"/>
    <w:rsid w:val="00BD2589"/>
    <w:rsid w:val="00BD6F9F"/>
    <w:rsid w:val="00BE2E32"/>
    <w:rsid w:val="00BF3F6B"/>
    <w:rsid w:val="00BF406D"/>
    <w:rsid w:val="00C0003A"/>
    <w:rsid w:val="00C04D52"/>
    <w:rsid w:val="00C063BE"/>
    <w:rsid w:val="00C10474"/>
    <w:rsid w:val="00C201D5"/>
    <w:rsid w:val="00C42BD5"/>
    <w:rsid w:val="00C55861"/>
    <w:rsid w:val="00C55A73"/>
    <w:rsid w:val="00C625B4"/>
    <w:rsid w:val="00C66694"/>
    <w:rsid w:val="00C70BD9"/>
    <w:rsid w:val="00C75EBF"/>
    <w:rsid w:val="00C81AA0"/>
    <w:rsid w:val="00C81CB6"/>
    <w:rsid w:val="00C83FB5"/>
    <w:rsid w:val="00C85F81"/>
    <w:rsid w:val="00C90797"/>
    <w:rsid w:val="00C958FD"/>
    <w:rsid w:val="00CA11D1"/>
    <w:rsid w:val="00CA2565"/>
    <w:rsid w:val="00CA4728"/>
    <w:rsid w:val="00CA586D"/>
    <w:rsid w:val="00CA79E2"/>
    <w:rsid w:val="00CB0C67"/>
    <w:rsid w:val="00CB491E"/>
    <w:rsid w:val="00CB62FC"/>
    <w:rsid w:val="00CC0797"/>
    <w:rsid w:val="00CD3053"/>
    <w:rsid w:val="00CD53A4"/>
    <w:rsid w:val="00CD6ACE"/>
    <w:rsid w:val="00CE6D32"/>
    <w:rsid w:val="00CE7A7D"/>
    <w:rsid w:val="00D03AE6"/>
    <w:rsid w:val="00D16BBC"/>
    <w:rsid w:val="00D22783"/>
    <w:rsid w:val="00D3484A"/>
    <w:rsid w:val="00D370AF"/>
    <w:rsid w:val="00D412E0"/>
    <w:rsid w:val="00D44143"/>
    <w:rsid w:val="00D55B06"/>
    <w:rsid w:val="00D6132F"/>
    <w:rsid w:val="00D70155"/>
    <w:rsid w:val="00D73919"/>
    <w:rsid w:val="00D77D9D"/>
    <w:rsid w:val="00D84FDA"/>
    <w:rsid w:val="00D86929"/>
    <w:rsid w:val="00D93C40"/>
    <w:rsid w:val="00D95784"/>
    <w:rsid w:val="00DA7882"/>
    <w:rsid w:val="00DB3D89"/>
    <w:rsid w:val="00DD2419"/>
    <w:rsid w:val="00DE2667"/>
    <w:rsid w:val="00DE5E0E"/>
    <w:rsid w:val="00E01079"/>
    <w:rsid w:val="00E04700"/>
    <w:rsid w:val="00E04DB0"/>
    <w:rsid w:val="00E064AD"/>
    <w:rsid w:val="00E104A3"/>
    <w:rsid w:val="00E24ABD"/>
    <w:rsid w:val="00E324C3"/>
    <w:rsid w:val="00E32FD7"/>
    <w:rsid w:val="00E42DDF"/>
    <w:rsid w:val="00E4633D"/>
    <w:rsid w:val="00E53F09"/>
    <w:rsid w:val="00E6030C"/>
    <w:rsid w:val="00E644C2"/>
    <w:rsid w:val="00E71FCA"/>
    <w:rsid w:val="00E75551"/>
    <w:rsid w:val="00E77C33"/>
    <w:rsid w:val="00E906D2"/>
    <w:rsid w:val="00E92EDC"/>
    <w:rsid w:val="00EA2F30"/>
    <w:rsid w:val="00EA4B1B"/>
    <w:rsid w:val="00EB0C92"/>
    <w:rsid w:val="00EB123A"/>
    <w:rsid w:val="00EB594F"/>
    <w:rsid w:val="00EC62AC"/>
    <w:rsid w:val="00ED0284"/>
    <w:rsid w:val="00EE17D1"/>
    <w:rsid w:val="00F020A2"/>
    <w:rsid w:val="00F05756"/>
    <w:rsid w:val="00F0598E"/>
    <w:rsid w:val="00F20428"/>
    <w:rsid w:val="00F25848"/>
    <w:rsid w:val="00F35496"/>
    <w:rsid w:val="00F37D7B"/>
    <w:rsid w:val="00F41C0A"/>
    <w:rsid w:val="00F532E2"/>
    <w:rsid w:val="00F64784"/>
    <w:rsid w:val="00F65F43"/>
    <w:rsid w:val="00F666ED"/>
    <w:rsid w:val="00F70D4B"/>
    <w:rsid w:val="00F77369"/>
    <w:rsid w:val="00F82189"/>
    <w:rsid w:val="00F848EE"/>
    <w:rsid w:val="00F85A38"/>
    <w:rsid w:val="00F8747E"/>
    <w:rsid w:val="00F9539B"/>
    <w:rsid w:val="00FA58FF"/>
    <w:rsid w:val="00FA72B9"/>
    <w:rsid w:val="00FC3B63"/>
    <w:rsid w:val="00FE1458"/>
    <w:rsid w:val="00FE52DB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183CC"/>
  <w15:docId w15:val="{2F215477-6BAB-4B45-919D-C857ED5C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94C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4F5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E92E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aknqa\Downloads\CM-671-2-01%20NEMA%20Traffic%20Controll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66C6C875FD4C9AA8768BE8422E3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194D-C3B3-4E56-871F-DC14F413F7C2}"/>
      </w:docPartPr>
      <w:docPartBody>
        <w:p w:rsidR="00597439" w:rsidRDefault="00597439">
          <w:pPr>
            <w:pStyle w:val="3F66C6C875FD4C9AA8768BE8422E3F26"/>
          </w:pPr>
          <w:r w:rsidRPr="001A7673">
            <w:rPr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39"/>
    <w:rsid w:val="000E43C6"/>
    <w:rsid w:val="00166646"/>
    <w:rsid w:val="001A4966"/>
    <w:rsid w:val="002D47E8"/>
    <w:rsid w:val="003260CB"/>
    <w:rsid w:val="003976D8"/>
    <w:rsid w:val="00597439"/>
    <w:rsid w:val="006B257E"/>
    <w:rsid w:val="006E4F55"/>
    <w:rsid w:val="0071029B"/>
    <w:rsid w:val="00867057"/>
    <w:rsid w:val="008714E4"/>
    <w:rsid w:val="00B53416"/>
    <w:rsid w:val="00D75281"/>
    <w:rsid w:val="00E953EF"/>
    <w:rsid w:val="00F0000A"/>
    <w:rsid w:val="00F32B09"/>
    <w:rsid w:val="00F7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66C6C875FD4C9AA8768BE8422E3F26">
    <w:name w:val="3F66C6C875FD4C9AA8768BE8422E3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6" ma:contentTypeDescription="Create a new document." ma:contentTypeScope="" ma:versionID="220390f7d41e3052b6eb3e5056e229bf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363affba75733857da3ad34417b60a20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>&lt;a href="/teams/TrafficEngineeringResearchLab/Lists/Document%20Review%20History/AllItems.aspx?FilterField1=DocumentID&amp;amp;FilterValue1=5096"&gt;History&lt;/a&gt;</DocumentReviewHistory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Props1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F38C8-18EB-4162-A19B-24410B686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206f-a859-4af7-99ad-262ed23c3b3a"/>
    <ds:schemaRef ds:uri="3e229276-0242-43fd-ae1c-9005d8cb8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3F8BF-970C-4207-83F9-111C3E739D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11BD6-BDD8-4A3D-84ED-80673A88CF5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b143206f-a859-4af7-99ad-262ed23c3b3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e229276-0242-43fd-ae1c-9005d8cb82a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CM-671-2-01 NEMA Traffic Controller</Template>
  <TotalTime>2219</TotalTime>
  <Pages>5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Burleson, Armelle</dc:creator>
  <cp:keywords/>
  <cp:lastModifiedBy>Burleson, Armelle</cp:lastModifiedBy>
  <cp:revision>84</cp:revision>
  <cp:lastPrinted>2012-02-27T22:36:00Z</cp:lastPrinted>
  <dcterms:created xsi:type="dcterms:W3CDTF">2022-09-29T23:11:00Z</dcterms:created>
  <dcterms:modified xsi:type="dcterms:W3CDTF">2024-01-22T21:01:00Z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04531bbd-f536-4061-b135-4d7808f0217b,5;5a55609d-03f4-459a-92a1-68918bd6398b,11;5a55609d-03f4-459a-92a1-68918bd6398b,24;5a55609d-03f4-459a-92a1-68918bd6398b,30;6b169a84-8a96-44a6-82f3-8fdfddad4d1b,4;6b169a84-8a96-44a6-82f3-8fdfddad4d1b,6;</vt:lpwstr>
  </property>
  <property fmtid="{D5CDD505-2E9C-101B-9397-08002B2CF9AE}" pid="4" name="WorkflowChangePath">
    <vt:lpwstr>71f4bc11-7eaf-4f02-a556-85aa4110a3a5,12;71f4bc11-7eaf-4f02-a556-85aa4110a3a5,22;71f4bc11-7eaf-4f02-a556-85aa4110a3a5,22;71f4bc11-7eaf-4f02-a556-85aa4110a3a5,27;71f4bc11-7eaf-4f02-a556-85aa4110a3a5,29;fd6a99f4-05d2-4701-b69d-3343261fe70a,11;fd6a99f4-05d2-4</vt:lpwstr>
  </property>
  <property fmtid="{D5CDD505-2E9C-101B-9397-08002B2CF9AE}" pid="5" name="Order">
    <vt:r8>131000</vt:r8>
  </property>
  <property fmtid="{D5CDD505-2E9C-101B-9397-08002B2CF9AE}" pid="6" name="Body">
    <vt:lpwstr/>
  </property>
  <property fmtid="{D5CDD505-2E9C-101B-9397-08002B2CF9AE}" pid="7" name="TaskStatus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Priority">
    <vt:lpwstr/>
  </property>
  <property fmtid="{D5CDD505-2E9C-101B-9397-08002B2CF9AE}" pid="11" name="Predecessors">
    <vt:lpwstr/>
  </property>
  <property fmtid="{D5CDD505-2E9C-101B-9397-08002B2CF9AE}" pid="12" name="Reviewer 5">
    <vt:lpwstr/>
  </property>
  <property fmtid="{D5CDD505-2E9C-101B-9397-08002B2CF9AE}" pid="13" name="Workflow State">
    <vt:lpwstr>Not Running</vt:lpwstr>
  </property>
  <property fmtid="{D5CDD505-2E9C-101B-9397-08002B2CF9AE}" pid="14" name="Document Update Owner">
    <vt:lpwstr>20;#Morse, Carl</vt:lpwstr>
  </property>
  <property fmtid="{D5CDD505-2E9C-101B-9397-08002B2CF9AE}" pid="15" name="Reviewer 6">
    <vt:lpwstr/>
  </property>
  <property fmtid="{D5CDD505-2E9C-101B-9397-08002B2CF9AE}" pid="16" name="QCAP">
    <vt:lpwstr/>
  </property>
  <property fmtid="{D5CDD505-2E9C-101B-9397-08002B2CF9AE}" pid="17" name="Reviewer 4">
    <vt:lpwstr/>
  </property>
  <property fmtid="{D5CDD505-2E9C-101B-9397-08002B2CF9AE}" pid="18" name="Reviewer 7">
    <vt:lpwstr/>
  </property>
  <property fmtid="{D5CDD505-2E9C-101B-9397-08002B2CF9AE}" pid="19" name="Document Update Owner 2">
    <vt:lpwstr/>
  </property>
  <property fmtid="{D5CDD505-2E9C-101B-9397-08002B2CF9AE}" pid="20" name="Document Originator">
    <vt:lpwstr>585;#Geitz, William</vt:lpwstr>
  </property>
  <property fmtid="{D5CDD505-2E9C-101B-9397-08002B2CF9AE}" pid="21" name="Reviewer 3">
    <vt:lpwstr/>
  </property>
  <property fmtid="{D5CDD505-2E9C-101B-9397-08002B2CF9AE}" pid="22" name="Final Approver">
    <vt:lpwstr>18;#Vollmer, Derek</vt:lpwstr>
  </property>
  <property fmtid="{D5CDD505-2E9C-101B-9397-08002B2CF9AE}" pid="23" name="Reviewer 1">
    <vt:lpwstr>10;#DeWitt, Matthew</vt:lpwstr>
  </property>
  <property fmtid="{D5CDD505-2E9C-101B-9397-08002B2CF9AE}" pid="24" name="Reviewer 2">
    <vt:lpwstr>13;#Morgan, Jeffrey</vt:lpwstr>
  </property>
  <property fmtid="{D5CDD505-2E9C-101B-9397-08002B2CF9AE}" pid="25" name="_ExtendedDescription">
    <vt:lpwstr/>
  </property>
  <property fmtid="{D5CDD505-2E9C-101B-9397-08002B2CF9AE}" pid="26" name="MediaServiceImageTags">
    <vt:lpwstr/>
  </property>
  <property fmtid="{D5CDD505-2E9C-101B-9397-08002B2CF9AE}" pid="27" name="FHWA Date">
    <vt:filetime>2018-12-17T05:00:00Z</vt:filetime>
  </property>
</Properties>
</file>