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7728E0" w:rsidRPr="00B63784" w:rsidRDefault="007728E0" w:rsidP="00D26064">
                            <w:pPr>
                              <w:pStyle w:val="SG-Title"/>
                              <w:rPr>
                                <w:sz w:val="48"/>
                                <w:szCs w:val="48"/>
                              </w:rPr>
                            </w:pPr>
                            <w:r w:rsidRPr="00B63784">
                              <w:rPr>
                                <w:sz w:val="48"/>
                                <w:szCs w:val="48"/>
                              </w:rPr>
                              <w:t>SunGuide Software</w:t>
                            </w:r>
                          </w:p>
                          <w:p w14:paraId="4E2B24CA" w14:textId="77777777" w:rsidR="007728E0" w:rsidRPr="00756D3C" w:rsidRDefault="007728E0" w:rsidP="00D26064">
                            <w:pPr>
                              <w:pStyle w:val="SG-Title"/>
                              <w:rPr>
                                <w:sz w:val="48"/>
                                <w:szCs w:val="48"/>
                              </w:rPr>
                            </w:pPr>
                            <w:r w:rsidRPr="004C4A1F">
                              <w:rPr>
                                <w:sz w:val="48"/>
                                <w:szCs w:val="48"/>
                              </w:rPr>
                              <w:t>User’s Group</w:t>
                            </w:r>
                          </w:p>
                          <w:p w14:paraId="682F3FBC" w14:textId="77777777" w:rsidR="007728E0" w:rsidRPr="00907AFE" w:rsidRDefault="007728E0"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7728E0" w:rsidRPr="00B63784" w:rsidRDefault="007728E0" w:rsidP="00D26064">
                      <w:pPr>
                        <w:pStyle w:val="SG-Title"/>
                        <w:rPr>
                          <w:sz w:val="48"/>
                          <w:szCs w:val="48"/>
                        </w:rPr>
                      </w:pPr>
                      <w:r w:rsidRPr="00B63784">
                        <w:rPr>
                          <w:sz w:val="48"/>
                          <w:szCs w:val="48"/>
                        </w:rPr>
                        <w:t>SunGuide Software</w:t>
                      </w:r>
                    </w:p>
                    <w:p w14:paraId="4E2B24CA" w14:textId="77777777" w:rsidR="007728E0" w:rsidRPr="00756D3C" w:rsidRDefault="007728E0" w:rsidP="00D26064">
                      <w:pPr>
                        <w:pStyle w:val="SG-Title"/>
                        <w:rPr>
                          <w:sz w:val="48"/>
                          <w:szCs w:val="48"/>
                        </w:rPr>
                      </w:pPr>
                      <w:r w:rsidRPr="004C4A1F">
                        <w:rPr>
                          <w:sz w:val="48"/>
                          <w:szCs w:val="48"/>
                        </w:rPr>
                        <w:t>User’s Group</w:t>
                      </w:r>
                    </w:p>
                    <w:p w14:paraId="682F3FBC" w14:textId="77777777" w:rsidR="007728E0" w:rsidRPr="00907AFE" w:rsidRDefault="007728E0"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7728E0" w:rsidRDefault="007728E0"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7728E0" w:rsidRDefault="007728E0"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7EFCFC84" w:rsidR="00D26064" w:rsidRPr="002216E3" w:rsidRDefault="00D26064" w:rsidP="00E13397">
      <w:pPr>
        <w:pStyle w:val="SG-SubTitle"/>
      </w:pPr>
      <w:r w:rsidRPr="002216E3">
        <w:t>Date:</w:t>
      </w:r>
      <w:r w:rsidR="00DD0811">
        <w:rPr>
          <w:b w:val="0"/>
        </w:rPr>
        <w:t xml:space="preserve"> </w:t>
      </w:r>
      <w:r w:rsidR="002803D1">
        <w:rPr>
          <w:b w:val="0"/>
        </w:rPr>
        <w:t xml:space="preserve">January </w:t>
      </w:r>
      <w:r w:rsidR="00154279">
        <w:rPr>
          <w:b w:val="0"/>
        </w:rPr>
        <w:t>31</w:t>
      </w:r>
      <w:r w:rsidR="002803D1">
        <w:rPr>
          <w:b w:val="0"/>
        </w:rPr>
        <w:t>, 2019</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7EC6E99E" w14:textId="3C7940A9" w:rsidR="00322EB2" w:rsidRDefault="00D26064" w:rsidP="00322EB2">
            <w:pPr>
              <w:ind w:left="360" w:hanging="360"/>
              <w:jc w:val="both"/>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154279">
              <w:rPr>
                <w:rFonts w:asciiTheme="majorHAnsi" w:hAnsiTheme="majorHAnsi"/>
                <w:b w:val="0"/>
                <w:szCs w:val="24"/>
              </w:rPr>
              <w:t>WWD Event Handling</w:t>
            </w:r>
          </w:p>
          <w:p w14:paraId="225EF112" w14:textId="086CCF62" w:rsidR="00790734" w:rsidRDefault="00790734" w:rsidP="00322EB2">
            <w:pPr>
              <w:ind w:left="360" w:hanging="360"/>
              <w:jc w:val="both"/>
              <w:rPr>
                <w:rFonts w:asciiTheme="majorHAnsi" w:hAnsiTheme="majorHAnsi"/>
                <w:b w:val="0"/>
                <w:szCs w:val="24"/>
              </w:rPr>
            </w:pPr>
            <w:r>
              <w:rPr>
                <w:rFonts w:asciiTheme="majorHAnsi" w:hAnsiTheme="majorHAnsi"/>
                <w:b w:val="0"/>
                <w:szCs w:val="24"/>
              </w:rPr>
              <w:t xml:space="preserve">Item 2: </w:t>
            </w:r>
            <w:r w:rsidR="00154279">
              <w:rPr>
                <w:rFonts w:asciiTheme="majorHAnsi" w:hAnsiTheme="majorHAnsi"/>
                <w:b w:val="0"/>
                <w:szCs w:val="24"/>
              </w:rPr>
              <w:t>Modify Comments through Audit (4679)</w:t>
            </w:r>
          </w:p>
          <w:p w14:paraId="515C85F8" w14:textId="750754CB" w:rsidR="00154279" w:rsidRDefault="00154279" w:rsidP="00322EB2">
            <w:pPr>
              <w:ind w:left="360" w:hanging="360"/>
              <w:jc w:val="both"/>
              <w:rPr>
                <w:rFonts w:asciiTheme="majorHAnsi" w:hAnsiTheme="majorHAnsi"/>
                <w:b w:val="0"/>
                <w:szCs w:val="24"/>
              </w:rPr>
            </w:pPr>
            <w:r>
              <w:rPr>
                <w:rFonts w:asciiTheme="majorHAnsi" w:hAnsiTheme="majorHAnsi"/>
                <w:b w:val="0"/>
                <w:szCs w:val="24"/>
              </w:rPr>
              <w:t>Item 3: Remove County Boundaries from Reporting (4677)</w:t>
            </w:r>
          </w:p>
          <w:p w14:paraId="11B8B3A6" w14:textId="6D9235B5" w:rsidR="005F6E57" w:rsidRPr="00790734" w:rsidRDefault="005F6E57" w:rsidP="00790734">
            <w:pPr>
              <w:ind w:left="360" w:hanging="360"/>
              <w:jc w:val="both"/>
              <w:rPr>
                <w:rFonts w:asciiTheme="majorHAnsi" w:hAnsiTheme="majorHAnsi"/>
                <w:b w:val="0"/>
              </w:rPr>
            </w:pPr>
          </w:p>
        </w:tc>
        <w:tc>
          <w:tcPr>
            <w:tcW w:w="2155" w:type="dxa"/>
          </w:tcPr>
          <w:p w14:paraId="72CE978C" w14:textId="60EB35B9" w:rsidR="0024446D" w:rsidRDefault="002803D1"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27F4B88" w14:textId="2DCA361C" w:rsidR="00790734" w:rsidRDefault="002803D1"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0E56446" w14:textId="40978C9B" w:rsidR="004B31A7" w:rsidRPr="002326EF" w:rsidRDefault="00154279"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1DB213EC" w14:textId="72247D7C" w:rsidR="007A2DA5" w:rsidRDefault="003F4737" w:rsidP="00E13397">
            <w:pPr>
              <w:pStyle w:val="NoSpacing"/>
              <w:jc w:val="both"/>
              <w:rPr>
                <w:b w:val="0"/>
              </w:rPr>
            </w:pPr>
            <w:r w:rsidRPr="006E4E26">
              <w:rPr>
                <w:b w:val="0"/>
              </w:rPr>
              <w:t>Jason Summerfield</w:t>
            </w:r>
            <w:r w:rsidR="006B12BF" w:rsidRPr="006E4E26">
              <w:rPr>
                <w:b w:val="0"/>
              </w:rPr>
              <w:t>, D2</w:t>
            </w:r>
          </w:p>
          <w:p w14:paraId="7CEEE3DF" w14:textId="4E7CFAD6" w:rsidR="00154279" w:rsidRDefault="00154279" w:rsidP="00E13397">
            <w:pPr>
              <w:pStyle w:val="NoSpacing"/>
              <w:jc w:val="both"/>
              <w:rPr>
                <w:b w:val="0"/>
              </w:rPr>
            </w:pPr>
            <w:r>
              <w:rPr>
                <w:b w:val="0"/>
              </w:rPr>
              <w:t>Tanesha Sibley, D2</w:t>
            </w:r>
          </w:p>
          <w:p w14:paraId="09F0E90E" w14:textId="06C12E57" w:rsidR="004B31A7" w:rsidRPr="00333EAE" w:rsidRDefault="004B31A7" w:rsidP="00E13397">
            <w:pPr>
              <w:pStyle w:val="NoSpacing"/>
              <w:jc w:val="both"/>
              <w:rPr>
                <w:b w:val="0"/>
              </w:rPr>
            </w:pPr>
            <w:r w:rsidRPr="00333EAE">
              <w:rPr>
                <w:b w:val="0"/>
              </w:rPr>
              <w:t>Aven Morgan, D3</w:t>
            </w:r>
          </w:p>
          <w:p w14:paraId="07EA4C8C" w14:textId="1BAF6D60" w:rsidR="00D44F61" w:rsidRDefault="00D44F61" w:rsidP="00D44F61">
            <w:pPr>
              <w:pStyle w:val="NoSpacing"/>
              <w:jc w:val="both"/>
              <w:rPr>
                <w:b w:val="0"/>
              </w:rPr>
            </w:pPr>
            <w:r w:rsidRPr="00B50259">
              <w:rPr>
                <w:b w:val="0"/>
              </w:rPr>
              <w:t>John J. McFadden, COT</w:t>
            </w:r>
          </w:p>
          <w:p w14:paraId="39005005" w14:textId="2BAFCDB1" w:rsidR="002B3B75" w:rsidRDefault="002B3B75" w:rsidP="00B50259">
            <w:pPr>
              <w:pStyle w:val="NoSpacing"/>
              <w:jc w:val="both"/>
              <w:rPr>
                <w:b w:val="0"/>
              </w:rPr>
            </w:pPr>
            <w:r>
              <w:rPr>
                <w:b w:val="0"/>
              </w:rPr>
              <w:t>Jacques Dupuy, D4</w:t>
            </w:r>
          </w:p>
          <w:p w14:paraId="1272D300" w14:textId="61650EFC" w:rsidR="00154279" w:rsidRDefault="00154279" w:rsidP="00B50259">
            <w:pPr>
              <w:pStyle w:val="NoSpacing"/>
              <w:jc w:val="both"/>
              <w:rPr>
                <w:b w:val="0"/>
              </w:rPr>
            </w:pPr>
            <w:r>
              <w:rPr>
                <w:b w:val="0"/>
              </w:rPr>
              <w:t>Dee M</w:t>
            </w:r>
            <w:bookmarkStart w:id="0" w:name="_GoBack"/>
            <w:r w:rsidR="004642C2">
              <w:rPr>
                <w:b w:val="0"/>
              </w:rPr>
              <w:t>c</w:t>
            </w:r>
            <w:bookmarkEnd w:id="0"/>
            <w:r>
              <w:rPr>
                <w:b w:val="0"/>
              </w:rPr>
              <w:t>Tague, D4</w:t>
            </w:r>
          </w:p>
          <w:p w14:paraId="764368DC" w14:textId="77777777" w:rsidR="00154279" w:rsidRPr="00154279" w:rsidRDefault="00154279" w:rsidP="00154279">
            <w:pPr>
              <w:pStyle w:val="NoSpacing"/>
              <w:jc w:val="both"/>
              <w:rPr>
                <w:b w:val="0"/>
              </w:rPr>
            </w:pPr>
            <w:r w:rsidRPr="00154279">
              <w:rPr>
                <w:b w:val="0"/>
              </w:rPr>
              <w:t>Shannon Watterson, D5</w:t>
            </w:r>
          </w:p>
          <w:p w14:paraId="131AC958" w14:textId="77777777" w:rsidR="00154279" w:rsidRPr="00154279" w:rsidRDefault="00154279" w:rsidP="00154279">
            <w:pPr>
              <w:pStyle w:val="NoSpacing"/>
              <w:jc w:val="both"/>
              <w:rPr>
                <w:b w:val="0"/>
              </w:rPr>
            </w:pPr>
            <w:r w:rsidRPr="00154279">
              <w:rPr>
                <w:b w:val="0"/>
              </w:rPr>
              <w:t>John Hope, CFX, D5</w:t>
            </w:r>
          </w:p>
          <w:p w14:paraId="65EE9915" w14:textId="77777777" w:rsidR="00154279" w:rsidRPr="00154279" w:rsidRDefault="00154279" w:rsidP="00154279">
            <w:pPr>
              <w:pStyle w:val="NoSpacing"/>
              <w:jc w:val="both"/>
              <w:rPr>
                <w:b w:val="0"/>
              </w:rPr>
            </w:pPr>
            <w:r w:rsidRPr="00154279">
              <w:rPr>
                <w:b w:val="0"/>
              </w:rPr>
              <w:t>Mark Laird, D6</w:t>
            </w:r>
          </w:p>
          <w:p w14:paraId="14CFDEDC" w14:textId="27419EB0" w:rsidR="00A80D8A" w:rsidRPr="006E4E26" w:rsidRDefault="00A80D8A" w:rsidP="00154279">
            <w:pPr>
              <w:pStyle w:val="NoSpacing"/>
              <w:jc w:val="both"/>
              <w:rPr>
                <w:b w:val="0"/>
              </w:rPr>
            </w:pPr>
          </w:p>
        </w:tc>
        <w:tc>
          <w:tcPr>
            <w:tcW w:w="4678" w:type="dxa"/>
            <w:tcBorders>
              <w:top w:val="nil"/>
              <w:left w:val="nil"/>
              <w:bottom w:val="nil"/>
              <w:right w:val="nil"/>
            </w:tcBorders>
          </w:tcPr>
          <w:p w14:paraId="257C30E1" w14:textId="48F62E5F" w:rsidR="00A80D8A"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275DD4BF" w14:textId="48693036" w:rsidR="00154279" w:rsidRDefault="00154279" w:rsidP="00E13397">
            <w:pPr>
              <w:pStyle w:val="NoSpacing"/>
              <w:jc w:val="both"/>
              <w:cnfStyle w:val="000000100000" w:firstRow="0" w:lastRow="0" w:firstColumn="0" w:lastColumn="0" w:oddVBand="0" w:evenVBand="0" w:oddHBand="1" w:evenHBand="0" w:firstRowFirstColumn="0" w:firstRowLastColumn="0" w:lastRowFirstColumn="0" w:lastRowLastColumn="0"/>
            </w:pPr>
            <w:r>
              <w:t>H. Walker, FTE</w:t>
            </w:r>
          </w:p>
          <w:p w14:paraId="7EFEA3D3" w14:textId="02AC0E34" w:rsidR="00154279" w:rsidRDefault="00154279" w:rsidP="00E13397">
            <w:pPr>
              <w:pStyle w:val="NoSpacing"/>
              <w:jc w:val="both"/>
              <w:cnfStyle w:val="000000100000" w:firstRow="0" w:lastRow="0" w:firstColumn="0" w:lastColumn="0" w:oddVBand="0" w:evenVBand="0" w:oddHBand="1" w:evenHBand="0" w:firstRowFirstColumn="0" w:firstRowLastColumn="0" w:lastRowFirstColumn="0" w:lastRowLastColumn="0"/>
            </w:pPr>
            <w:r>
              <w:t>Bryan Homayouni, CFX</w:t>
            </w:r>
          </w:p>
          <w:p w14:paraId="0D8DAEEE" w14:textId="332D3FF4"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69FB4A55" w14:textId="273F8073" w:rsidR="00D44F61" w:rsidRDefault="00A80D8A"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w:t>
            </w:r>
            <w:r w:rsidR="00D44F61">
              <w:t xml:space="preserve"> CO</w:t>
            </w:r>
          </w:p>
          <w:p w14:paraId="52ADC58D" w14:textId="19A6C32F"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F6CBA5A" w14:textId="562CAE7A" w:rsidR="006E4E26"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384EA50" w14:textId="354A4A3A" w:rsidR="00971444"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Karthik Devarakonda, CO</w:t>
            </w:r>
          </w:p>
          <w:p w14:paraId="1F3C0982" w14:textId="4E2F4A0F"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14:paraId="2510B397" w14:textId="4F05555F"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9E9D1A7" w14:textId="77777777" w:rsidR="00310626" w:rsidRDefault="00310626" w:rsidP="00310626">
      <w:pPr>
        <w:jc w:val="both"/>
      </w:pPr>
      <w:r>
        <w:t xml:space="preserve">This meeting is being recorded for the purpose of taking meeting minutes. </w:t>
      </w:r>
    </w:p>
    <w:p w14:paraId="522BDB52" w14:textId="3E794F40" w:rsidR="00D26064" w:rsidRDefault="00154279" w:rsidP="00E13397">
      <w:pPr>
        <w:pStyle w:val="ListParagraph"/>
        <w:jc w:val="both"/>
      </w:pPr>
      <w:r>
        <w:lastRenderedPageBreak/>
        <w:t>WWD Event Handling (4700)</w:t>
      </w:r>
    </w:p>
    <w:p w14:paraId="4D582E55" w14:textId="0D73B4FD" w:rsidR="00DA1BF3" w:rsidRDefault="00AE5FCA" w:rsidP="0037248F">
      <w:pPr>
        <w:jc w:val="both"/>
        <w:rPr>
          <w:szCs w:val="28"/>
        </w:rPr>
      </w:pPr>
      <w:r w:rsidRPr="00AE5FCA">
        <w:rPr>
          <w:b/>
          <w:szCs w:val="28"/>
        </w:rPr>
        <w:t>Mark Dunthorn:</w:t>
      </w:r>
      <w:r w:rsidR="00E51397">
        <w:rPr>
          <w:szCs w:val="28"/>
        </w:rPr>
        <w:t xml:space="preserve"> Before we start </w:t>
      </w:r>
      <w:r w:rsidR="00154279">
        <w:rPr>
          <w:szCs w:val="28"/>
        </w:rPr>
        <w:t xml:space="preserve">I would like to remind everyone that we have the Change Management Board meeting coming up so if you have any agenda items, please get those to us. </w:t>
      </w:r>
    </w:p>
    <w:p w14:paraId="2AF31924" w14:textId="3D3D82BE" w:rsidR="00154279" w:rsidRDefault="00154279" w:rsidP="0037248F">
      <w:pPr>
        <w:jc w:val="both"/>
      </w:pPr>
      <w:r w:rsidRPr="005872E9">
        <w:rPr>
          <w:b/>
        </w:rPr>
        <w:t>Tucker Brown:</w:t>
      </w:r>
      <w:r>
        <w:t xml:space="preserve"> </w:t>
      </w:r>
      <w:r w:rsidR="005872E9">
        <w:t xml:space="preserve">There are a couple of ways to handle </w:t>
      </w:r>
      <w:r w:rsidR="005872E9" w:rsidRPr="005569F2">
        <w:rPr>
          <w:noProof/>
        </w:rPr>
        <w:t>wrong</w:t>
      </w:r>
      <w:r w:rsidR="005569F2">
        <w:rPr>
          <w:noProof/>
        </w:rPr>
        <w:t>-</w:t>
      </w:r>
      <w:r w:rsidR="005872E9" w:rsidRPr="005569F2">
        <w:rPr>
          <w:noProof/>
        </w:rPr>
        <w:t>way</w:t>
      </w:r>
      <w:r w:rsidR="005872E9">
        <w:t xml:space="preserve"> driving. One is from the map directly and it will automatically activate a response plan, from another datatype and then change it to a WWD event type, create an event from an alert and then SunGuide automatically creat</w:t>
      </w:r>
      <w:r w:rsidR="00C85621">
        <w:t>es</w:t>
      </w:r>
      <w:r w:rsidR="005872E9">
        <w:t xml:space="preserve"> an event and it activates a response plan based on the incoming alert. </w:t>
      </w:r>
    </w:p>
    <w:p w14:paraId="3AB26B72" w14:textId="6849EC9D" w:rsidR="003E56F8" w:rsidRDefault="003E56F8" w:rsidP="0037248F">
      <w:pPr>
        <w:jc w:val="both"/>
      </w:pPr>
      <w:r>
        <w:t xml:space="preserve">There are a few issues that people have brought up. One is what if you have a crash that later you found out was related to WWD but still maintain a crash event type? Do you keep the crash type or do you change it to a WWD event and lose the crash type? It would be </w:t>
      </w:r>
      <w:r w:rsidRPr="005569F2">
        <w:rPr>
          <w:noProof/>
        </w:rPr>
        <w:t>any</w:t>
      </w:r>
      <w:r>
        <w:t xml:space="preserve"> event type</w:t>
      </w:r>
      <w:r w:rsidR="005569F2">
        <w:t>,</w:t>
      </w:r>
      <w:r>
        <w:t xml:space="preserve"> </w:t>
      </w:r>
      <w:r w:rsidRPr="005569F2">
        <w:rPr>
          <w:noProof/>
        </w:rPr>
        <w:t>not</w:t>
      </w:r>
      <w:r>
        <w:t xml:space="preserve"> just crashes. The other problem is what happens if you have a WWD event </w:t>
      </w:r>
      <w:r w:rsidR="00B54933">
        <w:t xml:space="preserve">that doesn’t require an automatic response plan. If you create the plan, you would automatically get a response plan and have to terminate it. </w:t>
      </w:r>
    </w:p>
    <w:p w14:paraId="2D198001" w14:textId="0997131A" w:rsidR="0048117D" w:rsidRDefault="0048117D" w:rsidP="0037248F">
      <w:pPr>
        <w:jc w:val="both"/>
      </w:pPr>
      <w:r>
        <w:t xml:space="preserve">We have discussed having a checkbox similar to the fire, HAZMAT area where it is to flag the event as WWD related. If you set it as a WWD event you would have that checkbox, if you set it for any other event type in the system you would then click the box to track it. The change would be </w:t>
      </w:r>
      <w:r w:rsidR="007763C8">
        <w:t xml:space="preserve">to not </w:t>
      </w:r>
      <w:r w:rsidR="007763C8" w:rsidRPr="005569F2">
        <w:rPr>
          <w:noProof/>
        </w:rPr>
        <w:t>hav</w:t>
      </w:r>
      <w:r w:rsidR="005569F2">
        <w:rPr>
          <w:noProof/>
        </w:rPr>
        <w:t>e</w:t>
      </w:r>
      <w:r w:rsidR="007763C8">
        <w:t xml:space="preserve"> an automatic response plan generate, it would be optional. Make a checkbox or a way to tell the system to activate the response plan when needed. We would like to wrap all of these changes into one. Does anyone have any issues with this? Does anyone have a preference on whether to automatically create it or not? </w:t>
      </w:r>
    </w:p>
    <w:p w14:paraId="651823ED" w14:textId="4AC9FF96" w:rsidR="007763C8" w:rsidRDefault="007763C8" w:rsidP="0037248F">
      <w:pPr>
        <w:jc w:val="both"/>
      </w:pPr>
      <w:r w:rsidRPr="005E43D2">
        <w:rPr>
          <w:b/>
        </w:rPr>
        <w:t>Bryan Homayouni:</w:t>
      </w:r>
      <w:r>
        <w:t xml:space="preserve"> I think you want to make it default to not create it. </w:t>
      </w:r>
    </w:p>
    <w:p w14:paraId="425F069E" w14:textId="781BAA8F" w:rsidR="007763C8" w:rsidRDefault="007763C8" w:rsidP="0037248F">
      <w:pPr>
        <w:jc w:val="both"/>
      </w:pPr>
      <w:r w:rsidRPr="005E43D2">
        <w:rPr>
          <w:b/>
        </w:rPr>
        <w:t>Tucker:</w:t>
      </w:r>
      <w:r>
        <w:t xml:space="preserve"> So make it default to not automatically activating a response plan and then if you do want one you would check the box?</w:t>
      </w:r>
    </w:p>
    <w:p w14:paraId="6BE4D146" w14:textId="0C40E86B" w:rsidR="007763C8" w:rsidRDefault="007763C8" w:rsidP="0037248F">
      <w:pPr>
        <w:jc w:val="both"/>
      </w:pPr>
      <w:r w:rsidRPr="005E43D2">
        <w:rPr>
          <w:b/>
        </w:rPr>
        <w:t>Bryan:</w:t>
      </w:r>
      <w:r>
        <w:t xml:space="preserve"> Correct. </w:t>
      </w:r>
    </w:p>
    <w:p w14:paraId="576A389F" w14:textId="77777777" w:rsidR="007763C8" w:rsidRDefault="007763C8" w:rsidP="0037248F">
      <w:pPr>
        <w:jc w:val="both"/>
      </w:pPr>
      <w:r w:rsidRPr="005E43D2">
        <w:rPr>
          <w:b/>
        </w:rPr>
        <w:t>Tucker:</w:t>
      </w:r>
      <w:r>
        <w:t xml:space="preserve"> The initial thought was to look for the fastest possible path for operators. If we change it to the no we lose a little work. If the operator forgets to check the box then it will create more work. Has anyone had any experience with using this?</w:t>
      </w:r>
    </w:p>
    <w:p w14:paraId="52B1A19F" w14:textId="51A3F4EA" w:rsidR="007763C8" w:rsidRDefault="007763C8" w:rsidP="0037248F">
      <w:pPr>
        <w:jc w:val="both"/>
      </w:pPr>
      <w:r w:rsidRPr="005E43D2">
        <w:rPr>
          <w:b/>
        </w:rPr>
        <w:t xml:space="preserve">Dee </w:t>
      </w:r>
      <w:r w:rsidRPr="005569F2">
        <w:rPr>
          <w:b/>
          <w:noProof/>
        </w:rPr>
        <w:t>MaTague</w:t>
      </w:r>
      <w:r w:rsidRPr="005E43D2">
        <w:rPr>
          <w:b/>
        </w:rPr>
        <w:t>:</w:t>
      </w:r>
      <w:r>
        <w:t xml:space="preserve"> We have used it several times. Getting use</w:t>
      </w:r>
      <w:r w:rsidR="00E455A4">
        <w:t>d</w:t>
      </w:r>
      <w:r>
        <w:t xml:space="preserve"> to it was hard. I guess they like it since no one has complained. </w:t>
      </w:r>
    </w:p>
    <w:p w14:paraId="582B8363" w14:textId="38A82EA1" w:rsidR="007763C8" w:rsidRDefault="007763C8" w:rsidP="0037248F">
      <w:pPr>
        <w:jc w:val="both"/>
      </w:pPr>
      <w:r w:rsidRPr="005E43D2">
        <w:rPr>
          <w:b/>
        </w:rPr>
        <w:t>Tucker:</w:t>
      </w:r>
      <w:r>
        <w:t xml:space="preserve"> The question is how fast do you want</w:t>
      </w:r>
      <w:r w:rsidR="00E455A4">
        <w:t xml:space="preserve"> these on signs and what happens if the operator forgets to initiate the response plan?</w:t>
      </w:r>
    </w:p>
    <w:p w14:paraId="35629835" w14:textId="43CD83CC" w:rsidR="00E455A4" w:rsidRDefault="00E455A4" w:rsidP="0037248F">
      <w:pPr>
        <w:jc w:val="both"/>
      </w:pPr>
      <w:r w:rsidRPr="005E43D2">
        <w:rPr>
          <w:b/>
        </w:rPr>
        <w:lastRenderedPageBreak/>
        <w:t>Dee:</w:t>
      </w:r>
      <w:r>
        <w:t xml:space="preserve"> Should we go with putting up the response plan since it is easy to terminate a response plan?</w:t>
      </w:r>
    </w:p>
    <w:p w14:paraId="3E460CFE" w14:textId="5F0D94E1" w:rsidR="00E455A4" w:rsidRDefault="00E455A4" w:rsidP="0037248F">
      <w:pPr>
        <w:jc w:val="both"/>
      </w:pPr>
      <w:r w:rsidRPr="005E43D2">
        <w:rPr>
          <w:b/>
        </w:rPr>
        <w:t>Bryan:</w:t>
      </w:r>
      <w:r>
        <w:t xml:space="preserve"> Has there been </w:t>
      </w:r>
      <w:r w:rsidR="005569F2">
        <w:t xml:space="preserve">a </w:t>
      </w:r>
      <w:r w:rsidRPr="004642C2">
        <w:rPr>
          <w:noProof/>
        </w:rPr>
        <w:t>direction</w:t>
      </w:r>
      <w:r>
        <w:t xml:space="preserve"> from CO to post messages and do a response plan? If so, I am not aware of it. </w:t>
      </w:r>
    </w:p>
    <w:p w14:paraId="489AE615" w14:textId="1AEFF625" w:rsidR="00E455A4" w:rsidRDefault="00E455A4" w:rsidP="0037248F">
      <w:pPr>
        <w:jc w:val="both"/>
      </w:pPr>
      <w:r w:rsidRPr="003337ED">
        <w:rPr>
          <w:b/>
        </w:rPr>
        <w:t>Mark Dunthorn:</w:t>
      </w:r>
      <w:r>
        <w:t xml:space="preserve"> There is a WWD Standard Operating Guidelines in the works that will be shared with the Districts. </w:t>
      </w:r>
    </w:p>
    <w:p w14:paraId="02C2B652" w14:textId="144B1E45" w:rsidR="00E455A4" w:rsidRDefault="00E455A4" w:rsidP="0037248F">
      <w:pPr>
        <w:jc w:val="both"/>
      </w:pPr>
      <w:r w:rsidRPr="003337ED">
        <w:rPr>
          <w:b/>
        </w:rPr>
        <w:t>Bryan:</w:t>
      </w:r>
      <w:r>
        <w:t xml:space="preserve"> </w:t>
      </w:r>
      <w:r w:rsidR="00C85621">
        <w:t>B</w:t>
      </w:r>
      <w:r>
        <w:t xml:space="preserve">ut is there a directive at this time from Central Office to post the signs and </w:t>
      </w:r>
      <w:r w:rsidRPr="004642C2">
        <w:rPr>
          <w:noProof/>
        </w:rPr>
        <w:t>re</w:t>
      </w:r>
      <w:r w:rsidR="005569F2">
        <w:rPr>
          <w:noProof/>
        </w:rPr>
        <w:t>s</w:t>
      </w:r>
      <w:r w:rsidRPr="004642C2">
        <w:rPr>
          <w:noProof/>
        </w:rPr>
        <w:t>ponse</w:t>
      </w:r>
      <w:r>
        <w:t xml:space="preserve"> plans?</w:t>
      </w:r>
    </w:p>
    <w:p w14:paraId="167C098B" w14:textId="275D5C58" w:rsidR="00E455A4" w:rsidRDefault="00E455A4" w:rsidP="0037248F">
      <w:pPr>
        <w:jc w:val="both"/>
      </w:pPr>
      <w:r w:rsidRPr="003337ED">
        <w:rPr>
          <w:b/>
        </w:rPr>
        <w:t>Mark Dunthorn:</w:t>
      </w:r>
      <w:r>
        <w:t xml:space="preserve"> Is that the only deciding factor? I will mark it as an action item to get a clear answer. </w:t>
      </w:r>
    </w:p>
    <w:p w14:paraId="43AC6ACB" w14:textId="611CCCED" w:rsidR="00E455A4" w:rsidRDefault="00E455A4" w:rsidP="0037248F">
      <w:pPr>
        <w:jc w:val="both"/>
      </w:pPr>
      <w:r w:rsidRPr="003337ED">
        <w:rPr>
          <w:b/>
        </w:rPr>
        <w:t>Bryan:</w:t>
      </w:r>
      <w:r>
        <w:t xml:space="preserve"> I think it is a primary from the District to follow the CO directive. There will be other WWD events that aren’t </w:t>
      </w:r>
      <w:r w:rsidRPr="004642C2">
        <w:rPr>
          <w:noProof/>
        </w:rPr>
        <w:t>life</w:t>
      </w:r>
      <w:r w:rsidR="005569F2">
        <w:rPr>
          <w:noProof/>
        </w:rPr>
        <w:t>-</w:t>
      </w:r>
      <w:r w:rsidRPr="004642C2">
        <w:rPr>
          <w:noProof/>
        </w:rPr>
        <w:t>threatening</w:t>
      </w:r>
      <w:r>
        <w:t xml:space="preserve">. 9/10 times you will see those instances, 1/10 is when you would issue the response plan. </w:t>
      </w:r>
    </w:p>
    <w:p w14:paraId="549788D7" w14:textId="7812AB87" w:rsidR="00E455A4" w:rsidRDefault="00E455A4" w:rsidP="0037248F">
      <w:pPr>
        <w:jc w:val="both"/>
      </w:pPr>
      <w:r w:rsidRPr="003337ED">
        <w:rPr>
          <w:b/>
        </w:rPr>
        <w:t>Dee MaTague:</w:t>
      </w:r>
      <w:r>
        <w:t xml:space="preserve"> We actually use this frequently, FHP reports WWD – we activate the response plan which the signs say WWD proceed with caution, then the operators scan the roadway. If it is not confirmed then we just blank the response plan. These are for actual reported WWD. </w:t>
      </w:r>
    </w:p>
    <w:p w14:paraId="7F4B554C" w14:textId="44A8BB3A" w:rsidR="00E455A4" w:rsidRDefault="00E455A4" w:rsidP="0037248F">
      <w:pPr>
        <w:jc w:val="both"/>
      </w:pPr>
      <w:r w:rsidRPr="003337ED">
        <w:rPr>
          <w:b/>
        </w:rPr>
        <w:t>Bryan:</w:t>
      </w:r>
      <w:r>
        <w:t xml:space="preserve"> What is the input into the system creating this WWD event? If you are getting a call from LEO s</w:t>
      </w:r>
      <w:r w:rsidR="00BD6652">
        <w:t xml:space="preserve">tating there is a WWD out there. </w:t>
      </w:r>
    </w:p>
    <w:p w14:paraId="18238839" w14:textId="3D0B95CA" w:rsidR="00BD6652" w:rsidRDefault="00BD6652" w:rsidP="0037248F">
      <w:pPr>
        <w:jc w:val="both"/>
      </w:pPr>
      <w:r w:rsidRPr="003337ED">
        <w:rPr>
          <w:b/>
        </w:rPr>
        <w:t>Tucker:</w:t>
      </w:r>
      <w:r>
        <w:t xml:space="preserve"> Both cases would </w:t>
      </w:r>
      <w:r w:rsidRPr="004642C2">
        <w:rPr>
          <w:noProof/>
        </w:rPr>
        <w:t>be manual input</w:t>
      </w:r>
      <w:r>
        <w:t xml:space="preserve"> by operators</w:t>
      </w:r>
      <w:r w:rsidR="005569F2">
        <w:t>,</w:t>
      </w:r>
      <w:r>
        <w:t xml:space="preserve"> </w:t>
      </w:r>
      <w:r w:rsidRPr="00C85621">
        <w:rPr>
          <w:noProof/>
        </w:rPr>
        <w:t>not</w:t>
      </w:r>
      <w:r>
        <w:t xml:space="preserve"> a device that detected something</w:t>
      </w:r>
      <w:r w:rsidR="00C85621">
        <w:t>.</w:t>
      </w:r>
      <w:r>
        <w:t xml:space="preserve"> Does that change it at all?</w:t>
      </w:r>
    </w:p>
    <w:p w14:paraId="6E59F9EB" w14:textId="7B9A3822" w:rsidR="00BD6652" w:rsidRDefault="00BD6652" w:rsidP="0037248F">
      <w:pPr>
        <w:jc w:val="both"/>
      </w:pPr>
      <w:r w:rsidRPr="003337ED">
        <w:rPr>
          <w:b/>
        </w:rPr>
        <w:t>Bryan:</w:t>
      </w:r>
      <w:r>
        <w:t xml:space="preserve"> I think that directly changes it. </w:t>
      </w:r>
    </w:p>
    <w:p w14:paraId="666871FA" w14:textId="241EE8E1" w:rsidR="00BD6652" w:rsidRDefault="00BD6652" w:rsidP="0037248F">
      <w:pPr>
        <w:jc w:val="both"/>
      </w:pPr>
      <w:r w:rsidRPr="003337ED">
        <w:rPr>
          <w:b/>
        </w:rPr>
        <w:t>Tucker:</w:t>
      </w:r>
      <w:r>
        <w:t xml:space="preserve"> We can leave the automatic response plan with the option of not having the automatic response plan </w:t>
      </w:r>
      <w:r w:rsidRPr="00C85621">
        <w:rPr>
          <w:noProof/>
        </w:rPr>
        <w:t>checkbox</w:t>
      </w:r>
      <w:r>
        <w:t xml:space="preserve">. </w:t>
      </w:r>
    </w:p>
    <w:p w14:paraId="76CAFC39" w14:textId="3736F512" w:rsidR="00BD6652" w:rsidRDefault="00BD6652" w:rsidP="0037248F">
      <w:pPr>
        <w:jc w:val="both"/>
      </w:pPr>
      <w:r w:rsidRPr="003337ED">
        <w:rPr>
          <w:b/>
        </w:rPr>
        <w:t>Jason:</w:t>
      </w:r>
      <w:r>
        <w:t xml:space="preserve"> I think we want the option to not generate the response. </w:t>
      </w:r>
    </w:p>
    <w:p w14:paraId="526472DA" w14:textId="74A7A197" w:rsidR="00BD6652" w:rsidRDefault="00BD6652" w:rsidP="0037248F">
      <w:pPr>
        <w:jc w:val="both"/>
      </w:pPr>
      <w:r w:rsidRPr="003337ED">
        <w:rPr>
          <w:b/>
        </w:rPr>
        <w:t>Tucker:</w:t>
      </w:r>
      <w:r>
        <w:t xml:space="preserve"> The option to not generate will be there but the automatic default is to have the response plan activate. </w:t>
      </w:r>
    </w:p>
    <w:p w14:paraId="5DEF2014" w14:textId="6FDFD5DA" w:rsidR="00BD6652" w:rsidRDefault="00BD6652" w:rsidP="0037248F">
      <w:pPr>
        <w:jc w:val="both"/>
      </w:pPr>
      <w:r w:rsidRPr="003337ED">
        <w:rPr>
          <w:b/>
        </w:rPr>
        <w:t>District:</w:t>
      </w:r>
      <w:r>
        <w:t xml:space="preserve"> What if you create the event and a pop up makes them select if it will automatically generate a response plan or not?</w:t>
      </w:r>
    </w:p>
    <w:p w14:paraId="3887DC05" w14:textId="1BCF8D8D" w:rsidR="00BD6652" w:rsidRDefault="00BD6652" w:rsidP="0037248F">
      <w:pPr>
        <w:jc w:val="both"/>
      </w:pPr>
      <w:r w:rsidRPr="003337ED">
        <w:rPr>
          <w:b/>
        </w:rPr>
        <w:t>Tucker:</w:t>
      </w:r>
      <w:r w:rsidR="005A11D4">
        <w:t xml:space="preserve"> Does anyone see any issues with that?</w:t>
      </w:r>
    </w:p>
    <w:p w14:paraId="04760B9B" w14:textId="461FCC51" w:rsidR="005A11D4" w:rsidRDefault="005A11D4" w:rsidP="0037248F">
      <w:pPr>
        <w:jc w:val="both"/>
      </w:pPr>
      <w:r w:rsidRPr="003337ED">
        <w:rPr>
          <w:b/>
        </w:rPr>
        <w:lastRenderedPageBreak/>
        <w:t>Dee:</w:t>
      </w:r>
      <w:r>
        <w:t xml:space="preserve"> No, there is no loss of time there. </w:t>
      </w:r>
    </w:p>
    <w:p w14:paraId="2A3CE0A7" w14:textId="6B8906B4" w:rsidR="001909F4" w:rsidRDefault="001909F4" w:rsidP="0037248F">
      <w:pPr>
        <w:jc w:val="both"/>
      </w:pPr>
      <w:r w:rsidRPr="003337ED">
        <w:rPr>
          <w:b/>
        </w:rPr>
        <w:t>Tucker:</w:t>
      </w:r>
      <w:r>
        <w:t xml:space="preserve"> We will default to having a pop up that asks if you want a response plan or not. </w:t>
      </w:r>
    </w:p>
    <w:p w14:paraId="26BDFEF7" w14:textId="6B0254D9" w:rsidR="00BD6652" w:rsidRDefault="00BD6652" w:rsidP="00BD6652">
      <w:pPr>
        <w:pStyle w:val="ListParagraph"/>
        <w:jc w:val="both"/>
      </w:pPr>
      <w:r>
        <w:t>Modify Comments through Audit (4679)</w:t>
      </w:r>
    </w:p>
    <w:p w14:paraId="537DEE36" w14:textId="66B69B37" w:rsidR="001909F4" w:rsidRDefault="001909F4" w:rsidP="001909F4">
      <w:pPr>
        <w:jc w:val="both"/>
      </w:pPr>
      <w:r w:rsidRPr="003337ED">
        <w:rPr>
          <w:b/>
        </w:rPr>
        <w:t>Tucker:</w:t>
      </w:r>
      <w:r>
        <w:t xml:space="preserve"> Currently, you can add new comments but can’t edit them. The issue says operator comments but I think we should be able to edit all comments. Does anyone have issues with that or making comments editable after the fact? You would be able to audit it. </w:t>
      </w:r>
    </w:p>
    <w:p w14:paraId="066D82EC" w14:textId="1F8601EE" w:rsidR="001909F4" w:rsidRDefault="001909F4" w:rsidP="001909F4">
      <w:pPr>
        <w:jc w:val="both"/>
      </w:pPr>
      <w:r w:rsidRPr="003337ED">
        <w:rPr>
          <w:b/>
        </w:rPr>
        <w:t>Mark Dunthorn:</w:t>
      </w:r>
      <w:r>
        <w:t xml:space="preserve"> Will you be able to audit the timestamp from the comment? Or is it just content?</w:t>
      </w:r>
    </w:p>
    <w:p w14:paraId="1021EADB" w14:textId="4D8C362F" w:rsidR="001909F4" w:rsidRDefault="001909F4" w:rsidP="001909F4">
      <w:pPr>
        <w:jc w:val="both"/>
      </w:pPr>
      <w:r w:rsidRPr="003337ED">
        <w:rPr>
          <w:b/>
        </w:rPr>
        <w:t>Tucker:</w:t>
      </w:r>
      <w:r>
        <w:t xml:space="preserve"> The timestamp will be there as well. </w:t>
      </w:r>
    </w:p>
    <w:p w14:paraId="17078EFB" w14:textId="09E6E142" w:rsidR="001909F4" w:rsidRDefault="001909F4" w:rsidP="001909F4">
      <w:pPr>
        <w:jc w:val="both"/>
      </w:pPr>
      <w:r w:rsidRPr="003337ED">
        <w:rPr>
          <w:b/>
        </w:rPr>
        <w:t>H</w:t>
      </w:r>
      <w:r w:rsidR="003337ED">
        <w:rPr>
          <w:b/>
        </w:rPr>
        <w:t>. Walker</w:t>
      </w:r>
      <w:r w:rsidRPr="003337ED">
        <w:rPr>
          <w:b/>
        </w:rPr>
        <w:t>:</w:t>
      </w:r>
      <w:r>
        <w:t xml:space="preserve"> Would this option allow the editor to edit and delete comments?</w:t>
      </w:r>
    </w:p>
    <w:p w14:paraId="6034AD82" w14:textId="471FE343" w:rsidR="00325E58" w:rsidRDefault="00325E58" w:rsidP="001909F4">
      <w:pPr>
        <w:jc w:val="both"/>
      </w:pPr>
      <w:r w:rsidRPr="003337ED">
        <w:rPr>
          <w:b/>
        </w:rPr>
        <w:t>Tucker:</w:t>
      </w:r>
      <w:r>
        <w:t xml:space="preserve"> There is a delete option right now, but I wouldn’t mind if it </w:t>
      </w:r>
      <w:r w:rsidRPr="004642C2">
        <w:rPr>
          <w:noProof/>
        </w:rPr>
        <w:t>was add</w:t>
      </w:r>
      <w:r>
        <w:t xml:space="preserve">/modify/delete comments. </w:t>
      </w:r>
    </w:p>
    <w:p w14:paraId="2D5E5D94" w14:textId="048CCD1B" w:rsidR="00325E58" w:rsidRDefault="00325E58" w:rsidP="001909F4">
      <w:pPr>
        <w:jc w:val="both"/>
      </w:pPr>
      <w:r w:rsidRPr="003337ED">
        <w:rPr>
          <w:b/>
        </w:rPr>
        <w:t>Tanesha:</w:t>
      </w:r>
      <w:r>
        <w:t xml:space="preserve"> Currently, I don’t think we can delete comments but it seems like a great option.</w:t>
      </w:r>
    </w:p>
    <w:p w14:paraId="28A52ED8" w14:textId="0FB1FA87" w:rsidR="00195995" w:rsidRDefault="00195995" w:rsidP="001909F4">
      <w:pPr>
        <w:jc w:val="both"/>
      </w:pPr>
      <w:r w:rsidRPr="003337ED">
        <w:rPr>
          <w:b/>
        </w:rPr>
        <w:t>Aven:</w:t>
      </w:r>
      <w:r>
        <w:t xml:space="preserve"> In the delete comment option, will there be a placeholder that says the comment was deleted?</w:t>
      </w:r>
    </w:p>
    <w:p w14:paraId="39E4B4C1" w14:textId="32D7BF27" w:rsidR="00195995" w:rsidRDefault="00195995" w:rsidP="001909F4">
      <w:pPr>
        <w:jc w:val="both"/>
      </w:pPr>
      <w:r w:rsidRPr="003337ED">
        <w:rPr>
          <w:b/>
        </w:rPr>
        <w:t>Tucker:</w:t>
      </w:r>
      <w:r>
        <w:t xml:space="preserve"> It would tell you that it was audited but it wouldn’t show the comment that was deleted. </w:t>
      </w:r>
    </w:p>
    <w:p w14:paraId="19CD0832" w14:textId="3CEB38E5" w:rsidR="00195995" w:rsidRDefault="00F74964" w:rsidP="001909F4">
      <w:pPr>
        <w:jc w:val="both"/>
      </w:pPr>
      <w:r w:rsidRPr="003337ED">
        <w:rPr>
          <w:b/>
        </w:rPr>
        <w:t>Aven:</w:t>
      </w:r>
      <w:r>
        <w:t xml:space="preserve"> What about a striketh</w:t>
      </w:r>
      <w:r w:rsidR="00C85621">
        <w:t>r</w:t>
      </w:r>
      <w:r>
        <w:t xml:space="preserve">ough vs delete to make sure the work is done properly. </w:t>
      </w:r>
    </w:p>
    <w:p w14:paraId="5CAE1FDF" w14:textId="460F0135" w:rsidR="00F74964" w:rsidRDefault="00F74964" w:rsidP="001909F4">
      <w:pPr>
        <w:jc w:val="both"/>
      </w:pPr>
      <w:r w:rsidRPr="003337ED">
        <w:rPr>
          <w:b/>
        </w:rPr>
        <w:t>Tucker:</w:t>
      </w:r>
      <w:r>
        <w:t xml:space="preserve"> We don’t have a way to do that right now. Right now, it is just lines of text. The audit will keep the entry in the audit table forever. It wouldn’t stay in the chronology but you would see it in the audit. </w:t>
      </w:r>
    </w:p>
    <w:p w14:paraId="48AE1EBA" w14:textId="277F3638" w:rsidR="00F74964" w:rsidRDefault="00F74964" w:rsidP="001909F4">
      <w:pPr>
        <w:jc w:val="both"/>
      </w:pPr>
      <w:r w:rsidRPr="003337ED">
        <w:rPr>
          <w:b/>
        </w:rPr>
        <w:t>Jason:</w:t>
      </w:r>
      <w:r>
        <w:t xml:space="preserve"> That might bring up another question about auditing. It might be worth doing to create a different report or a flag that shows everything with the audit information so you don’t have </w:t>
      </w:r>
      <w:r w:rsidRPr="00C85621">
        <w:rPr>
          <w:noProof/>
        </w:rPr>
        <w:t>dig</w:t>
      </w:r>
      <w:r>
        <w:t xml:space="preserve"> through the database. That way you can see what it was. </w:t>
      </w:r>
    </w:p>
    <w:p w14:paraId="4D2A1C53" w14:textId="2805679A" w:rsidR="00F74964" w:rsidRDefault="00F74964" w:rsidP="001909F4">
      <w:pPr>
        <w:jc w:val="both"/>
      </w:pPr>
      <w:r w:rsidRPr="003337ED">
        <w:rPr>
          <w:b/>
        </w:rPr>
        <w:t>Tucker:</w:t>
      </w:r>
      <w:r>
        <w:t xml:space="preserve"> I agree, essentially, it’s the same report that shows different information. </w:t>
      </w:r>
    </w:p>
    <w:p w14:paraId="70AB78F9" w14:textId="77B756FB" w:rsidR="00F74964" w:rsidRDefault="00F74964" w:rsidP="001909F4">
      <w:pPr>
        <w:jc w:val="both"/>
      </w:pPr>
      <w:r w:rsidRPr="003337ED">
        <w:rPr>
          <w:b/>
        </w:rPr>
        <w:t>Mark Dunthorn:</w:t>
      </w:r>
      <w:r>
        <w:t xml:space="preserve"> Jason </w:t>
      </w:r>
      <w:r w:rsidRPr="00C85621">
        <w:rPr>
          <w:noProof/>
        </w:rPr>
        <w:t>go</w:t>
      </w:r>
      <w:r>
        <w:t xml:space="preserve"> ahead and put in a JIRA ticket for that. </w:t>
      </w:r>
    </w:p>
    <w:p w14:paraId="03BEA3D4" w14:textId="480EDAAB" w:rsidR="00336A4D" w:rsidRDefault="00336A4D" w:rsidP="00336A4D">
      <w:pPr>
        <w:pStyle w:val="ListParagraph"/>
        <w:jc w:val="both"/>
      </w:pPr>
      <w:r>
        <w:t>Remove County Boundaries from Reporting</w:t>
      </w:r>
    </w:p>
    <w:p w14:paraId="796C8D7B" w14:textId="77777777" w:rsidR="00F003E0" w:rsidRDefault="00336A4D" w:rsidP="00F003E0">
      <w:pPr>
        <w:spacing w:after="0" w:line="240" w:lineRule="auto"/>
        <w:ind w:left="360" w:hanging="360"/>
        <w:contextualSpacing/>
      </w:pPr>
      <w:r w:rsidRPr="00F003E0">
        <w:t>Tucker: Currently when running reports on a roadway,</w:t>
      </w:r>
      <w:r w:rsidR="00F003E0">
        <w:t xml:space="preserve"> you have to go down to County,</w:t>
      </w:r>
    </w:p>
    <w:p w14:paraId="117C23B8" w14:textId="6F1B6917" w:rsidR="00F003E0" w:rsidRDefault="00336A4D" w:rsidP="00F003E0">
      <w:pPr>
        <w:spacing w:after="0" w:line="240" w:lineRule="auto"/>
        <w:contextualSpacing/>
      </w:pPr>
      <w:r w:rsidRPr="00F003E0">
        <w:lastRenderedPageBreak/>
        <w:t>Roadway and Direction before selecting the two points. The problem is you can’t run it through multiple counties. The EM locatio</w:t>
      </w:r>
      <w:r w:rsidR="00F003E0" w:rsidRPr="00F003E0">
        <w:t>ns are not tied to each other. Also note, there is no current path for traversing EM locations along a roadway. This is currently done by giving all the locations defined for the county, roadway, and directions between the sort orders of the selected endpoints.</w:t>
      </w:r>
    </w:p>
    <w:p w14:paraId="12A4FA43" w14:textId="77777777" w:rsidR="00F003E0" w:rsidRDefault="00F003E0" w:rsidP="00F003E0">
      <w:pPr>
        <w:spacing w:after="0" w:line="240" w:lineRule="auto"/>
        <w:contextualSpacing/>
      </w:pPr>
    </w:p>
    <w:p w14:paraId="099B90AB" w14:textId="7C52BA49" w:rsidR="00F003E0" w:rsidRDefault="00F003E0" w:rsidP="00F003E0">
      <w:pPr>
        <w:spacing w:after="0" w:line="240" w:lineRule="auto"/>
        <w:contextualSpacing/>
      </w:pPr>
      <w:r>
        <w:t xml:space="preserve">The easiest way is to reconfigure your EM locations along the roadway so that the sort orders are consecutive. </w:t>
      </w:r>
      <w:r w:rsidR="001B6578">
        <w:t xml:space="preserve">Then the report can be re-written to capture all of the </w:t>
      </w:r>
      <w:r w:rsidR="001B6578" w:rsidRPr="004642C2">
        <w:rPr>
          <w:noProof/>
        </w:rPr>
        <w:t>roadway</w:t>
      </w:r>
      <w:r w:rsidR="005569F2">
        <w:rPr>
          <w:noProof/>
        </w:rPr>
        <w:t>s</w:t>
      </w:r>
      <w:r w:rsidR="001B6578">
        <w:t xml:space="preserve">. </w:t>
      </w:r>
    </w:p>
    <w:p w14:paraId="333FC12C" w14:textId="7956C9BE" w:rsidR="001B6578" w:rsidRDefault="001B6578" w:rsidP="00F003E0">
      <w:pPr>
        <w:spacing w:after="0" w:line="240" w:lineRule="auto"/>
        <w:contextualSpacing/>
      </w:pPr>
    </w:p>
    <w:p w14:paraId="11866F18" w14:textId="09D0650F" w:rsidR="001B6578" w:rsidRDefault="001B6578" w:rsidP="00F003E0">
      <w:pPr>
        <w:spacing w:after="0" w:line="240" w:lineRule="auto"/>
        <w:contextualSpacing/>
      </w:pPr>
      <w:r>
        <w:t xml:space="preserve">The medium option </w:t>
      </w:r>
      <w:r w:rsidRPr="00C85621">
        <w:rPr>
          <w:noProof/>
        </w:rPr>
        <w:t>is</w:t>
      </w:r>
      <w:r w:rsidR="005569F2">
        <w:rPr>
          <w:noProof/>
        </w:rPr>
        <w:t xml:space="preserve"> to</w:t>
      </w:r>
      <w:r w:rsidRPr="00C85621">
        <w:rPr>
          <w:noProof/>
        </w:rPr>
        <w:t xml:space="preserve"> go</w:t>
      </w:r>
      <w:r>
        <w:t xml:space="preserve"> through the sort order and shapefiles to link them together. There is less configuration that has to be done. The downside is if there was an error you wouldn’t have access to see it and edit it. </w:t>
      </w:r>
    </w:p>
    <w:p w14:paraId="23D8D512" w14:textId="691246B1" w:rsidR="001B6578" w:rsidRDefault="001B6578" w:rsidP="00F003E0">
      <w:pPr>
        <w:spacing w:after="0" w:line="240" w:lineRule="auto"/>
        <w:contextualSpacing/>
      </w:pPr>
    </w:p>
    <w:p w14:paraId="7D2ED302" w14:textId="742B32E9" w:rsidR="001B6578" w:rsidRDefault="001B6578" w:rsidP="00F003E0">
      <w:pPr>
        <w:spacing w:after="0" w:line="240" w:lineRule="auto"/>
        <w:contextualSpacing/>
      </w:pPr>
      <w:r>
        <w:t xml:space="preserve">Option three is </w:t>
      </w:r>
      <w:r w:rsidR="005569F2">
        <w:t xml:space="preserve">the </w:t>
      </w:r>
      <w:r w:rsidRPr="00C85621">
        <w:rPr>
          <w:noProof/>
        </w:rPr>
        <w:t>most</w:t>
      </w:r>
      <w:r>
        <w:t xml:space="preserve"> expensive and long term. Change how event locations are stored in the system. It would be easier to traverse roadways, easier to configure initially. It will be hard to tie historical data to new locations, it is less flexible in the placement of locations and would </w:t>
      </w:r>
      <w:r w:rsidR="00C860F8">
        <w:t xml:space="preserve">be </w:t>
      </w:r>
      <w:r>
        <w:t xml:space="preserve">hard for </w:t>
      </w:r>
      <w:r w:rsidRPr="00C85621">
        <w:rPr>
          <w:noProof/>
        </w:rPr>
        <w:t>third</w:t>
      </w:r>
      <w:r w:rsidR="005569F2">
        <w:rPr>
          <w:noProof/>
        </w:rPr>
        <w:t>-</w:t>
      </w:r>
      <w:r w:rsidRPr="00C85621">
        <w:rPr>
          <w:noProof/>
        </w:rPr>
        <w:t>party</w:t>
      </w:r>
      <w:r>
        <w:t xml:space="preserve"> changes. If they rely on the event data they would have to change their paradigm as well. </w:t>
      </w:r>
    </w:p>
    <w:p w14:paraId="013F2302" w14:textId="4D90752A" w:rsidR="001B6578" w:rsidRDefault="001B6578" w:rsidP="00F003E0">
      <w:pPr>
        <w:spacing w:after="0" w:line="240" w:lineRule="auto"/>
        <w:contextualSpacing/>
      </w:pPr>
    </w:p>
    <w:p w14:paraId="39EBAEA4" w14:textId="56E59727" w:rsidR="001B6578" w:rsidRDefault="007728E0" w:rsidP="00F003E0">
      <w:pPr>
        <w:spacing w:after="0" w:line="240" w:lineRule="auto"/>
        <w:contextualSpacing/>
      </w:pPr>
      <w:r>
        <w:t>Realistically, the better options are one and two which require more configuration on the user side. We could do both if you wanted to. Is it worth going through option two and does it get more into what people want to do with event locations?</w:t>
      </w:r>
    </w:p>
    <w:p w14:paraId="40E4A4C2" w14:textId="3F70D995" w:rsidR="007728E0" w:rsidRDefault="007728E0" w:rsidP="00F003E0">
      <w:pPr>
        <w:spacing w:after="0" w:line="240" w:lineRule="auto"/>
        <w:contextualSpacing/>
      </w:pPr>
    </w:p>
    <w:p w14:paraId="6757FCAC" w14:textId="58B13B84" w:rsidR="007728E0" w:rsidRDefault="007728E0" w:rsidP="00F003E0">
      <w:pPr>
        <w:spacing w:after="0" w:line="240" w:lineRule="auto"/>
        <w:contextualSpacing/>
      </w:pPr>
      <w:r w:rsidRPr="003337ED">
        <w:rPr>
          <w:b/>
        </w:rPr>
        <w:t>District:</w:t>
      </w:r>
      <w:r>
        <w:t xml:space="preserve"> Option two.</w:t>
      </w:r>
    </w:p>
    <w:p w14:paraId="22451271" w14:textId="6C25F83E" w:rsidR="007728E0" w:rsidRDefault="007728E0" w:rsidP="00F003E0">
      <w:pPr>
        <w:spacing w:after="0" w:line="240" w:lineRule="auto"/>
        <w:contextualSpacing/>
      </w:pPr>
    </w:p>
    <w:p w14:paraId="07B1613B" w14:textId="573F239E" w:rsidR="007728E0" w:rsidRDefault="007728E0" w:rsidP="00F003E0">
      <w:pPr>
        <w:spacing w:after="0" w:line="240" w:lineRule="auto"/>
        <w:contextualSpacing/>
      </w:pPr>
      <w:r w:rsidRPr="003337ED">
        <w:rPr>
          <w:b/>
        </w:rPr>
        <w:t>Jason:</w:t>
      </w:r>
      <w:r>
        <w:t xml:space="preserve"> How often are the shapefiles updated? How do you deal with new roadways if there is no shapefile available for them?</w:t>
      </w:r>
    </w:p>
    <w:p w14:paraId="2C4653D1" w14:textId="40012189" w:rsidR="007728E0" w:rsidRDefault="007728E0" w:rsidP="00F003E0">
      <w:pPr>
        <w:spacing w:after="0" w:line="240" w:lineRule="auto"/>
        <w:contextualSpacing/>
      </w:pPr>
    </w:p>
    <w:p w14:paraId="06705FD0" w14:textId="61CC0B89" w:rsidR="007728E0" w:rsidRDefault="007728E0" w:rsidP="00F003E0">
      <w:pPr>
        <w:spacing w:after="0" w:line="240" w:lineRule="auto"/>
        <w:contextualSpacing/>
      </w:pPr>
      <w:r w:rsidRPr="003337ED">
        <w:rPr>
          <w:b/>
        </w:rPr>
        <w:t>Tucker:</w:t>
      </w:r>
      <w:r>
        <w:t xml:space="preserve"> Does anyone know how long the shapefile lags in construction?</w:t>
      </w:r>
    </w:p>
    <w:p w14:paraId="6BE36840" w14:textId="7503A142" w:rsidR="007728E0" w:rsidRDefault="007728E0" w:rsidP="00F003E0">
      <w:pPr>
        <w:spacing w:after="0" w:line="240" w:lineRule="auto"/>
        <w:contextualSpacing/>
      </w:pPr>
    </w:p>
    <w:p w14:paraId="274E4F59" w14:textId="79F99813" w:rsidR="007728E0" w:rsidRDefault="005E43D2" w:rsidP="00F003E0">
      <w:pPr>
        <w:spacing w:after="0" w:line="240" w:lineRule="auto"/>
        <w:contextualSpacing/>
      </w:pPr>
      <w:r w:rsidRPr="003337ED">
        <w:rPr>
          <w:b/>
        </w:rPr>
        <w:t>Jason:</w:t>
      </w:r>
      <w:r>
        <w:t xml:space="preserve"> The t</w:t>
      </w:r>
      <w:r w:rsidR="007728E0">
        <w:t xml:space="preserve">iles would be within a few months, </w:t>
      </w:r>
    </w:p>
    <w:p w14:paraId="05CF9AAC" w14:textId="2CF85D5F" w:rsidR="007728E0" w:rsidRDefault="007728E0" w:rsidP="00F003E0">
      <w:pPr>
        <w:spacing w:after="0" w:line="240" w:lineRule="auto"/>
        <w:contextualSpacing/>
      </w:pPr>
    </w:p>
    <w:p w14:paraId="4F22DFBA" w14:textId="381EF1F8" w:rsidR="007728E0" w:rsidRDefault="007728E0" w:rsidP="00F003E0">
      <w:pPr>
        <w:spacing w:after="0" w:line="240" w:lineRule="auto"/>
        <w:contextualSpacing/>
      </w:pPr>
      <w:r w:rsidRPr="003337ED">
        <w:rPr>
          <w:b/>
        </w:rPr>
        <w:t>Tucker:</w:t>
      </w:r>
      <w:r>
        <w:t xml:space="preserve"> We could update the tiles more often. The next update will be soon. </w:t>
      </w:r>
    </w:p>
    <w:p w14:paraId="1635785C" w14:textId="17D38985" w:rsidR="007728E0" w:rsidRDefault="007728E0" w:rsidP="00F003E0">
      <w:pPr>
        <w:spacing w:after="0" w:line="240" w:lineRule="auto"/>
        <w:contextualSpacing/>
      </w:pPr>
    </w:p>
    <w:p w14:paraId="294F7029" w14:textId="2450B805" w:rsidR="007728E0" w:rsidRDefault="007728E0" w:rsidP="00F003E0">
      <w:pPr>
        <w:spacing w:after="0" w:line="240" w:lineRule="auto"/>
        <w:contextualSpacing/>
      </w:pPr>
      <w:r w:rsidRPr="003337ED">
        <w:rPr>
          <w:b/>
        </w:rPr>
        <w:t>Mark:</w:t>
      </w:r>
      <w:r>
        <w:t xml:space="preserve"> </w:t>
      </w:r>
      <w:r w:rsidR="00C860F8">
        <w:t>T</w:t>
      </w:r>
      <w:r>
        <w:t xml:space="preserve">here was a JIRA issue to have them come out on a schedule. </w:t>
      </w:r>
    </w:p>
    <w:p w14:paraId="7A5ABF5A" w14:textId="77777777" w:rsidR="005E43D2" w:rsidRDefault="005E43D2" w:rsidP="00F003E0">
      <w:pPr>
        <w:spacing w:after="0" w:line="240" w:lineRule="auto"/>
        <w:contextualSpacing/>
      </w:pPr>
    </w:p>
    <w:p w14:paraId="12268A52" w14:textId="67A5ED31" w:rsidR="007728E0" w:rsidRDefault="007728E0" w:rsidP="00F003E0">
      <w:pPr>
        <w:spacing w:after="0" w:line="240" w:lineRule="auto"/>
        <w:contextualSpacing/>
      </w:pPr>
      <w:r w:rsidRPr="003337ED">
        <w:rPr>
          <w:b/>
        </w:rPr>
        <w:t>Jason:</w:t>
      </w:r>
      <w:r>
        <w:t xml:space="preserve"> I took our </w:t>
      </w:r>
      <w:r w:rsidRPr="004642C2">
        <w:rPr>
          <w:noProof/>
        </w:rPr>
        <w:t>baseline</w:t>
      </w:r>
      <w:r>
        <w:t xml:space="preserve"> event sort order and appended a number in the millions for the counties. You could also do that programmatically if you set a county sort order on the back end. </w:t>
      </w:r>
      <w:r w:rsidR="005E43D2">
        <w:t xml:space="preserve">Roadways along counties could be an issue too. </w:t>
      </w:r>
    </w:p>
    <w:p w14:paraId="683818A3" w14:textId="77777777" w:rsidR="005E43D2" w:rsidRDefault="005E43D2" w:rsidP="00F003E0">
      <w:pPr>
        <w:spacing w:after="0" w:line="240" w:lineRule="auto"/>
        <w:contextualSpacing/>
      </w:pPr>
    </w:p>
    <w:p w14:paraId="76B7D705" w14:textId="790CD1E1" w:rsidR="005E43D2" w:rsidRDefault="005E43D2" w:rsidP="00F003E0">
      <w:pPr>
        <w:spacing w:after="0" w:line="240" w:lineRule="auto"/>
        <w:contextualSpacing/>
      </w:pPr>
      <w:r w:rsidRPr="003337ED">
        <w:rPr>
          <w:b/>
        </w:rPr>
        <w:t>Tucker:</w:t>
      </w:r>
      <w:r>
        <w:t xml:space="preserve"> </w:t>
      </w:r>
      <w:r w:rsidR="00C860F8">
        <w:t>T</w:t>
      </w:r>
      <w:r>
        <w:t xml:space="preserve">hat would be interesting. </w:t>
      </w:r>
    </w:p>
    <w:p w14:paraId="66702621" w14:textId="77777777" w:rsidR="005E43D2" w:rsidRDefault="005E43D2" w:rsidP="00F003E0">
      <w:pPr>
        <w:spacing w:after="0" w:line="240" w:lineRule="auto"/>
        <w:contextualSpacing/>
      </w:pPr>
    </w:p>
    <w:p w14:paraId="11AAFA88" w14:textId="2A7A19AF" w:rsidR="005E43D2" w:rsidRDefault="005E43D2" w:rsidP="00F003E0">
      <w:pPr>
        <w:spacing w:after="0" w:line="240" w:lineRule="auto"/>
        <w:contextualSpacing/>
      </w:pPr>
      <w:r w:rsidRPr="003337ED">
        <w:rPr>
          <w:b/>
        </w:rPr>
        <w:t>Jason:</w:t>
      </w:r>
      <w:r>
        <w:t xml:space="preserve"> You could look at the sort orders and append it in the database for getting one taken care of unless you have more than one million locations in one county. Number two is not a bad idea if the work has already started since it is more flexible for the future. </w:t>
      </w:r>
    </w:p>
    <w:p w14:paraId="4F90E13B" w14:textId="072C2341" w:rsidR="00F74964" w:rsidRDefault="005E43D2" w:rsidP="003337ED">
      <w:pPr>
        <w:spacing w:after="0" w:line="240" w:lineRule="auto"/>
        <w:contextualSpacing/>
      </w:pPr>
      <w:r w:rsidRPr="003337ED">
        <w:rPr>
          <w:b/>
        </w:rPr>
        <w:lastRenderedPageBreak/>
        <w:t>Tucker:</w:t>
      </w:r>
      <w:r>
        <w:t xml:space="preserve"> Option two will help with polylines or figuring out items between two points. There are a lot of options that can happen if we do that option. </w:t>
      </w:r>
    </w:p>
    <w:p w14:paraId="43513AAC" w14:textId="77777777" w:rsidR="003337ED" w:rsidRDefault="003337ED" w:rsidP="003337ED">
      <w:pPr>
        <w:spacing w:after="0" w:line="240" w:lineRule="auto"/>
        <w:contextualSpacing/>
      </w:pPr>
    </w:p>
    <w:p w14:paraId="3A035ABA" w14:textId="0723E472" w:rsidR="005E43D2" w:rsidRDefault="005E43D2" w:rsidP="001909F4">
      <w:pPr>
        <w:jc w:val="both"/>
      </w:pPr>
      <w:r w:rsidRPr="003337ED">
        <w:rPr>
          <w:b/>
        </w:rPr>
        <w:t>Mark Dunthorn:</w:t>
      </w:r>
      <w:r>
        <w:t xml:space="preserve"> The polylines was something you were already working on, right? </w:t>
      </w:r>
    </w:p>
    <w:p w14:paraId="58E260F3" w14:textId="5986780F" w:rsidR="005E43D2" w:rsidRDefault="005E43D2" w:rsidP="001909F4">
      <w:pPr>
        <w:jc w:val="both"/>
      </w:pPr>
      <w:r w:rsidRPr="003337ED">
        <w:rPr>
          <w:b/>
        </w:rPr>
        <w:t>Tucker:</w:t>
      </w:r>
      <w:r>
        <w:t xml:space="preserve"> Yes, and we have discussed it at a previous SSUG. Option two is something that seems to be more useful for everyone. If you need something now, we can help you with option one for the short term. </w:t>
      </w:r>
    </w:p>
    <w:p w14:paraId="1C3BF018" w14:textId="4EF70BA1" w:rsidR="005E43D2" w:rsidRDefault="005E43D2" w:rsidP="001909F4">
      <w:pPr>
        <w:jc w:val="both"/>
      </w:pPr>
      <w:r w:rsidRPr="003337ED">
        <w:rPr>
          <w:b/>
        </w:rPr>
        <w:t>Mark Laird:</w:t>
      </w:r>
      <w:r>
        <w:t xml:space="preserve"> Is there an editing function?</w:t>
      </w:r>
    </w:p>
    <w:p w14:paraId="76860B4F" w14:textId="680CAD5D" w:rsidR="005E43D2" w:rsidRDefault="005E43D2" w:rsidP="001909F4">
      <w:pPr>
        <w:jc w:val="both"/>
      </w:pPr>
      <w:r w:rsidRPr="003337ED">
        <w:rPr>
          <w:b/>
        </w:rPr>
        <w:t>Tucker:</w:t>
      </w:r>
      <w:r>
        <w:t xml:space="preserve"> Yes, it could be something that looks like the device linking file and doesn’t regenerate. There will be </w:t>
      </w:r>
      <w:r w:rsidR="005569F2">
        <w:t xml:space="preserve">an </w:t>
      </w:r>
      <w:r w:rsidRPr="004642C2">
        <w:rPr>
          <w:noProof/>
        </w:rPr>
        <w:t>interesting</w:t>
      </w:r>
      <w:r>
        <w:t xml:space="preserve"> overlap when merging changes. There is a possibility to build a tool.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8"/>
        <w:gridCol w:w="2832"/>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1719AA71" w:rsidR="002F4579" w:rsidRPr="00653FD7" w:rsidRDefault="00E455A4" w:rsidP="00E13397">
            <w:pPr>
              <w:keepNext/>
              <w:keepLines/>
              <w:jc w:val="both"/>
              <w:rPr>
                <w:rFonts w:asciiTheme="majorHAnsi" w:hAnsiTheme="majorHAnsi" w:cs="Times New Roman"/>
                <w:b w:val="0"/>
              </w:rPr>
            </w:pPr>
            <w:r>
              <w:rPr>
                <w:rFonts w:asciiTheme="majorHAnsi" w:hAnsiTheme="majorHAnsi" w:cs="Times New Roman"/>
                <w:b w:val="0"/>
              </w:rPr>
              <w:t>Is there a directive from Central Office to post WWD messages and to activate response plans?</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6FFDCA7C" w:rsidR="002F4579" w:rsidRPr="00653FD7" w:rsidRDefault="00E455A4"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Mark Dunthorn</w:t>
            </w: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7A5D429B"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3135DC9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02489DCF"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66D130C3"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EF6D" w14:textId="77777777" w:rsidR="009A0B14" w:rsidRDefault="009A0B14">
      <w:pPr>
        <w:spacing w:after="0" w:line="240" w:lineRule="auto"/>
      </w:pPr>
      <w:r>
        <w:separator/>
      </w:r>
    </w:p>
  </w:endnote>
  <w:endnote w:type="continuationSeparator" w:id="0">
    <w:p w14:paraId="73404A11" w14:textId="77777777" w:rsidR="009A0B14" w:rsidRDefault="009A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7728E0" w:rsidRDefault="007728E0">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69B348A2" w:rsidR="007728E0" w:rsidRPr="00B63784" w:rsidRDefault="007728E0"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934575">
          <w:rPr>
            <w:rFonts w:asciiTheme="minorHAnsi" w:hAnsiTheme="minorHAnsi" w:cstheme="minorHAnsi"/>
            <w:noProof/>
            <w:sz w:val="20"/>
            <w:szCs w:val="20"/>
          </w:rPr>
          <w:t>6</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934575">
          <w:rPr>
            <w:rFonts w:asciiTheme="minorHAnsi" w:hAnsiTheme="minorHAnsi" w:cstheme="minorHAnsi"/>
            <w:noProof/>
            <w:sz w:val="20"/>
            <w:szCs w:val="20"/>
          </w:rPr>
          <w:t>6</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EECB" w14:textId="77777777" w:rsidR="009A0B14" w:rsidRDefault="009A0B14">
      <w:pPr>
        <w:spacing w:after="0" w:line="240" w:lineRule="auto"/>
      </w:pPr>
      <w:r>
        <w:separator/>
      </w:r>
    </w:p>
  </w:footnote>
  <w:footnote w:type="continuationSeparator" w:id="0">
    <w:p w14:paraId="2C0AE943" w14:textId="77777777" w:rsidR="009A0B14" w:rsidRDefault="009A0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6FE3D5AC" w:rsidR="007728E0" w:rsidRPr="00B63784" w:rsidRDefault="007728E0"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January 31, 2019</w:t>
    </w:r>
  </w:p>
  <w:p w14:paraId="0CC11825" w14:textId="77777777" w:rsidR="007728E0" w:rsidRDefault="007728E0"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E23E3"/>
    <w:multiLevelType w:val="hybridMultilevel"/>
    <w:tmpl w:val="D1F4F904"/>
    <w:lvl w:ilvl="0" w:tplc="B1FCB9C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22D1"/>
    <w:multiLevelType w:val="hybridMultilevel"/>
    <w:tmpl w:val="80B2B0C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A5731"/>
    <w:multiLevelType w:val="hybridMultilevel"/>
    <w:tmpl w:val="5EC2B45C"/>
    <w:lvl w:ilvl="0" w:tplc="515A74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87FB0"/>
    <w:multiLevelType w:val="hybridMultilevel"/>
    <w:tmpl w:val="A1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748A"/>
    <w:multiLevelType w:val="hybridMultilevel"/>
    <w:tmpl w:val="064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9E2"/>
    <w:multiLevelType w:val="hybridMultilevel"/>
    <w:tmpl w:val="A9F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014F"/>
    <w:multiLevelType w:val="hybridMultilevel"/>
    <w:tmpl w:val="970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7763D"/>
    <w:multiLevelType w:val="hybridMultilevel"/>
    <w:tmpl w:val="89E69D80"/>
    <w:lvl w:ilvl="0" w:tplc="DEA61958">
      <w:start w:val="1"/>
      <w:numFmt w:val="bullet"/>
      <w:lvlText w:val="•"/>
      <w:lvlJc w:val="left"/>
      <w:pPr>
        <w:tabs>
          <w:tab w:val="num" w:pos="720"/>
        </w:tabs>
        <w:ind w:left="720" w:hanging="360"/>
      </w:pPr>
      <w:rPr>
        <w:rFonts w:ascii="Arial" w:hAnsi="Arial" w:hint="default"/>
      </w:rPr>
    </w:lvl>
    <w:lvl w:ilvl="1" w:tplc="A1085E5C" w:tentative="1">
      <w:start w:val="1"/>
      <w:numFmt w:val="bullet"/>
      <w:lvlText w:val="•"/>
      <w:lvlJc w:val="left"/>
      <w:pPr>
        <w:tabs>
          <w:tab w:val="num" w:pos="1440"/>
        </w:tabs>
        <w:ind w:left="1440" w:hanging="360"/>
      </w:pPr>
      <w:rPr>
        <w:rFonts w:ascii="Arial" w:hAnsi="Arial" w:hint="default"/>
      </w:rPr>
    </w:lvl>
    <w:lvl w:ilvl="2" w:tplc="75A00F70" w:tentative="1">
      <w:start w:val="1"/>
      <w:numFmt w:val="bullet"/>
      <w:lvlText w:val="•"/>
      <w:lvlJc w:val="left"/>
      <w:pPr>
        <w:tabs>
          <w:tab w:val="num" w:pos="2160"/>
        </w:tabs>
        <w:ind w:left="2160" w:hanging="360"/>
      </w:pPr>
      <w:rPr>
        <w:rFonts w:ascii="Arial" w:hAnsi="Arial" w:hint="default"/>
      </w:rPr>
    </w:lvl>
    <w:lvl w:ilvl="3" w:tplc="8DAC9BD8" w:tentative="1">
      <w:start w:val="1"/>
      <w:numFmt w:val="bullet"/>
      <w:lvlText w:val="•"/>
      <w:lvlJc w:val="left"/>
      <w:pPr>
        <w:tabs>
          <w:tab w:val="num" w:pos="2880"/>
        </w:tabs>
        <w:ind w:left="2880" w:hanging="360"/>
      </w:pPr>
      <w:rPr>
        <w:rFonts w:ascii="Arial" w:hAnsi="Arial" w:hint="default"/>
      </w:rPr>
    </w:lvl>
    <w:lvl w:ilvl="4" w:tplc="5582AEDE" w:tentative="1">
      <w:start w:val="1"/>
      <w:numFmt w:val="bullet"/>
      <w:lvlText w:val="•"/>
      <w:lvlJc w:val="left"/>
      <w:pPr>
        <w:tabs>
          <w:tab w:val="num" w:pos="3600"/>
        </w:tabs>
        <w:ind w:left="3600" w:hanging="360"/>
      </w:pPr>
      <w:rPr>
        <w:rFonts w:ascii="Arial" w:hAnsi="Arial" w:hint="default"/>
      </w:rPr>
    </w:lvl>
    <w:lvl w:ilvl="5" w:tplc="01B25B14" w:tentative="1">
      <w:start w:val="1"/>
      <w:numFmt w:val="bullet"/>
      <w:lvlText w:val="•"/>
      <w:lvlJc w:val="left"/>
      <w:pPr>
        <w:tabs>
          <w:tab w:val="num" w:pos="4320"/>
        </w:tabs>
        <w:ind w:left="4320" w:hanging="360"/>
      </w:pPr>
      <w:rPr>
        <w:rFonts w:ascii="Arial" w:hAnsi="Arial" w:hint="default"/>
      </w:rPr>
    </w:lvl>
    <w:lvl w:ilvl="6" w:tplc="7AE880A6" w:tentative="1">
      <w:start w:val="1"/>
      <w:numFmt w:val="bullet"/>
      <w:lvlText w:val="•"/>
      <w:lvlJc w:val="left"/>
      <w:pPr>
        <w:tabs>
          <w:tab w:val="num" w:pos="5040"/>
        </w:tabs>
        <w:ind w:left="5040" w:hanging="360"/>
      </w:pPr>
      <w:rPr>
        <w:rFonts w:ascii="Arial" w:hAnsi="Arial" w:hint="default"/>
      </w:rPr>
    </w:lvl>
    <w:lvl w:ilvl="7" w:tplc="D47088BC" w:tentative="1">
      <w:start w:val="1"/>
      <w:numFmt w:val="bullet"/>
      <w:lvlText w:val="•"/>
      <w:lvlJc w:val="left"/>
      <w:pPr>
        <w:tabs>
          <w:tab w:val="num" w:pos="5760"/>
        </w:tabs>
        <w:ind w:left="5760" w:hanging="360"/>
      </w:pPr>
      <w:rPr>
        <w:rFonts w:ascii="Arial" w:hAnsi="Arial" w:hint="default"/>
      </w:rPr>
    </w:lvl>
    <w:lvl w:ilvl="8" w:tplc="1CA088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8100E9"/>
    <w:multiLevelType w:val="hybridMultilevel"/>
    <w:tmpl w:val="215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82603"/>
    <w:multiLevelType w:val="hybridMultilevel"/>
    <w:tmpl w:val="E61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154"/>
    <w:multiLevelType w:val="hybridMultilevel"/>
    <w:tmpl w:val="83F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A010E"/>
    <w:multiLevelType w:val="hybridMultilevel"/>
    <w:tmpl w:val="3244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77EE5"/>
    <w:multiLevelType w:val="hybridMultilevel"/>
    <w:tmpl w:val="0D8C2686"/>
    <w:lvl w:ilvl="0" w:tplc="CC50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193214"/>
    <w:multiLevelType w:val="hybridMultilevel"/>
    <w:tmpl w:val="EB3CE142"/>
    <w:lvl w:ilvl="0" w:tplc="F40038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17E00"/>
    <w:multiLevelType w:val="hybridMultilevel"/>
    <w:tmpl w:val="1A4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C489C"/>
    <w:multiLevelType w:val="hybridMultilevel"/>
    <w:tmpl w:val="11E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F5A65"/>
    <w:multiLevelType w:val="hybridMultilevel"/>
    <w:tmpl w:val="556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820DF"/>
    <w:multiLevelType w:val="hybridMultilevel"/>
    <w:tmpl w:val="A04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124AC"/>
    <w:multiLevelType w:val="hybridMultilevel"/>
    <w:tmpl w:val="431C02A6"/>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FD3F9B"/>
    <w:multiLevelType w:val="hybridMultilevel"/>
    <w:tmpl w:val="CD049804"/>
    <w:lvl w:ilvl="0" w:tplc="0409000F">
      <w:start w:val="1"/>
      <w:numFmt w:val="decimal"/>
      <w:lvlText w:val="%1."/>
      <w:lvlJc w:val="left"/>
      <w:pPr>
        <w:ind w:left="720" w:hanging="360"/>
      </w:pPr>
    </w:lvl>
    <w:lvl w:ilvl="1" w:tplc="515A748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62683"/>
    <w:multiLevelType w:val="hybridMultilevel"/>
    <w:tmpl w:val="11A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F3E83"/>
    <w:multiLevelType w:val="hybridMultilevel"/>
    <w:tmpl w:val="E7C03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0" w15:restartNumberingAfterBreak="0">
    <w:nsid w:val="50A10216"/>
    <w:multiLevelType w:val="hybridMultilevel"/>
    <w:tmpl w:val="6386A66E"/>
    <w:lvl w:ilvl="0" w:tplc="49FE1B4E">
      <w:start w:val="1"/>
      <w:numFmt w:val="bullet"/>
      <w:lvlText w:val="•"/>
      <w:lvlJc w:val="left"/>
      <w:pPr>
        <w:tabs>
          <w:tab w:val="num" w:pos="720"/>
        </w:tabs>
        <w:ind w:left="720" w:hanging="360"/>
      </w:pPr>
      <w:rPr>
        <w:rFonts w:ascii="Arial" w:hAnsi="Arial" w:hint="default"/>
      </w:rPr>
    </w:lvl>
    <w:lvl w:ilvl="1" w:tplc="FFEEDC16">
      <w:start w:val="1"/>
      <w:numFmt w:val="bullet"/>
      <w:lvlText w:val="•"/>
      <w:lvlJc w:val="left"/>
      <w:pPr>
        <w:tabs>
          <w:tab w:val="num" w:pos="1440"/>
        </w:tabs>
        <w:ind w:left="1440" w:hanging="360"/>
      </w:pPr>
      <w:rPr>
        <w:rFonts w:ascii="Arial" w:hAnsi="Arial" w:hint="default"/>
      </w:rPr>
    </w:lvl>
    <w:lvl w:ilvl="2" w:tplc="CE74ACFA" w:tentative="1">
      <w:start w:val="1"/>
      <w:numFmt w:val="bullet"/>
      <w:lvlText w:val="•"/>
      <w:lvlJc w:val="left"/>
      <w:pPr>
        <w:tabs>
          <w:tab w:val="num" w:pos="2160"/>
        </w:tabs>
        <w:ind w:left="2160" w:hanging="360"/>
      </w:pPr>
      <w:rPr>
        <w:rFonts w:ascii="Arial" w:hAnsi="Arial" w:hint="default"/>
      </w:rPr>
    </w:lvl>
    <w:lvl w:ilvl="3" w:tplc="8AC88414" w:tentative="1">
      <w:start w:val="1"/>
      <w:numFmt w:val="bullet"/>
      <w:lvlText w:val="•"/>
      <w:lvlJc w:val="left"/>
      <w:pPr>
        <w:tabs>
          <w:tab w:val="num" w:pos="2880"/>
        </w:tabs>
        <w:ind w:left="2880" w:hanging="360"/>
      </w:pPr>
      <w:rPr>
        <w:rFonts w:ascii="Arial" w:hAnsi="Arial" w:hint="default"/>
      </w:rPr>
    </w:lvl>
    <w:lvl w:ilvl="4" w:tplc="8A7C42AC" w:tentative="1">
      <w:start w:val="1"/>
      <w:numFmt w:val="bullet"/>
      <w:lvlText w:val="•"/>
      <w:lvlJc w:val="left"/>
      <w:pPr>
        <w:tabs>
          <w:tab w:val="num" w:pos="3600"/>
        </w:tabs>
        <w:ind w:left="3600" w:hanging="360"/>
      </w:pPr>
      <w:rPr>
        <w:rFonts w:ascii="Arial" w:hAnsi="Arial" w:hint="default"/>
      </w:rPr>
    </w:lvl>
    <w:lvl w:ilvl="5" w:tplc="53E264E2" w:tentative="1">
      <w:start w:val="1"/>
      <w:numFmt w:val="bullet"/>
      <w:lvlText w:val="•"/>
      <w:lvlJc w:val="left"/>
      <w:pPr>
        <w:tabs>
          <w:tab w:val="num" w:pos="4320"/>
        </w:tabs>
        <w:ind w:left="4320" w:hanging="360"/>
      </w:pPr>
      <w:rPr>
        <w:rFonts w:ascii="Arial" w:hAnsi="Arial" w:hint="default"/>
      </w:rPr>
    </w:lvl>
    <w:lvl w:ilvl="6" w:tplc="B22A7926" w:tentative="1">
      <w:start w:val="1"/>
      <w:numFmt w:val="bullet"/>
      <w:lvlText w:val="•"/>
      <w:lvlJc w:val="left"/>
      <w:pPr>
        <w:tabs>
          <w:tab w:val="num" w:pos="5040"/>
        </w:tabs>
        <w:ind w:left="5040" w:hanging="360"/>
      </w:pPr>
      <w:rPr>
        <w:rFonts w:ascii="Arial" w:hAnsi="Arial" w:hint="default"/>
      </w:rPr>
    </w:lvl>
    <w:lvl w:ilvl="7" w:tplc="15B2B1CA" w:tentative="1">
      <w:start w:val="1"/>
      <w:numFmt w:val="bullet"/>
      <w:lvlText w:val="•"/>
      <w:lvlJc w:val="left"/>
      <w:pPr>
        <w:tabs>
          <w:tab w:val="num" w:pos="5760"/>
        </w:tabs>
        <w:ind w:left="5760" w:hanging="360"/>
      </w:pPr>
      <w:rPr>
        <w:rFonts w:ascii="Arial" w:hAnsi="Arial" w:hint="default"/>
      </w:rPr>
    </w:lvl>
    <w:lvl w:ilvl="8" w:tplc="10CA905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4" w15:restartNumberingAfterBreak="0">
    <w:nsid w:val="5D432B28"/>
    <w:multiLevelType w:val="hybridMultilevel"/>
    <w:tmpl w:val="94F4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710724"/>
    <w:multiLevelType w:val="hybridMultilevel"/>
    <w:tmpl w:val="D830652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8A2912"/>
    <w:multiLevelType w:val="hybridMultilevel"/>
    <w:tmpl w:val="8476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9B2133"/>
    <w:multiLevelType w:val="hybridMultilevel"/>
    <w:tmpl w:val="8D14B19A"/>
    <w:lvl w:ilvl="0" w:tplc="603A2F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40" w15:restartNumberingAfterBreak="0">
    <w:nsid w:val="71AD5104"/>
    <w:multiLevelType w:val="hybridMultilevel"/>
    <w:tmpl w:val="BF6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9696B"/>
    <w:multiLevelType w:val="hybridMultilevel"/>
    <w:tmpl w:val="F00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85934"/>
    <w:multiLevelType w:val="hybridMultilevel"/>
    <w:tmpl w:val="D98C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F1C43"/>
    <w:multiLevelType w:val="hybridMultilevel"/>
    <w:tmpl w:val="EE5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5442C"/>
    <w:multiLevelType w:val="hybridMultilevel"/>
    <w:tmpl w:val="84509A8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1"/>
  </w:num>
  <w:num w:numId="3">
    <w:abstractNumId w:val="33"/>
  </w:num>
  <w:num w:numId="4">
    <w:abstractNumId w:val="32"/>
  </w:num>
  <w:num w:numId="5">
    <w:abstractNumId w:val="29"/>
  </w:num>
  <w:num w:numId="6">
    <w:abstractNumId w:val="39"/>
  </w:num>
  <w:num w:numId="7">
    <w:abstractNumId w:val="8"/>
  </w:num>
  <w:num w:numId="8">
    <w:abstractNumId w:val="7"/>
  </w:num>
  <w:num w:numId="9">
    <w:abstractNumId w:val="18"/>
  </w:num>
  <w:num w:numId="10">
    <w:abstractNumId w:val="31"/>
  </w:num>
  <w:num w:numId="11">
    <w:abstractNumId w:val="37"/>
  </w:num>
  <w:num w:numId="12">
    <w:abstractNumId w:val="20"/>
  </w:num>
  <w:num w:numId="13">
    <w:abstractNumId w:val="35"/>
  </w:num>
  <w:num w:numId="14">
    <w:abstractNumId w:val="11"/>
  </w:num>
  <w:num w:numId="15">
    <w:abstractNumId w:val="0"/>
  </w:num>
  <w:num w:numId="16">
    <w:abstractNumId w:val="26"/>
  </w:num>
  <w:num w:numId="17">
    <w:abstractNumId w:val="16"/>
  </w:num>
  <w:num w:numId="18">
    <w:abstractNumId w:val="36"/>
  </w:num>
  <w:num w:numId="19">
    <w:abstractNumId w:val="28"/>
  </w:num>
  <w:num w:numId="20">
    <w:abstractNumId w:val="9"/>
  </w:num>
  <w:num w:numId="21">
    <w:abstractNumId w:val="34"/>
  </w:num>
  <w:num w:numId="22">
    <w:abstractNumId w:val="1"/>
  </w:num>
  <w:num w:numId="23">
    <w:abstractNumId w:val="19"/>
  </w:num>
  <w:num w:numId="24">
    <w:abstractNumId w:val="22"/>
  </w:num>
  <w:num w:numId="25">
    <w:abstractNumId w:val="6"/>
  </w:num>
  <w:num w:numId="26">
    <w:abstractNumId w:val="13"/>
  </w:num>
  <w:num w:numId="27">
    <w:abstractNumId w:val="3"/>
  </w:num>
  <w:num w:numId="28">
    <w:abstractNumId w:val="2"/>
  </w:num>
  <w:num w:numId="29">
    <w:abstractNumId w:val="17"/>
  </w:num>
  <w:num w:numId="30">
    <w:abstractNumId w:val="44"/>
  </w:num>
  <w:num w:numId="31">
    <w:abstractNumId w:val="38"/>
  </w:num>
  <w:num w:numId="32">
    <w:abstractNumId w:val="25"/>
  </w:num>
  <w:num w:numId="33">
    <w:abstractNumId w:val="42"/>
  </w:num>
  <w:num w:numId="34">
    <w:abstractNumId w:val="27"/>
  </w:num>
  <w:num w:numId="35">
    <w:abstractNumId w:val="43"/>
  </w:num>
  <w:num w:numId="36">
    <w:abstractNumId w:val="5"/>
  </w:num>
  <w:num w:numId="37">
    <w:abstractNumId w:val="12"/>
  </w:num>
  <w:num w:numId="38">
    <w:abstractNumId w:val="23"/>
  </w:num>
  <w:num w:numId="39">
    <w:abstractNumId w:val="4"/>
  </w:num>
  <w:num w:numId="40">
    <w:abstractNumId w:val="30"/>
  </w:num>
  <w:num w:numId="41">
    <w:abstractNumId w:val="24"/>
  </w:num>
  <w:num w:numId="42">
    <w:abstractNumId w:val="15"/>
  </w:num>
  <w:num w:numId="43">
    <w:abstractNumId w:val="40"/>
  </w:num>
  <w:num w:numId="44">
    <w:abstractNumId w:val="14"/>
  </w:num>
  <w:num w:numId="45">
    <w:abstractNumId w:val="4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qQUAHKUO5ywAAAA="/>
  </w:docVars>
  <w:rsids>
    <w:rsidRoot w:val="00D26064"/>
    <w:rsid w:val="00001759"/>
    <w:rsid w:val="000022EF"/>
    <w:rsid w:val="000058EA"/>
    <w:rsid w:val="00005CC5"/>
    <w:rsid w:val="00006334"/>
    <w:rsid w:val="00007252"/>
    <w:rsid w:val="000118FA"/>
    <w:rsid w:val="00011B60"/>
    <w:rsid w:val="000122F2"/>
    <w:rsid w:val="0001333C"/>
    <w:rsid w:val="000207BA"/>
    <w:rsid w:val="0002081A"/>
    <w:rsid w:val="00020F0C"/>
    <w:rsid w:val="000243FE"/>
    <w:rsid w:val="00025BCB"/>
    <w:rsid w:val="00026A52"/>
    <w:rsid w:val="0002725B"/>
    <w:rsid w:val="00027322"/>
    <w:rsid w:val="00027710"/>
    <w:rsid w:val="0003009A"/>
    <w:rsid w:val="000308CA"/>
    <w:rsid w:val="00030D12"/>
    <w:rsid w:val="00031E55"/>
    <w:rsid w:val="00031FB4"/>
    <w:rsid w:val="00033026"/>
    <w:rsid w:val="00033693"/>
    <w:rsid w:val="00033B15"/>
    <w:rsid w:val="00035264"/>
    <w:rsid w:val="000377B9"/>
    <w:rsid w:val="000425AF"/>
    <w:rsid w:val="0004414E"/>
    <w:rsid w:val="0004489C"/>
    <w:rsid w:val="00050039"/>
    <w:rsid w:val="00052522"/>
    <w:rsid w:val="000525BD"/>
    <w:rsid w:val="00052BBF"/>
    <w:rsid w:val="000547D8"/>
    <w:rsid w:val="00061145"/>
    <w:rsid w:val="00063FB8"/>
    <w:rsid w:val="00065069"/>
    <w:rsid w:val="00066947"/>
    <w:rsid w:val="000701E1"/>
    <w:rsid w:val="000734D0"/>
    <w:rsid w:val="000741CC"/>
    <w:rsid w:val="00075AC6"/>
    <w:rsid w:val="00083AC4"/>
    <w:rsid w:val="0008580E"/>
    <w:rsid w:val="00090359"/>
    <w:rsid w:val="00090491"/>
    <w:rsid w:val="00090AC1"/>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0F7F7A"/>
    <w:rsid w:val="001005CD"/>
    <w:rsid w:val="00104B90"/>
    <w:rsid w:val="00110CD7"/>
    <w:rsid w:val="00110D05"/>
    <w:rsid w:val="0011263F"/>
    <w:rsid w:val="00120E67"/>
    <w:rsid w:val="00123B50"/>
    <w:rsid w:val="001248CD"/>
    <w:rsid w:val="0012707E"/>
    <w:rsid w:val="001309C5"/>
    <w:rsid w:val="00132ACA"/>
    <w:rsid w:val="001335C0"/>
    <w:rsid w:val="00135E6F"/>
    <w:rsid w:val="00142C14"/>
    <w:rsid w:val="00143536"/>
    <w:rsid w:val="0014417F"/>
    <w:rsid w:val="00144531"/>
    <w:rsid w:val="00144EBD"/>
    <w:rsid w:val="00151A93"/>
    <w:rsid w:val="001521E6"/>
    <w:rsid w:val="00152BB2"/>
    <w:rsid w:val="001535F7"/>
    <w:rsid w:val="00154279"/>
    <w:rsid w:val="00154573"/>
    <w:rsid w:val="001558FD"/>
    <w:rsid w:val="001565EB"/>
    <w:rsid w:val="00157078"/>
    <w:rsid w:val="001572E2"/>
    <w:rsid w:val="00157B87"/>
    <w:rsid w:val="001606EC"/>
    <w:rsid w:val="001616E7"/>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7F7C"/>
    <w:rsid w:val="001A184C"/>
    <w:rsid w:val="001A2988"/>
    <w:rsid w:val="001A3343"/>
    <w:rsid w:val="001B161C"/>
    <w:rsid w:val="001B1CE9"/>
    <w:rsid w:val="001B22E5"/>
    <w:rsid w:val="001B40FB"/>
    <w:rsid w:val="001B4D4E"/>
    <w:rsid w:val="001B5C5F"/>
    <w:rsid w:val="001B5E91"/>
    <w:rsid w:val="001B6578"/>
    <w:rsid w:val="001B7BA7"/>
    <w:rsid w:val="001C09EC"/>
    <w:rsid w:val="001C0A4C"/>
    <w:rsid w:val="001C149B"/>
    <w:rsid w:val="001C251B"/>
    <w:rsid w:val="001C78CE"/>
    <w:rsid w:val="001D031C"/>
    <w:rsid w:val="001D1465"/>
    <w:rsid w:val="001D16D4"/>
    <w:rsid w:val="001D3DE4"/>
    <w:rsid w:val="001D48F9"/>
    <w:rsid w:val="001D57E7"/>
    <w:rsid w:val="001D5E69"/>
    <w:rsid w:val="001D6B65"/>
    <w:rsid w:val="001D755F"/>
    <w:rsid w:val="001E131B"/>
    <w:rsid w:val="001E3C79"/>
    <w:rsid w:val="001E4804"/>
    <w:rsid w:val="001E6F91"/>
    <w:rsid w:val="001E7874"/>
    <w:rsid w:val="001F2046"/>
    <w:rsid w:val="001F3746"/>
    <w:rsid w:val="001F5B6A"/>
    <w:rsid w:val="001F5FA1"/>
    <w:rsid w:val="001F63C1"/>
    <w:rsid w:val="001F6B4C"/>
    <w:rsid w:val="001F6E65"/>
    <w:rsid w:val="0020083E"/>
    <w:rsid w:val="00200B58"/>
    <w:rsid w:val="00200C6D"/>
    <w:rsid w:val="00202550"/>
    <w:rsid w:val="0020470F"/>
    <w:rsid w:val="00205AED"/>
    <w:rsid w:val="00205BFB"/>
    <w:rsid w:val="00206411"/>
    <w:rsid w:val="00206830"/>
    <w:rsid w:val="00206B0B"/>
    <w:rsid w:val="0021070E"/>
    <w:rsid w:val="00211918"/>
    <w:rsid w:val="002139D0"/>
    <w:rsid w:val="002159B0"/>
    <w:rsid w:val="0021663B"/>
    <w:rsid w:val="00216BA0"/>
    <w:rsid w:val="00224A93"/>
    <w:rsid w:val="002276F5"/>
    <w:rsid w:val="00227788"/>
    <w:rsid w:val="002308A0"/>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55AFC"/>
    <w:rsid w:val="0026094E"/>
    <w:rsid w:val="00261840"/>
    <w:rsid w:val="00262248"/>
    <w:rsid w:val="002629B7"/>
    <w:rsid w:val="00262B04"/>
    <w:rsid w:val="002637F2"/>
    <w:rsid w:val="002701C7"/>
    <w:rsid w:val="00270EA0"/>
    <w:rsid w:val="0027160A"/>
    <w:rsid w:val="002801D5"/>
    <w:rsid w:val="002803D1"/>
    <w:rsid w:val="00282401"/>
    <w:rsid w:val="00282A2D"/>
    <w:rsid w:val="00283C13"/>
    <w:rsid w:val="00283D74"/>
    <w:rsid w:val="00284312"/>
    <w:rsid w:val="00284C82"/>
    <w:rsid w:val="00286D19"/>
    <w:rsid w:val="002874CB"/>
    <w:rsid w:val="00290F5D"/>
    <w:rsid w:val="00294259"/>
    <w:rsid w:val="00295346"/>
    <w:rsid w:val="00295DA9"/>
    <w:rsid w:val="00295FBA"/>
    <w:rsid w:val="00296C26"/>
    <w:rsid w:val="002975F9"/>
    <w:rsid w:val="002A0A28"/>
    <w:rsid w:val="002A207F"/>
    <w:rsid w:val="002A35C3"/>
    <w:rsid w:val="002A5AFF"/>
    <w:rsid w:val="002A6460"/>
    <w:rsid w:val="002A6ECE"/>
    <w:rsid w:val="002B0A6B"/>
    <w:rsid w:val="002B3B75"/>
    <w:rsid w:val="002B3F04"/>
    <w:rsid w:val="002B4038"/>
    <w:rsid w:val="002B7812"/>
    <w:rsid w:val="002C0C63"/>
    <w:rsid w:val="002C39B5"/>
    <w:rsid w:val="002C3BCF"/>
    <w:rsid w:val="002C4AFC"/>
    <w:rsid w:val="002C59AC"/>
    <w:rsid w:val="002D1CEC"/>
    <w:rsid w:val="002D4C56"/>
    <w:rsid w:val="002D4E20"/>
    <w:rsid w:val="002D4F64"/>
    <w:rsid w:val="002E1E2E"/>
    <w:rsid w:val="002E3A39"/>
    <w:rsid w:val="002E3B31"/>
    <w:rsid w:val="002E440C"/>
    <w:rsid w:val="002E4F88"/>
    <w:rsid w:val="002E6B18"/>
    <w:rsid w:val="002E6CC6"/>
    <w:rsid w:val="002E7EDA"/>
    <w:rsid w:val="002E7EE2"/>
    <w:rsid w:val="002F0CC3"/>
    <w:rsid w:val="002F3460"/>
    <w:rsid w:val="002F3D3B"/>
    <w:rsid w:val="002F4579"/>
    <w:rsid w:val="00301314"/>
    <w:rsid w:val="0030355B"/>
    <w:rsid w:val="00303C9F"/>
    <w:rsid w:val="00304D14"/>
    <w:rsid w:val="00305895"/>
    <w:rsid w:val="0030758D"/>
    <w:rsid w:val="003105AB"/>
    <w:rsid w:val="00310626"/>
    <w:rsid w:val="0031106E"/>
    <w:rsid w:val="003152C7"/>
    <w:rsid w:val="003172EB"/>
    <w:rsid w:val="003172FD"/>
    <w:rsid w:val="003179D0"/>
    <w:rsid w:val="00320DC0"/>
    <w:rsid w:val="00322EB2"/>
    <w:rsid w:val="0032367F"/>
    <w:rsid w:val="00324FFB"/>
    <w:rsid w:val="003252BB"/>
    <w:rsid w:val="003257A1"/>
    <w:rsid w:val="00325E58"/>
    <w:rsid w:val="00327CB4"/>
    <w:rsid w:val="003303AA"/>
    <w:rsid w:val="00331325"/>
    <w:rsid w:val="00331BF5"/>
    <w:rsid w:val="003337ED"/>
    <w:rsid w:val="00333EAE"/>
    <w:rsid w:val="003350E2"/>
    <w:rsid w:val="00335334"/>
    <w:rsid w:val="00336A2A"/>
    <w:rsid w:val="00336A4D"/>
    <w:rsid w:val="00336ECA"/>
    <w:rsid w:val="0033744C"/>
    <w:rsid w:val="00341899"/>
    <w:rsid w:val="00342719"/>
    <w:rsid w:val="003467C6"/>
    <w:rsid w:val="003479B2"/>
    <w:rsid w:val="00354AEC"/>
    <w:rsid w:val="00354CDB"/>
    <w:rsid w:val="00356190"/>
    <w:rsid w:val="00356B3B"/>
    <w:rsid w:val="003578B1"/>
    <w:rsid w:val="0036112D"/>
    <w:rsid w:val="00361EBB"/>
    <w:rsid w:val="003623B9"/>
    <w:rsid w:val="0036333F"/>
    <w:rsid w:val="00364D40"/>
    <w:rsid w:val="00364ECE"/>
    <w:rsid w:val="003660C2"/>
    <w:rsid w:val="0036642D"/>
    <w:rsid w:val="003666F3"/>
    <w:rsid w:val="00367107"/>
    <w:rsid w:val="00367C2F"/>
    <w:rsid w:val="00372195"/>
    <w:rsid w:val="0037248F"/>
    <w:rsid w:val="003728F2"/>
    <w:rsid w:val="00375E2E"/>
    <w:rsid w:val="0037643E"/>
    <w:rsid w:val="00377707"/>
    <w:rsid w:val="0038124A"/>
    <w:rsid w:val="00382DE1"/>
    <w:rsid w:val="00385626"/>
    <w:rsid w:val="00385679"/>
    <w:rsid w:val="00387818"/>
    <w:rsid w:val="00391DA8"/>
    <w:rsid w:val="0039463B"/>
    <w:rsid w:val="003A0FCE"/>
    <w:rsid w:val="003A3582"/>
    <w:rsid w:val="003A42F3"/>
    <w:rsid w:val="003A4644"/>
    <w:rsid w:val="003A605E"/>
    <w:rsid w:val="003A617D"/>
    <w:rsid w:val="003A65EE"/>
    <w:rsid w:val="003A67B8"/>
    <w:rsid w:val="003A6E77"/>
    <w:rsid w:val="003A76BD"/>
    <w:rsid w:val="003B019D"/>
    <w:rsid w:val="003B3148"/>
    <w:rsid w:val="003B5A1D"/>
    <w:rsid w:val="003B5C8C"/>
    <w:rsid w:val="003B64AC"/>
    <w:rsid w:val="003C1453"/>
    <w:rsid w:val="003C1A21"/>
    <w:rsid w:val="003C1A70"/>
    <w:rsid w:val="003C33E2"/>
    <w:rsid w:val="003C35DF"/>
    <w:rsid w:val="003C6F44"/>
    <w:rsid w:val="003C78E5"/>
    <w:rsid w:val="003D37FE"/>
    <w:rsid w:val="003D4BCF"/>
    <w:rsid w:val="003D5022"/>
    <w:rsid w:val="003D52F1"/>
    <w:rsid w:val="003D675E"/>
    <w:rsid w:val="003D78E0"/>
    <w:rsid w:val="003E129B"/>
    <w:rsid w:val="003E1F8C"/>
    <w:rsid w:val="003E38C2"/>
    <w:rsid w:val="003E3B60"/>
    <w:rsid w:val="003E4614"/>
    <w:rsid w:val="003E4B8B"/>
    <w:rsid w:val="003E5669"/>
    <w:rsid w:val="003E56F8"/>
    <w:rsid w:val="003E62DD"/>
    <w:rsid w:val="003E6754"/>
    <w:rsid w:val="003E6945"/>
    <w:rsid w:val="003E7FBF"/>
    <w:rsid w:val="003F19F2"/>
    <w:rsid w:val="003F2C55"/>
    <w:rsid w:val="003F4737"/>
    <w:rsid w:val="003F61AA"/>
    <w:rsid w:val="003F6578"/>
    <w:rsid w:val="003F762C"/>
    <w:rsid w:val="003F7BCE"/>
    <w:rsid w:val="00401B3A"/>
    <w:rsid w:val="00402DD7"/>
    <w:rsid w:val="004049AE"/>
    <w:rsid w:val="00404E1A"/>
    <w:rsid w:val="0040531C"/>
    <w:rsid w:val="00406602"/>
    <w:rsid w:val="0041246A"/>
    <w:rsid w:val="00412D70"/>
    <w:rsid w:val="004138E7"/>
    <w:rsid w:val="0041422B"/>
    <w:rsid w:val="00415427"/>
    <w:rsid w:val="004175B9"/>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2E8"/>
    <w:rsid w:val="0044493C"/>
    <w:rsid w:val="00445DC2"/>
    <w:rsid w:val="004460E7"/>
    <w:rsid w:val="00453626"/>
    <w:rsid w:val="00454486"/>
    <w:rsid w:val="00454E98"/>
    <w:rsid w:val="00462D41"/>
    <w:rsid w:val="004642C2"/>
    <w:rsid w:val="00467C16"/>
    <w:rsid w:val="00470BCE"/>
    <w:rsid w:val="0047152D"/>
    <w:rsid w:val="0047155E"/>
    <w:rsid w:val="0047631D"/>
    <w:rsid w:val="0048012F"/>
    <w:rsid w:val="00480B2E"/>
    <w:rsid w:val="0048117D"/>
    <w:rsid w:val="004818A3"/>
    <w:rsid w:val="0048258C"/>
    <w:rsid w:val="00485D1B"/>
    <w:rsid w:val="004909CA"/>
    <w:rsid w:val="00490DF3"/>
    <w:rsid w:val="004912BF"/>
    <w:rsid w:val="004956CD"/>
    <w:rsid w:val="0049596E"/>
    <w:rsid w:val="004960C8"/>
    <w:rsid w:val="00497872"/>
    <w:rsid w:val="004A1E28"/>
    <w:rsid w:val="004B0499"/>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D7D30"/>
    <w:rsid w:val="004E35C1"/>
    <w:rsid w:val="004E4A0F"/>
    <w:rsid w:val="004E6E3B"/>
    <w:rsid w:val="004F02A4"/>
    <w:rsid w:val="004F1391"/>
    <w:rsid w:val="004F2A1C"/>
    <w:rsid w:val="004F4C8A"/>
    <w:rsid w:val="004F509D"/>
    <w:rsid w:val="004F6261"/>
    <w:rsid w:val="004F6387"/>
    <w:rsid w:val="004F6878"/>
    <w:rsid w:val="0050072B"/>
    <w:rsid w:val="00500981"/>
    <w:rsid w:val="00500B87"/>
    <w:rsid w:val="005071AD"/>
    <w:rsid w:val="00510B10"/>
    <w:rsid w:val="00512843"/>
    <w:rsid w:val="00512DE7"/>
    <w:rsid w:val="00513C58"/>
    <w:rsid w:val="005144FC"/>
    <w:rsid w:val="005167BE"/>
    <w:rsid w:val="00516DB9"/>
    <w:rsid w:val="00517A1F"/>
    <w:rsid w:val="00517BC8"/>
    <w:rsid w:val="005216C4"/>
    <w:rsid w:val="00521C7C"/>
    <w:rsid w:val="00523A30"/>
    <w:rsid w:val="005245B1"/>
    <w:rsid w:val="0052511E"/>
    <w:rsid w:val="005253A1"/>
    <w:rsid w:val="00525A87"/>
    <w:rsid w:val="0052753E"/>
    <w:rsid w:val="00532AF6"/>
    <w:rsid w:val="00535797"/>
    <w:rsid w:val="005402A0"/>
    <w:rsid w:val="00541D36"/>
    <w:rsid w:val="005429EC"/>
    <w:rsid w:val="00543F18"/>
    <w:rsid w:val="00544C99"/>
    <w:rsid w:val="00544DDD"/>
    <w:rsid w:val="0054590F"/>
    <w:rsid w:val="00545A6D"/>
    <w:rsid w:val="00547BF9"/>
    <w:rsid w:val="00550120"/>
    <w:rsid w:val="0055176B"/>
    <w:rsid w:val="005569F2"/>
    <w:rsid w:val="00556C90"/>
    <w:rsid w:val="00556DA3"/>
    <w:rsid w:val="0056143D"/>
    <w:rsid w:val="005629C7"/>
    <w:rsid w:val="00563B3A"/>
    <w:rsid w:val="005800BE"/>
    <w:rsid w:val="0058090C"/>
    <w:rsid w:val="00582125"/>
    <w:rsid w:val="00582E85"/>
    <w:rsid w:val="00583B16"/>
    <w:rsid w:val="00585FAC"/>
    <w:rsid w:val="005872E9"/>
    <w:rsid w:val="00592299"/>
    <w:rsid w:val="00593140"/>
    <w:rsid w:val="00594776"/>
    <w:rsid w:val="00597BE2"/>
    <w:rsid w:val="00597DE9"/>
    <w:rsid w:val="005A00AC"/>
    <w:rsid w:val="005A043E"/>
    <w:rsid w:val="005A11D4"/>
    <w:rsid w:val="005A1DC0"/>
    <w:rsid w:val="005A3188"/>
    <w:rsid w:val="005A36DB"/>
    <w:rsid w:val="005A4135"/>
    <w:rsid w:val="005A49D3"/>
    <w:rsid w:val="005A6EFD"/>
    <w:rsid w:val="005A77F3"/>
    <w:rsid w:val="005B4532"/>
    <w:rsid w:val="005B66FE"/>
    <w:rsid w:val="005B6FB4"/>
    <w:rsid w:val="005B711D"/>
    <w:rsid w:val="005B737A"/>
    <w:rsid w:val="005B7E53"/>
    <w:rsid w:val="005C0512"/>
    <w:rsid w:val="005C3264"/>
    <w:rsid w:val="005C4213"/>
    <w:rsid w:val="005C4AC6"/>
    <w:rsid w:val="005C4D26"/>
    <w:rsid w:val="005D0639"/>
    <w:rsid w:val="005D18F1"/>
    <w:rsid w:val="005D2BAC"/>
    <w:rsid w:val="005D488C"/>
    <w:rsid w:val="005D6A81"/>
    <w:rsid w:val="005E43D2"/>
    <w:rsid w:val="005E7ECD"/>
    <w:rsid w:val="005F07F9"/>
    <w:rsid w:val="005F0EC5"/>
    <w:rsid w:val="005F1A99"/>
    <w:rsid w:val="005F22CB"/>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79AA"/>
    <w:rsid w:val="00627A5F"/>
    <w:rsid w:val="00627F7E"/>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420F"/>
    <w:rsid w:val="006647CE"/>
    <w:rsid w:val="00665C43"/>
    <w:rsid w:val="0066676A"/>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439"/>
    <w:rsid w:val="006A47B8"/>
    <w:rsid w:val="006A4B6D"/>
    <w:rsid w:val="006A60D9"/>
    <w:rsid w:val="006A6BF0"/>
    <w:rsid w:val="006B0940"/>
    <w:rsid w:val="006B12BF"/>
    <w:rsid w:val="006B263A"/>
    <w:rsid w:val="006C0723"/>
    <w:rsid w:val="006C44EB"/>
    <w:rsid w:val="006C729C"/>
    <w:rsid w:val="006C7787"/>
    <w:rsid w:val="006D04E5"/>
    <w:rsid w:val="006D259B"/>
    <w:rsid w:val="006D49DC"/>
    <w:rsid w:val="006D7A2A"/>
    <w:rsid w:val="006E0B48"/>
    <w:rsid w:val="006E1126"/>
    <w:rsid w:val="006E2319"/>
    <w:rsid w:val="006E44E2"/>
    <w:rsid w:val="006E4E26"/>
    <w:rsid w:val="006F1783"/>
    <w:rsid w:val="006F3968"/>
    <w:rsid w:val="006F63F0"/>
    <w:rsid w:val="006F6C2A"/>
    <w:rsid w:val="00700848"/>
    <w:rsid w:val="0070193A"/>
    <w:rsid w:val="007044FF"/>
    <w:rsid w:val="007051A3"/>
    <w:rsid w:val="00705235"/>
    <w:rsid w:val="00705405"/>
    <w:rsid w:val="0070735C"/>
    <w:rsid w:val="007073E3"/>
    <w:rsid w:val="00712880"/>
    <w:rsid w:val="007152F2"/>
    <w:rsid w:val="00715322"/>
    <w:rsid w:val="0071632D"/>
    <w:rsid w:val="00720FA0"/>
    <w:rsid w:val="00722AF9"/>
    <w:rsid w:val="00723FAC"/>
    <w:rsid w:val="007274E2"/>
    <w:rsid w:val="007308B8"/>
    <w:rsid w:val="007310F9"/>
    <w:rsid w:val="00732105"/>
    <w:rsid w:val="00732911"/>
    <w:rsid w:val="007333EF"/>
    <w:rsid w:val="00734200"/>
    <w:rsid w:val="00741095"/>
    <w:rsid w:val="00742C25"/>
    <w:rsid w:val="007444BB"/>
    <w:rsid w:val="0074580E"/>
    <w:rsid w:val="00745BE8"/>
    <w:rsid w:val="00745CFC"/>
    <w:rsid w:val="0075502B"/>
    <w:rsid w:val="007558A8"/>
    <w:rsid w:val="00757BE8"/>
    <w:rsid w:val="0076053C"/>
    <w:rsid w:val="00763E63"/>
    <w:rsid w:val="00764DF3"/>
    <w:rsid w:val="00765485"/>
    <w:rsid w:val="00767733"/>
    <w:rsid w:val="007701C3"/>
    <w:rsid w:val="007725F6"/>
    <w:rsid w:val="007728E0"/>
    <w:rsid w:val="00772C92"/>
    <w:rsid w:val="00772CB0"/>
    <w:rsid w:val="0077371D"/>
    <w:rsid w:val="007763C8"/>
    <w:rsid w:val="007765FB"/>
    <w:rsid w:val="00780010"/>
    <w:rsid w:val="007803C1"/>
    <w:rsid w:val="007815F8"/>
    <w:rsid w:val="00782CCC"/>
    <w:rsid w:val="00785EAB"/>
    <w:rsid w:val="007872EB"/>
    <w:rsid w:val="00787FED"/>
    <w:rsid w:val="00790734"/>
    <w:rsid w:val="007935B7"/>
    <w:rsid w:val="00793850"/>
    <w:rsid w:val="00793A09"/>
    <w:rsid w:val="00794095"/>
    <w:rsid w:val="00794E62"/>
    <w:rsid w:val="00796CBF"/>
    <w:rsid w:val="00797041"/>
    <w:rsid w:val="007A0D22"/>
    <w:rsid w:val="007A1F7C"/>
    <w:rsid w:val="007A29B3"/>
    <w:rsid w:val="007A2DA5"/>
    <w:rsid w:val="007A47ED"/>
    <w:rsid w:val="007A4DA3"/>
    <w:rsid w:val="007A5C33"/>
    <w:rsid w:val="007A79CD"/>
    <w:rsid w:val="007B5E54"/>
    <w:rsid w:val="007B6358"/>
    <w:rsid w:val="007B7A7D"/>
    <w:rsid w:val="007C1AD1"/>
    <w:rsid w:val="007C1DFB"/>
    <w:rsid w:val="007C27EB"/>
    <w:rsid w:val="007C29AC"/>
    <w:rsid w:val="007C34F1"/>
    <w:rsid w:val="007C37BE"/>
    <w:rsid w:val="007C63FC"/>
    <w:rsid w:val="007C7B9C"/>
    <w:rsid w:val="007D08C7"/>
    <w:rsid w:val="007D2058"/>
    <w:rsid w:val="007D24EC"/>
    <w:rsid w:val="007D4387"/>
    <w:rsid w:val="007D47C3"/>
    <w:rsid w:val="007D4E12"/>
    <w:rsid w:val="007E062C"/>
    <w:rsid w:val="007E15A4"/>
    <w:rsid w:val="007E2A27"/>
    <w:rsid w:val="007E4495"/>
    <w:rsid w:val="007E5B5B"/>
    <w:rsid w:val="007E66D7"/>
    <w:rsid w:val="007E6A02"/>
    <w:rsid w:val="007E7DDD"/>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8E4"/>
    <w:rsid w:val="00812CA5"/>
    <w:rsid w:val="008135B0"/>
    <w:rsid w:val="00816E8A"/>
    <w:rsid w:val="00817436"/>
    <w:rsid w:val="00817A4B"/>
    <w:rsid w:val="008211B4"/>
    <w:rsid w:val="00822203"/>
    <w:rsid w:val="00826BA2"/>
    <w:rsid w:val="00830EFC"/>
    <w:rsid w:val="008334D7"/>
    <w:rsid w:val="00837158"/>
    <w:rsid w:val="0084035F"/>
    <w:rsid w:val="0084213E"/>
    <w:rsid w:val="008423FE"/>
    <w:rsid w:val="00842CC6"/>
    <w:rsid w:val="00843788"/>
    <w:rsid w:val="00843D75"/>
    <w:rsid w:val="00844AFB"/>
    <w:rsid w:val="00844D44"/>
    <w:rsid w:val="00851091"/>
    <w:rsid w:val="0085502B"/>
    <w:rsid w:val="00856721"/>
    <w:rsid w:val="008617A2"/>
    <w:rsid w:val="008637CD"/>
    <w:rsid w:val="00864D7E"/>
    <w:rsid w:val="0086610B"/>
    <w:rsid w:val="008723EA"/>
    <w:rsid w:val="00882C2E"/>
    <w:rsid w:val="00882E28"/>
    <w:rsid w:val="008868F5"/>
    <w:rsid w:val="00886B8F"/>
    <w:rsid w:val="0089078F"/>
    <w:rsid w:val="008914C8"/>
    <w:rsid w:val="00893F83"/>
    <w:rsid w:val="00894056"/>
    <w:rsid w:val="008944EF"/>
    <w:rsid w:val="008A1E19"/>
    <w:rsid w:val="008A32DE"/>
    <w:rsid w:val="008B03B9"/>
    <w:rsid w:val="008B05C9"/>
    <w:rsid w:val="008B267D"/>
    <w:rsid w:val="008B348B"/>
    <w:rsid w:val="008B400C"/>
    <w:rsid w:val="008B4BD8"/>
    <w:rsid w:val="008B594D"/>
    <w:rsid w:val="008B757A"/>
    <w:rsid w:val="008C4582"/>
    <w:rsid w:val="008C6061"/>
    <w:rsid w:val="008D463F"/>
    <w:rsid w:val="008D5FEC"/>
    <w:rsid w:val="008D619E"/>
    <w:rsid w:val="008D6B20"/>
    <w:rsid w:val="008D7291"/>
    <w:rsid w:val="008E228F"/>
    <w:rsid w:val="008E264A"/>
    <w:rsid w:val="008E425F"/>
    <w:rsid w:val="008E60F9"/>
    <w:rsid w:val="008E7069"/>
    <w:rsid w:val="008E79AD"/>
    <w:rsid w:val="008E7DBE"/>
    <w:rsid w:val="008F0B0A"/>
    <w:rsid w:val="008F0E62"/>
    <w:rsid w:val="008F16AE"/>
    <w:rsid w:val="008F462D"/>
    <w:rsid w:val="008F7C64"/>
    <w:rsid w:val="009000B8"/>
    <w:rsid w:val="009001FE"/>
    <w:rsid w:val="0090038B"/>
    <w:rsid w:val="00903D3B"/>
    <w:rsid w:val="00904E62"/>
    <w:rsid w:val="00906C24"/>
    <w:rsid w:val="00917728"/>
    <w:rsid w:val="00917FC4"/>
    <w:rsid w:val="009205B1"/>
    <w:rsid w:val="00921EA6"/>
    <w:rsid w:val="0092493C"/>
    <w:rsid w:val="00925E67"/>
    <w:rsid w:val="0092625D"/>
    <w:rsid w:val="00927AD6"/>
    <w:rsid w:val="00927E24"/>
    <w:rsid w:val="00930DE8"/>
    <w:rsid w:val="0093289A"/>
    <w:rsid w:val="00932C79"/>
    <w:rsid w:val="00932CAF"/>
    <w:rsid w:val="00933E35"/>
    <w:rsid w:val="00934575"/>
    <w:rsid w:val="00935055"/>
    <w:rsid w:val="00935260"/>
    <w:rsid w:val="009375A3"/>
    <w:rsid w:val="0094100B"/>
    <w:rsid w:val="00941058"/>
    <w:rsid w:val="00941AE5"/>
    <w:rsid w:val="0094217B"/>
    <w:rsid w:val="009442A0"/>
    <w:rsid w:val="00944DB1"/>
    <w:rsid w:val="0094586A"/>
    <w:rsid w:val="00947E0C"/>
    <w:rsid w:val="0095064D"/>
    <w:rsid w:val="00953F77"/>
    <w:rsid w:val="009549A0"/>
    <w:rsid w:val="00954E3F"/>
    <w:rsid w:val="00955038"/>
    <w:rsid w:val="009572CA"/>
    <w:rsid w:val="0095753E"/>
    <w:rsid w:val="00961411"/>
    <w:rsid w:val="00963254"/>
    <w:rsid w:val="00963AB8"/>
    <w:rsid w:val="009645DE"/>
    <w:rsid w:val="00965A26"/>
    <w:rsid w:val="00965BEB"/>
    <w:rsid w:val="009703AA"/>
    <w:rsid w:val="00970A07"/>
    <w:rsid w:val="00971444"/>
    <w:rsid w:val="00971A2A"/>
    <w:rsid w:val="00973A7E"/>
    <w:rsid w:val="00974082"/>
    <w:rsid w:val="0097584D"/>
    <w:rsid w:val="00976D02"/>
    <w:rsid w:val="009808EF"/>
    <w:rsid w:val="00981CFF"/>
    <w:rsid w:val="00981DBB"/>
    <w:rsid w:val="00983FC8"/>
    <w:rsid w:val="00984C1F"/>
    <w:rsid w:val="00986511"/>
    <w:rsid w:val="00990FFE"/>
    <w:rsid w:val="0099113D"/>
    <w:rsid w:val="0099289B"/>
    <w:rsid w:val="00993B50"/>
    <w:rsid w:val="00994E71"/>
    <w:rsid w:val="00997B61"/>
    <w:rsid w:val="009A08FD"/>
    <w:rsid w:val="009A0B14"/>
    <w:rsid w:val="009A266B"/>
    <w:rsid w:val="009A26E8"/>
    <w:rsid w:val="009A54B9"/>
    <w:rsid w:val="009A59B0"/>
    <w:rsid w:val="009B12F2"/>
    <w:rsid w:val="009B29F0"/>
    <w:rsid w:val="009B2E35"/>
    <w:rsid w:val="009B4569"/>
    <w:rsid w:val="009C29E5"/>
    <w:rsid w:val="009C34AD"/>
    <w:rsid w:val="009C3C27"/>
    <w:rsid w:val="009C5963"/>
    <w:rsid w:val="009C68BE"/>
    <w:rsid w:val="009C6909"/>
    <w:rsid w:val="009C7130"/>
    <w:rsid w:val="009D1B54"/>
    <w:rsid w:val="009D3A7F"/>
    <w:rsid w:val="009D3D9F"/>
    <w:rsid w:val="009D444B"/>
    <w:rsid w:val="009D5E99"/>
    <w:rsid w:val="009D6833"/>
    <w:rsid w:val="009D6FFA"/>
    <w:rsid w:val="009D797A"/>
    <w:rsid w:val="009D7F1C"/>
    <w:rsid w:val="009E379E"/>
    <w:rsid w:val="009E55E7"/>
    <w:rsid w:val="009E6EC5"/>
    <w:rsid w:val="009F006C"/>
    <w:rsid w:val="009F5AC3"/>
    <w:rsid w:val="009F6C22"/>
    <w:rsid w:val="009F7495"/>
    <w:rsid w:val="00A0071F"/>
    <w:rsid w:val="00A04692"/>
    <w:rsid w:val="00A07AB7"/>
    <w:rsid w:val="00A10441"/>
    <w:rsid w:val="00A133D6"/>
    <w:rsid w:val="00A137D8"/>
    <w:rsid w:val="00A13BE8"/>
    <w:rsid w:val="00A14144"/>
    <w:rsid w:val="00A14E51"/>
    <w:rsid w:val="00A2013C"/>
    <w:rsid w:val="00A2080B"/>
    <w:rsid w:val="00A20BC2"/>
    <w:rsid w:val="00A2783F"/>
    <w:rsid w:val="00A303C0"/>
    <w:rsid w:val="00A327FE"/>
    <w:rsid w:val="00A37008"/>
    <w:rsid w:val="00A400B4"/>
    <w:rsid w:val="00A400F1"/>
    <w:rsid w:val="00A42606"/>
    <w:rsid w:val="00A42940"/>
    <w:rsid w:val="00A4446A"/>
    <w:rsid w:val="00A5017E"/>
    <w:rsid w:val="00A50F92"/>
    <w:rsid w:val="00A51060"/>
    <w:rsid w:val="00A53024"/>
    <w:rsid w:val="00A556BC"/>
    <w:rsid w:val="00A55998"/>
    <w:rsid w:val="00A55F73"/>
    <w:rsid w:val="00A61B4D"/>
    <w:rsid w:val="00A61C55"/>
    <w:rsid w:val="00A641DE"/>
    <w:rsid w:val="00A67660"/>
    <w:rsid w:val="00A67C5F"/>
    <w:rsid w:val="00A727CD"/>
    <w:rsid w:val="00A73123"/>
    <w:rsid w:val="00A76F9C"/>
    <w:rsid w:val="00A80270"/>
    <w:rsid w:val="00A80A2B"/>
    <w:rsid w:val="00A80D8A"/>
    <w:rsid w:val="00A81D30"/>
    <w:rsid w:val="00A822D4"/>
    <w:rsid w:val="00A82462"/>
    <w:rsid w:val="00A82C5F"/>
    <w:rsid w:val="00A8404C"/>
    <w:rsid w:val="00A860AA"/>
    <w:rsid w:val="00A90660"/>
    <w:rsid w:val="00A908CD"/>
    <w:rsid w:val="00A93E91"/>
    <w:rsid w:val="00A944D5"/>
    <w:rsid w:val="00A9482A"/>
    <w:rsid w:val="00A96904"/>
    <w:rsid w:val="00AA2BC6"/>
    <w:rsid w:val="00AA6E61"/>
    <w:rsid w:val="00AB0889"/>
    <w:rsid w:val="00AB2423"/>
    <w:rsid w:val="00AB2EE2"/>
    <w:rsid w:val="00AB34B7"/>
    <w:rsid w:val="00AB5B71"/>
    <w:rsid w:val="00AB67FE"/>
    <w:rsid w:val="00AB740E"/>
    <w:rsid w:val="00AC6243"/>
    <w:rsid w:val="00AC68C0"/>
    <w:rsid w:val="00AC7E25"/>
    <w:rsid w:val="00AD01FC"/>
    <w:rsid w:val="00AD2AF2"/>
    <w:rsid w:val="00AD418D"/>
    <w:rsid w:val="00AD70C7"/>
    <w:rsid w:val="00AE0333"/>
    <w:rsid w:val="00AE1B4A"/>
    <w:rsid w:val="00AE396F"/>
    <w:rsid w:val="00AE446C"/>
    <w:rsid w:val="00AE5824"/>
    <w:rsid w:val="00AE5918"/>
    <w:rsid w:val="00AE5FCA"/>
    <w:rsid w:val="00AE6DD8"/>
    <w:rsid w:val="00AF5E66"/>
    <w:rsid w:val="00B0014D"/>
    <w:rsid w:val="00B007F0"/>
    <w:rsid w:val="00B009EE"/>
    <w:rsid w:val="00B0131B"/>
    <w:rsid w:val="00B01644"/>
    <w:rsid w:val="00B0165D"/>
    <w:rsid w:val="00B01DEB"/>
    <w:rsid w:val="00B04BE2"/>
    <w:rsid w:val="00B05162"/>
    <w:rsid w:val="00B05725"/>
    <w:rsid w:val="00B10B05"/>
    <w:rsid w:val="00B158B7"/>
    <w:rsid w:val="00B15C38"/>
    <w:rsid w:val="00B175C9"/>
    <w:rsid w:val="00B225BB"/>
    <w:rsid w:val="00B22690"/>
    <w:rsid w:val="00B242AC"/>
    <w:rsid w:val="00B24AA0"/>
    <w:rsid w:val="00B24E5A"/>
    <w:rsid w:val="00B26702"/>
    <w:rsid w:val="00B271AE"/>
    <w:rsid w:val="00B27F25"/>
    <w:rsid w:val="00B30A43"/>
    <w:rsid w:val="00B30BAD"/>
    <w:rsid w:val="00B32E97"/>
    <w:rsid w:val="00B33C8B"/>
    <w:rsid w:val="00B34361"/>
    <w:rsid w:val="00B35167"/>
    <w:rsid w:val="00B359CD"/>
    <w:rsid w:val="00B35A7F"/>
    <w:rsid w:val="00B36064"/>
    <w:rsid w:val="00B36FE8"/>
    <w:rsid w:val="00B3773A"/>
    <w:rsid w:val="00B40064"/>
    <w:rsid w:val="00B40405"/>
    <w:rsid w:val="00B443B2"/>
    <w:rsid w:val="00B44500"/>
    <w:rsid w:val="00B50259"/>
    <w:rsid w:val="00B50DEC"/>
    <w:rsid w:val="00B51A0D"/>
    <w:rsid w:val="00B52624"/>
    <w:rsid w:val="00B535EF"/>
    <w:rsid w:val="00B54933"/>
    <w:rsid w:val="00B562DC"/>
    <w:rsid w:val="00B57BC2"/>
    <w:rsid w:val="00B6131B"/>
    <w:rsid w:val="00B61BCF"/>
    <w:rsid w:val="00B623BF"/>
    <w:rsid w:val="00B6431E"/>
    <w:rsid w:val="00B651DB"/>
    <w:rsid w:val="00B66A42"/>
    <w:rsid w:val="00B70569"/>
    <w:rsid w:val="00B719EA"/>
    <w:rsid w:val="00B7312C"/>
    <w:rsid w:val="00B7488C"/>
    <w:rsid w:val="00B763CB"/>
    <w:rsid w:val="00B83E0D"/>
    <w:rsid w:val="00B83EEB"/>
    <w:rsid w:val="00B84375"/>
    <w:rsid w:val="00B85AE0"/>
    <w:rsid w:val="00B863B3"/>
    <w:rsid w:val="00B866DF"/>
    <w:rsid w:val="00B8710A"/>
    <w:rsid w:val="00B905EE"/>
    <w:rsid w:val="00B91B8C"/>
    <w:rsid w:val="00B96679"/>
    <w:rsid w:val="00BA0254"/>
    <w:rsid w:val="00BA04C2"/>
    <w:rsid w:val="00BA25C2"/>
    <w:rsid w:val="00BA2F55"/>
    <w:rsid w:val="00BA35E5"/>
    <w:rsid w:val="00BA403B"/>
    <w:rsid w:val="00BA4713"/>
    <w:rsid w:val="00BB1E5D"/>
    <w:rsid w:val="00BB529E"/>
    <w:rsid w:val="00BB71CF"/>
    <w:rsid w:val="00BB7896"/>
    <w:rsid w:val="00BB7AAE"/>
    <w:rsid w:val="00BC1484"/>
    <w:rsid w:val="00BC17C4"/>
    <w:rsid w:val="00BC46EB"/>
    <w:rsid w:val="00BC4E09"/>
    <w:rsid w:val="00BC5DF9"/>
    <w:rsid w:val="00BC6A05"/>
    <w:rsid w:val="00BD233C"/>
    <w:rsid w:val="00BD23C8"/>
    <w:rsid w:val="00BD4A24"/>
    <w:rsid w:val="00BD661B"/>
    <w:rsid w:val="00BD6652"/>
    <w:rsid w:val="00BD6BED"/>
    <w:rsid w:val="00BD6EB9"/>
    <w:rsid w:val="00BD7B7D"/>
    <w:rsid w:val="00BE2478"/>
    <w:rsid w:val="00BE322C"/>
    <w:rsid w:val="00BE3431"/>
    <w:rsid w:val="00BE38FF"/>
    <w:rsid w:val="00BE40EB"/>
    <w:rsid w:val="00BE44B1"/>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1AA8"/>
    <w:rsid w:val="00C0337F"/>
    <w:rsid w:val="00C06B3B"/>
    <w:rsid w:val="00C112FA"/>
    <w:rsid w:val="00C11C63"/>
    <w:rsid w:val="00C133FB"/>
    <w:rsid w:val="00C13637"/>
    <w:rsid w:val="00C137C7"/>
    <w:rsid w:val="00C13C6A"/>
    <w:rsid w:val="00C14D8A"/>
    <w:rsid w:val="00C16823"/>
    <w:rsid w:val="00C20BA6"/>
    <w:rsid w:val="00C212D9"/>
    <w:rsid w:val="00C23EA8"/>
    <w:rsid w:val="00C256DF"/>
    <w:rsid w:val="00C27B47"/>
    <w:rsid w:val="00C3023F"/>
    <w:rsid w:val="00C31B6B"/>
    <w:rsid w:val="00C32D4E"/>
    <w:rsid w:val="00C335F1"/>
    <w:rsid w:val="00C33C3B"/>
    <w:rsid w:val="00C36168"/>
    <w:rsid w:val="00C45BA1"/>
    <w:rsid w:val="00C4753C"/>
    <w:rsid w:val="00C521C9"/>
    <w:rsid w:val="00C528B6"/>
    <w:rsid w:val="00C53034"/>
    <w:rsid w:val="00C53DF0"/>
    <w:rsid w:val="00C53EE1"/>
    <w:rsid w:val="00C651C7"/>
    <w:rsid w:val="00C70178"/>
    <w:rsid w:val="00C70E02"/>
    <w:rsid w:val="00C7144C"/>
    <w:rsid w:val="00C7337B"/>
    <w:rsid w:val="00C7603D"/>
    <w:rsid w:val="00C76A0F"/>
    <w:rsid w:val="00C76ADE"/>
    <w:rsid w:val="00C77202"/>
    <w:rsid w:val="00C85621"/>
    <w:rsid w:val="00C860EA"/>
    <w:rsid w:val="00C860F8"/>
    <w:rsid w:val="00C868FA"/>
    <w:rsid w:val="00C8705C"/>
    <w:rsid w:val="00C877D9"/>
    <w:rsid w:val="00C901D7"/>
    <w:rsid w:val="00C9102B"/>
    <w:rsid w:val="00C924E5"/>
    <w:rsid w:val="00C935C0"/>
    <w:rsid w:val="00C9760C"/>
    <w:rsid w:val="00CA49F2"/>
    <w:rsid w:val="00CA59F4"/>
    <w:rsid w:val="00CA7B5D"/>
    <w:rsid w:val="00CB01F2"/>
    <w:rsid w:val="00CB383F"/>
    <w:rsid w:val="00CB3C5D"/>
    <w:rsid w:val="00CB462D"/>
    <w:rsid w:val="00CB5AD5"/>
    <w:rsid w:val="00CB5FEB"/>
    <w:rsid w:val="00CC1588"/>
    <w:rsid w:val="00CC23B1"/>
    <w:rsid w:val="00CC3098"/>
    <w:rsid w:val="00CC4832"/>
    <w:rsid w:val="00CC4E4A"/>
    <w:rsid w:val="00CC6B6C"/>
    <w:rsid w:val="00CC71AC"/>
    <w:rsid w:val="00CC73D6"/>
    <w:rsid w:val="00CD1E28"/>
    <w:rsid w:val="00CD21C5"/>
    <w:rsid w:val="00CD356C"/>
    <w:rsid w:val="00CD4BED"/>
    <w:rsid w:val="00CD63AE"/>
    <w:rsid w:val="00CE16BC"/>
    <w:rsid w:val="00CE2E6F"/>
    <w:rsid w:val="00CE37CF"/>
    <w:rsid w:val="00CE56CA"/>
    <w:rsid w:val="00CE7507"/>
    <w:rsid w:val="00CE7AA0"/>
    <w:rsid w:val="00CF2D03"/>
    <w:rsid w:val="00CF4583"/>
    <w:rsid w:val="00CF6A7A"/>
    <w:rsid w:val="00D00801"/>
    <w:rsid w:val="00D00E0C"/>
    <w:rsid w:val="00D0108D"/>
    <w:rsid w:val="00D012E9"/>
    <w:rsid w:val="00D02869"/>
    <w:rsid w:val="00D0513A"/>
    <w:rsid w:val="00D0558D"/>
    <w:rsid w:val="00D05B7F"/>
    <w:rsid w:val="00D06F09"/>
    <w:rsid w:val="00D1047A"/>
    <w:rsid w:val="00D133F7"/>
    <w:rsid w:val="00D1383F"/>
    <w:rsid w:val="00D1478B"/>
    <w:rsid w:val="00D16027"/>
    <w:rsid w:val="00D17AF2"/>
    <w:rsid w:val="00D17C07"/>
    <w:rsid w:val="00D21027"/>
    <w:rsid w:val="00D210F7"/>
    <w:rsid w:val="00D23417"/>
    <w:rsid w:val="00D24388"/>
    <w:rsid w:val="00D24F76"/>
    <w:rsid w:val="00D24F9F"/>
    <w:rsid w:val="00D26064"/>
    <w:rsid w:val="00D275B9"/>
    <w:rsid w:val="00D30679"/>
    <w:rsid w:val="00D306D8"/>
    <w:rsid w:val="00D32469"/>
    <w:rsid w:val="00D32840"/>
    <w:rsid w:val="00D32A2E"/>
    <w:rsid w:val="00D356EC"/>
    <w:rsid w:val="00D3605D"/>
    <w:rsid w:val="00D36F36"/>
    <w:rsid w:val="00D3702C"/>
    <w:rsid w:val="00D37CF6"/>
    <w:rsid w:val="00D4249E"/>
    <w:rsid w:val="00D4415D"/>
    <w:rsid w:val="00D44F61"/>
    <w:rsid w:val="00D450FF"/>
    <w:rsid w:val="00D45B40"/>
    <w:rsid w:val="00D4702D"/>
    <w:rsid w:val="00D4797E"/>
    <w:rsid w:val="00D47C0D"/>
    <w:rsid w:val="00D550BA"/>
    <w:rsid w:val="00D55B10"/>
    <w:rsid w:val="00D560DC"/>
    <w:rsid w:val="00D56777"/>
    <w:rsid w:val="00D6069F"/>
    <w:rsid w:val="00D61582"/>
    <w:rsid w:val="00D64CEF"/>
    <w:rsid w:val="00D64FB6"/>
    <w:rsid w:val="00D6553C"/>
    <w:rsid w:val="00D74B10"/>
    <w:rsid w:val="00D75C87"/>
    <w:rsid w:val="00D764A1"/>
    <w:rsid w:val="00D77F16"/>
    <w:rsid w:val="00D81D0A"/>
    <w:rsid w:val="00D8252D"/>
    <w:rsid w:val="00D825D6"/>
    <w:rsid w:val="00D82C75"/>
    <w:rsid w:val="00D84413"/>
    <w:rsid w:val="00D90885"/>
    <w:rsid w:val="00D90F51"/>
    <w:rsid w:val="00D91B23"/>
    <w:rsid w:val="00D91BA0"/>
    <w:rsid w:val="00D94178"/>
    <w:rsid w:val="00D96FBE"/>
    <w:rsid w:val="00D97FB9"/>
    <w:rsid w:val="00DA00B1"/>
    <w:rsid w:val="00DA03CB"/>
    <w:rsid w:val="00DA1673"/>
    <w:rsid w:val="00DA1BF3"/>
    <w:rsid w:val="00DA2F4C"/>
    <w:rsid w:val="00DA3756"/>
    <w:rsid w:val="00DA3E49"/>
    <w:rsid w:val="00DA4214"/>
    <w:rsid w:val="00DA47CA"/>
    <w:rsid w:val="00DA7735"/>
    <w:rsid w:val="00DB24F6"/>
    <w:rsid w:val="00DB3EA7"/>
    <w:rsid w:val="00DC4EEA"/>
    <w:rsid w:val="00DC6440"/>
    <w:rsid w:val="00DC7D8F"/>
    <w:rsid w:val="00DD0811"/>
    <w:rsid w:val="00DD2404"/>
    <w:rsid w:val="00DD2F76"/>
    <w:rsid w:val="00DD33BD"/>
    <w:rsid w:val="00DD36A3"/>
    <w:rsid w:val="00DD4910"/>
    <w:rsid w:val="00DD5E7B"/>
    <w:rsid w:val="00DD748E"/>
    <w:rsid w:val="00DE0680"/>
    <w:rsid w:val="00DE246D"/>
    <w:rsid w:val="00DE30CE"/>
    <w:rsid w:val="00DE382F"/>
    <w:rsid w:val="00DE442E"/>
    <w:rsid w:val="00DE46F0"/>
    <w:rsid w:val="00DE5CFE"/>
    <w:rsid w:val="00DE7C63"/>
    <w:rsid w:val="00DF2AD2"/>
    <w:rsid w:val="00DF3024"/>
    <w:rsid w:val="00DF390F"/>
    <w:rsid w:val="00E00ECA"/>
    <w:rsid w:val="00E025FF"/>
    <w:rsid w:val="00E034DF"/>
    <w:rsid w:val="00E052A9"/>
    <w:rsid w:val="00E058F5"/>
    <w:rsid w:val="00E05F21"/>
    <w:rsid w:val="00E064B8"/>
    <w:rsid w:val="00E06E40"/>
    <w:rsid w:val="00E1083A"/>
    <w:rsid w:val="00E1151B"/>
    <w:rsid w:val="00E13397"/>
    <w:rsid w:val="00E13C68"/>
    <w:rsid w:val="00E1458E"/>
    <w:rsid w:val="00E146DB"/>
    <w:rsid w:val="00E160E2"/>
    <w:rsid w:val="00E1688C"/>
    <w:rsid w:val="00E20FC6"/>
    <w:rsid w:val="00E2127A"/>
    <w:rsid w:val="00E258A7"/>
    <w:rsid w:val="00E25C5E"/>
    <w:rsid w:val="00E272D1"/>
    <w:rsid w:val="00E30A73"/>
    <w:rsid w:val="00E336D1"/>
    <w:rsid w:val="00E34A14"/>
    <w:rsid w:val="00E356E5"/>
    <w:rsid w:val="00E37EE8"/>
    <w:rsid w:val="00E41120"/>
    <w:rsid w:val="00E41FD1"/>
    <w:rsid w:val="00E42A7D"/>
    <w:rsid w:val="00E44501"/>
    <w:rsid w:val="00E4527F"/>
    <w:rsid w:val="00E455A4"/>
    <w:rsid w:val="00E462AD"/>
    <w:rsid w:val="00E46E80"/>
    <w:rsid w:val="00E46E86"/>
    <w:rsid w:val="00E47CB6"/>
    <w:rsid w:val="00E51397"/>
    <w:rsid w:val="00E52640"/>
    <w:rsid w:val="00E52AFD"/>
    <w:rsid w:val="00E56422"/>
    <w:rsid w:val="00E62038"/>
    <w:rsid w:val="00E62B5C"/>
    <w:rsid w:val="00E63A4B"/>
    <w:rsid w:val="00E64479"/>
    <w:rsid w:val="00E70265"/>
    <w:rsid w:val="00E725B7"/>
    <w:rsid w:val="00E74D5E"/>
    <w:rsid w:val="00E77073"/>
    <w:rsid w:val="00E77D76"/>
    <w:rsid w:val="00E812C9"/>
    <w:rsid w:val="00E833A7"/>
    <w:rsid w:val="00E8548E"/>
    <w:rsid w:val="00E86573"/>
    <w:rsid w:val="00E8710F"/>
    <w:rsid w:val="00E875A7"/>
    <w:rsid w:val="00E9029D"/>
    <w:rsid w:val="00E9378C"/>
    <w:rsid w:val="00E94464"/>
    <w:rsid w:val="00E962DF"/>
    <w:rsid w:val="00E96F19"/>
    <w:rsid w:val="00E97F49"/>
    <w:rsid w:val="00EA0451"/>
    <w:rsid w:val="00EA0996"/>
    <w:rsid w:val="00EA0A99"/>
    <w:rsid w:val="00EA275E"/>
    <w:rsid w:val="00EA6FDC"/>
    <w:rsid w:val="00EB2474"/>
    <w:rsid w:val="00EB3159"/>
    <w:rsid w:val="00EB3A6B"/>
    <w:rsid w:val="00EB4040"/>
    <w:rsid w:val="00EB53A5"/>
    <w:rsid w:val="00EB5D83"/>
    <w:rsid w:val="00EB6D29"/>
    <w:rsid w:val="00EB7E9A"/>
    <w:rsid w:val="00EC15F2"/>
    <w:rsid w:val="00EC2900"/>
    <w:rsid w:val="00EC341C"/>
    <w:rsid w:val="00EC5946"/>
    <w:rsid w:val="00EC64B8"/>
    <w:rsid w:val="00EC6FEB"/>
    <w:rsid w:val="00EC7216"/>
    <w:rsid w:val="00EC79F7"/>
    <w:rsid w:val="00ED099A"/>
    <w:rsid w:val="00ED669D"/>
    <w:rsid w:val="00ED6800"/>
    <w:rsid w:val="00EE2504"/>
    <w:rsid w:val="00EE40B0"/>
    <w:rsid w:val="00EF0A1F"/>
    <w:rsid w:val="00EF0B0D"/>
    <w:rsid w:val="00EF1FDC"/>
    <w:rsid w:val="00EF2729"/>
    <w:rsid w:val="00EF355E"/>
    <w:rsid w:val="00F003E0"/>
    <w:rsid w:val="00F01385"/>
    <w:rsid w:val="00F02034"/>
    <w:rsid w:val="00F10CA0"/>
    <w:rsid w:val="00F13407"/>
    <w:rsid w:val="00F1589F"/>
    <w:rsid w:val="00F15D8B"/>
    <w:rsid w:val="00F15DF5"/>
    <w:rsid w:val="00F169A0"/>
    <w:rsid w:val="00F2088F"/>
    <w:rsid w:val="00F227D0"/>
    <w:rsid w:val="00F24290"/>
    <w:rsid w:val="00F276E1"/>
    <w:rsid w:val="00F3269D"/>
    <w:rsid w:val="00F3294E"/>
    <w:rsid w:val="00F34266"/>
    <w:rsid w:val="00F3672B"/>
    <w:rsid w:val="00F374A0"/>
    <w:rsid w:val="00F379C8"/>
    <w:rsid w:val="00F40161"/>
    <w:rsid w:val="00F40D00"/>
    <w:rsid w:val="00F43F44"/>
    <w:rsid w:val="00F4448D"/>
    <w:rsid w:val="00F44B40"/>
    <w:rsid w:val="00F4681C"/>
    <w:rsid w:val="00F53F0B"/>
    <w:rsid w:val="00F54433"/>
    <w:rsid w:val="00F54CE7"/>
    <w:rsid w:val="00F576AF"/>
    <w:rsid w:val="00F57B35"/>
    <w:rsid w:val="00F607F0"/>
    <w:rsid w:val="00F626E8"/>
    <w:rsid w:val="00F62F91"/>
    <w:rsid w:val="00F64279"/>
    <w:rsid w:val="00F648B9"/>
    <w:rsid w:val="00F658B4"/>
    <w:rsid w:val="00F73536"/>
    <w:rsid w:val="00F735E4"/>
    <w:rsid w:val="00F74964"/>
    <w:rsid w:val="00F751AB"/>
    <w:rsid w:val="00F752F9"/>
    <w:rsid w:val="00F758F8"/>
    <w:rsid w:val="00F75CFB"/>
    <w:rsid w:val="00F77AF8"/>
    <w:rsid w:val="00F81F29"/>
    <w:rsid w:val="00F82387"/>
    <w:rsid w:val="00F845BC"/>
    <w:rsid w:val="00F84C12"/>
    <w:rsid w:val="00F86405"/>
    <w:rsid w:val="00F86504"/>
    <w:rsid w:val="00F86603"/>
    <w:rsid w:val="00F90473"/>
    <w:rsid w:val="00F91652"/>
    <w:rsid w:val="00F91DB7"/>
    <w:rsid w:val="00F93EFC"/>
    <w:rsid w:val="00F96AF5"/>
    <w:rsid w:val="00FA3770"/>
    <w:rsid w:val="00FA3B80"/>
    <w:rsid w:val="00FA5946"/>
    <w:rsid w:val="00FB05C1"/>
    <w:rsid w:val="00FB0E9A"/>
    <w:rsid w:val="00FB1A7A"/>
    <w:rsid w:val="00FB202E"/>
    <w:rsid w:val="00FB5D07"/>
    <w:rsid w:val="00FB5F30"/>
    <w:rsid w:val="00FC041D"/>
    <w:rsid w:val="00FC13DD"/>
    <w:rsid w:val="00FC1CE4"/>
    <w:rsid w:val="00FC2E60"/>
    <w:rsid w:val="00FC42E7"/>
    <w:rsid w:val="00FC4E21"/>
    <w:rsid w:val="00FC57AC"/>
    <w:rsid w:val="00FC5BA4"/>
    <w:rsid w:val="00FD1519"/>
    <w:rsid w:val="00FD3E8A"/>
    <w:rsid w:val="00FD3ECB"/>
    <w:rsid w:val="00FD60CD"/>
    <w:rsid w:val="00FD61A8"/>
    <w:rsid w:val="00FD65BA"/>
    <w:rsid w:val="00FD6A51"/>
    <w:rsid w:val="00FE105C"/>
    <w:rsid w:val="00FE1325"/>
    <w:rsid w:val="00FE14AD"/>
    <w:rsid w:val="00FE25D4"/>
    <w:rsid w:val="00FE42C5"/>
    <w:rsid w:val="00FE454F"/>
    <w:rsid w:val="00FE4929"/>
    <w:rsid w:val="00FE4F76"/>
    <w:rsid w:val="00FE6CCD"/>
    <w:rsid w:val="00FE730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customStyle="1" w:styleId="UnresolvedMention1">
    <w:name w:val="Unresolved Mention1"/>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42160-F861-4FD1-99C7-F1B5C3B6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dcterms:created xsi:type="dcterms:W3CDTF">2019-03-05T15:49:00Z</dcterms:created>
  <dcterms:modified xsi:type="dcterms:W3CDTF">2019-03-05T15:49:00Z</dcterms:modified>
</cp:coreProperties>
</file>