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55C35" w14:textId="632197C9" w:rsidR="00CE42DE" w:rsidRDefault="00D3287F">
      <w:pPr>
        <w:pStyle w:val="Heading2"/>
      </w:pPr>
      <w:r>
        <w:t>LEGAL REQUIREMENTS AND RESPONSIBILITY TO THE PUBLIC – LAWS TO BE OBSERVED - COMPLIANCE WITH FEDERAL ENDANGERED SPECIES ACT AND OTHER WILDLIFE REGULATIONS (</w:t>
      </w:r>
      <w:r w:rsidR="00972494">
        <w:t xml:space="preserve">BALD </w:t>
      </w:r>
      <w:r>
        <w:t>EAGLE).</w:t>
      </w:r>
    </w:p>
    <w:p w14:paraId="753F307F" w14:textId="77777777" w:rsidR="00CE42DE" w:rsidRDefault="00D3287F">
      <w:pPr>
        <w:pStyle w:val="Dates"/>
      </w:pPr>
      <w:r>
        <w:t>(REV 6-16-17) (FA 6-28-17) (1-21)</w:t>
      </w:r>
    </w:p>
    <w:p w14:paraId="143470C6" w14:textId="2AC6F3E6" w:rsidR="00CE42DE" w:rsidRDefault="00D3287F">
      <w:pPr>
        <w:pStyle w:val="LeadInSentence"/>
      </w:pPr>
      <w:r>
        <w:t xml:space="preserve">SUBARTICLE 7-1.4 is </w:t>
      </w:r>
      <w:r>
        <w:t>expanded by the following</w:t>
      </w:r>
      <w:r>
        <w:t>:</w:t>
      </w:r>
    </w:p>
    <w:p w14:paraId="3AD7207D" w14:textId="3739B104" w:rsidR="00CE42DE" w:rsidRDefault="00D3287F">
      <w:pPr>
        <w:pStyle w:val="BodyText"/>
      </w:pPr>
      <w:r>
        <w:tab/>
      </w:r>
      <w:r>
        <w:tab/>
      </w:r>
      <w:r>
        <w:t>The following active bald eagle</w:t>
      </w:r>
      <w:r w:rsidR="00972494">
        <w:rPr>
          <w:b/>
        </w:rPr>
        <w:t xml:space="preserve"> </w:t>
      </w:r>
      <w:r w:rsidR="00972494" w:rsidRPr="008D7290">
        <w:rPr>
          <w:bCs/>
          <w:i/>
          <w:iCs/>
        </w:rPr>
        <w:t>(Haliaeetus leucocephalus)</w:t>
      </w:r>
      <w:r>
        <w:t xml:space="preserve"> nests are located within 660 feet of the project as shown in the Plans:</w:t>
      </w:r>
    </w:p>
    <w:p w14:paraId="6A063CF7" w14:textId="77777777" w:rsidR="00CE42DE" w:rsidRDefault="00D3287F">
      <w:pPr>
        <w:pStyle w:val="BodyText"/>
      </w:pPr>
      <w:r>
        <w:tab/>
      </w:r>
      <w:r>
        <w:tab/>
      </w:r>
      <w:r>
        <w:tab/>
      </w:r>
      <w:r>
        <w:tab/>
      </w:r>
      <w:r>
        <w:rPr>
          <w:highlight w:val="yellow"/>
        </w:rPr>
        <w:t>N</w:t>
      </w:r>
      <w:r>
        <w:rPr>
          <w:highlight w:val="yellow"/>
        </w:rPr>
        <w:t>est # (note which buffer zone nest falls within)</w:t>
      </w:r>
    </w:p>
    <w:p w14:paraId="0C5DBC9B" w14:textId="77777777" w:rsidR="00CE42DE" w:rsidRDefault="00D3287F">
      <w:pPr>
        <w:pStyle w:val="BodyText"/>
      </w:pPr>
      <w:r>
        <w:tab/>
      </w:r>
      <w:r>
        <w:tab/>
      </w:r>
      <w:r>
        <w:tab/>
      </w:r>
      <w:r>
        <w:tab/>
      </w:r>
      <w:r>
        <w:rPr>
          <w:highlight w:val="yellow"/>
        </w:rPr>
        <w:t>Nest # (note which buffer zone nest falls within)</w:t>
      </w:r>
    </w:p>
    <w:p w14:paraId="031936DE" w14:textId="77777777" w:rsidR="00CE42DE" w:rsidRDefault="00D3287F">
      <w:pPr>
        <w:pStyle w:val="BodyText"/>
      </w:pPr>
      <w:r>
        <w:tab/>
      </w:r>
      <w:r>
        <w:tab/>
      </w:r>
      <w:r>
        <w:tab/>
        <w:t>No construction activities can occur, including staging of equipment, within 330 feet of any active bald eagle nest during nesting season (October 1 –</w:t>
      </w:r>
      <w:r>
        <w:t xml:space="preserve"> May 15, or until all nestlings fledge).</w:t>
      </w:r>
    </w:p>
    <w:p w14:paraId="795A8ABB" w14:textId="77777777" w:rsidR="00CE42DE" w:rsidRDefault="00D3287F">
      <w:pPr>
        <w:pStyle w:val="BodyText"/>
      </w:pPr>
      <w:r>
        <w:tab/>
      </w:r>
      <w:r>
        <w:tab/>
      </w:r>
      <w:r>
        <w:tab/>
        <w:t>Conduct construction activities occurring between 330 feet and 660 feet from an active bald eagle nest during nesting season as directed by the Engineer, who will act in coordination with the nest monitor provide</w:t>
      </w:r>
      <w:r>
        <w:t>d by the Department. Stop work when directed by the Engineer and do not resume work within the monitoring area until approval is received from the Engineer.</w:t>
      </w:r>
    </w:p>
    <w:p w14:paraId="21892EF5" w14:textId="77777777" w:rsidR="00CE42DE" w:rsidRDefault="00D3287F">
      <w:pPr>
        <w:pStyle w:val="BodyText"/>
      </w:pPr>
      <w:r>
        <w:tab/>
      </w:r>
      <w:r>
        <w:tab/>
      </w:r>
      <w:r>
        <w:tab/>
        <w:t>Construction activities more than 660 feet from a nest may be conducted, at any time of year, wi</w:t>
      </w:r>
      <w:r>
        <w:t>th no coordination required with the USFWS or FWC.</w:t>
      </w:r>
    </w:p>
    <w:p w14:paraId="26DB43B3" w14:textId="77777777" w:rsidR="00CE42DE" w:rsidRDefault="00D3287F">
      <w:pPr>
        <w:pStyle w:val="BodyText"/>
      </w:pPr>
      <w:r>
        <w:tab/>
      </w:r>
      <w:r>
        <w:tab/>
      </w:r>
      <w:r>
        <w:tab/>
        <w:t>When new or alternate nests are observed, follow the bald eagle species guidelines posted in the URL address in 7-1.4.</w:t>
      </w:r>
    </w:p>
    <w:p w14:paraId="44C0E393" w14:textId="77777777" w:rsidR="00CE42DE" w:rsidRDefault="00CE42DE">
      <w:pPr>
        <w:pStyle w:val="BodyText"/>
      </w:pPr>
    </w:p>
    <w:p w14:paraId="36E74510" w14:textId="77777777" w:rsidR="00CE42DE" w:rsidRDefault="00CE42DE">
      <w:pPr>
        <w:pStyle w:val="BodyText"/>
      </w:pPr>
    </w:p>
    <w:sectPr w:rsidR="00CE4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70AF9"/>
    <w:multiLevelType w:val="multilevel"/>
    <w:tmpl w:val="733A13E6"/>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B0E581C"/>
    <w:multiLevelType w:val="multilevel"/>
    <w:tmpl w:val="C88E998C"/>
    <w:lvl w:ilvl="0">
      <w:start w:val="1"/>
      <w:numFmt w:val="decimal"/>
      <w:pStyle w:val="Section8"/>
      <w:lvlText w:val="8-13.%1"/>
      <w:lvlJc w:val="left"/>
      <w:pPr>
        <w:tabs>
          <w:tab w:val="num" w:pos="1440"/>
        </w:tabs>
        <w:ind w:left="0" w:firstLine="720"/>
      </w:pPr>
      <w:rPr>
        <w:rFonts w:ascii="Times New Roman" w:eastAsia="Times New Roman" w:hAnsi="Times New Roman" w:cs="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84D2E1E"/>
    <w:multiLevelType w:val="multilevel"/>
    <w:tmpl w:val="19F052A4"/>
    <w:lvl w:ilvl="0">
      <w:start w:val="6"/>
      <w:numFmt w:val="decimal"/>
      <w:pStyle w:val="Section102"/>
      <w:lvlText w:val="102-8.%1"/>
      <w:lvlJc w:val="right"/>
      <w:pPr>
        <w:tabs>
          <w:tab w:val="num" w:pos="1800"/>
        </w:tabs>
        <w:ind w:left="0" w:firstLine="1440"/>
      </w:pPr>
      <w:rPr>
        <w:rFonts w:ascii="Times New Roman" w:eastAsia="Times New Roman" w:hAnsi="Times New Roman" w:cs="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linkStyles/>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DE"/>
    <w:rsid w:val="008D7290"/>
    <w:rsid w:val="00972494"/>
    <w:rsid w:val="00CE42DE"/>
    <w:rsid w:val="00D3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B78C"/>
  <w15:docId w15:val="{F3E7B3B9-9D4E-4587-8042-C7224031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Heading2"/>
    <w:next w:val="Normal"/>
    <w:link w:val="Heading1Char"/>
    <w:uiPriority w:val="9"/>
    <w:qFormat/>
    <w:pPr>
      <w:outlineLvl w:val="0"/>
    </w:pPr>
    <w:rPr>
      <w:bCs w:val="0"/>
      <w:kern w:val="32"/>
      <w:sz w:val="96"/>
      <w:szCs w:val="32"/>
    </w:rPr>
  </w:style>
  <w:style w:type="paragraph" w:styleId="Heading2">
    <w:name w:val="heading 2"/>
    <w:basedOn w:val="Article"/>
    <w:next w:val="Dates"/>
    <w:link w:val="Heading2Char"/>
    <w:uiPriority w:val="9"/>
    <w:unhideWhenUsed/>
    <w:qFormat/>
    <w:pPr>
      <w:spacing w:after="60"/>
      <w:outlineLvl w:val="1"/>
    </w:pPr>
    <w:rPr>
      <w:rFonts w:cs="Arial"/>
      <w:bCs/>
      <w:iCs/>
      <w:caps/>
      <w:szCs w:val="28"/>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eastAsia="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NoList1">
    <w:name w:val="No List1"/>
    <w:basedOn w:val="DefaultParagraphFont"/>
    <w:semiHidden/>
    <w:unhideWhenUsed/>
  </w:style>
  <w:style w:type="character" w:customStyle="1" w:styleId="CommentReference1">
    <w:name w:val="Comment Reference1"/>
    <w:basedOn w:val="DefaultParagraphFont"/>
    <w:semiHidden/>
    <w:unhideWhenUsed/>
    <w:rPr>
      <w:sz w:val="16"/>
      <w:szCs w:val="16"/>
    </w:rPr>
  </w:style>
  <w:style w:type="paragraph" w:customStyle="1" w:styleId="CommentText1">
    <w:name w:val="Comment Text1"/>
    <w:basedOn w:val="Normal"/>
    <w:link w:val="CommentTextChar"/>
    <w:semiHidden/>
    <w:unhideWhenUsed/>
    <w:rPr>
      <w:sz w:val="20"/>
      <w:szCs w:val="20"/>
    </w:rPr>
  </w:style>
  <w:style w:type="character" w:customStyle="1" w:styleId="CommentTextChar">
    <w:name w:val="Comment Text Char"/>
    <w:basedOn w:val="DefaultParagraphFont"/>
    <w:link w:val="CommentText1"/>
    <w:semiHidden/>
    <w:rPr>
      <w:rFonts w:ascii="Times New Roman" w:eastAsia="Times New Roman" w:hAnsi="Times New Roman" w:cs="Times New Roman"/>
      <w:sz w:val="20"/>
      <w:szCs w:val="20"/>
    </w:rPr>
  </w:style>
  <w:style w:type="paragraph" w:styleId="BalloonText">
    <w:name w:val="Balloon Text"/>
    <w:basedOn w:val="Normal"/>
    <w:link w:val="BalloonTextChar"/>
    <w:semiHidden/>
    <w:unhideWhenUsed/>
    <w:rPr>
      <w:rFonts w:ascii="Segoe UI" w:eastAsia="Segoe UI" w:hAnsi="Segoe UI" w:cs="Segoe UI"/>
      <w:sz w:val="18"/>
      <w:szCs w:val="18"/>
    </w:rPr>
  </w:style>
  <w:style w:type="character" w:customStyle="1" w:styleId="BalloonTextChar">
    <w:name w:val="Balloon Text Char"/>
    <w:basedOn w:val="DefaultParagraphFont"/>
    <w:link w:val="BalloonText"/>
    <w:semiHidden/>
    <w:rPr>
      <w:rFonts w:ascii="Segoe UI" w:eastAsia="Segoe UI" w:hAnsi="Segoe UI" w:cs="Segoe UI"/>
      <w:sz w:val="18"/>
      <w:szCs w:val="18"/>
    </w:rPr>
  </w:style>
  <w:style w:type="paragraph" w:customStyle="1" w:styleId="CommentSubject1">
    <w:name w:val="Comment Subject1"/>
    <w:basedOn w:val="CommentText1"/>
    <w:link w:val="CommentSubjectChar"/>
    <w:semiHidden/>
    <w:unhideWhenUsed/>
    <w:pPr>
      <w:widowControl/>
      <w:autoSpaceDE/>
      <w:autoSpaceDN/>
      <w:adjustRightInd/>
      <w:spacing w:after="160"/>
    </w:pPr>
    <w:rPr>
      <w:rFonts w:ascii="Calibri" w:eastAsia="Calibri" w:hAnsi="Calibri" w:cs="Calibri"/>
      <w:b/>
      <w:bCs/>
    </w:rPr>
  </w:style>
  <w:style w:type="character" w:customStyle="1" w:styleId="CommentSubjectChar">
    <w:name w:val="Comment Subject Char"/>
    <w:basedOn w:val="DefaultParagraphFont"/>
    <w:link w:val="CommentSubject1"/>
    <w:semiHidden/>
    <w:rPr>
      <w:rFonts w:ascii="Times New Roman" w:eastAsia="Times New Roman" w:hAnsi="Times New Roman" w:cs="Times New Roman"/>
      <w:b/>
      <w:bCs/>
      <w:sz w:val="20"/>
      <w:szCs w:val="20"/>
    </w:rPr>
  </w:style>
  <w:style w:type="character" w:styleId="Hyperlink">
    <w:name w:val="Hyperlink"/>
    <w:basedOn w:val="DefaultParagraphFont"/>
    <w:unhideWhenUsed/>
    <w:rPr>
      <w:color w:val="0563C1"/>
      <w:u w:val="single"/>
    </w:rPr>
  </w:style>
  <w:style w:type="character" w:styleId="FollowedHyperlink">
    <w:name w:val="FollowedHyperlink"/>
    <w:basedOn w:val="DefaultParagraphFont"/>
    <w:semiHidden/>
    <w:unhideWhenUsed/>
    <w:rPr>
      <w:color w:val="954F72"/>
      <w:u w:val="single"/>
    </w:rPr>
  </w:style>
  <w:style w:type="character" w:customStyle="1" w:styleId="Heading1Char">
    <w:name w:val="Heading 1 Char"/>
    <w:basedOn w:val="DefaultParagraphFont"/>
    <w:link w:val="Heading1"/>
    <w:rPr>
      <w:rFonts w:ascii="Times New Roman" w:eastAsia="Times New Roman" w:hAnsi="Times New Roman" w:cs="Arial"/>
      <w:b/>
      <w:iCs/>
      <w:caps/>
      <w:kern w:val="32"/>
      <w:sz w:val="96"/>
      <w:szCs w:val="32"/>
    </w:rPr>
  </w:style>
  <w:style w:type="character" w:customStyle="1" w:styleId="Heading2Char">
    <w:name w:val="Heading 2 Char"/>
    <w:basedOn w:val="DefaultParagraphFont"/>
    <w:link w:val="Heading2"/>
    <w:rPr>
      <w:rFonts w:ascii="Times New Roman" w:eastAsia="Times New Roman" w:hAnsi="Times New Roman" w:cs="Arial"/>
      <w:b/>
      <w:bCs/>
      <w:iCs/>
      <w:caps/>
      <w:sz w:val="24"/>
      <w:szCs w:val="28"/>
    </w:rPr>
  </w:style>
  <w:style w:type="character" w:customStyle="1" w:styleId="Heading8Char">
    <w:name w:val="Heading 8 Char"/>
    <w:basedOn w:val="DefaultParagraphFont"/>
    <w:link w:val="Heading8"/>
    <w:rPr>
      <w:rFonts w:ascii="Times New Roman" w:eastAsia="Times New Roman" w:hAnsi="Times New Roman" w:cs="Times New Roman"/>
      <w:b/>
      <w:iCs/>
      <w:sz w:val="24"/>
    </w:rPr>
  </w:style>
  <w:style w:type="character" w:customStyle="1" w:styleId="Heading9Char">
    <w:name w:val="Heading 9 Char"/>
    <w:basedOn w:val="DefaultParagraphFont"/>
    <w:link w:val="Heading9"/>
    <w:rPr>
      <w:rFonts w:ascii="Arial" w:eastAsia="Times New Roman" w:hAnsi="Arial" w:cs="Arial"/>
      <w:b/>
      <w:sz w:val="24"/>
      <w:szCs w:val="22"/>
    </w:rPr>
  </w:style>
  <w:style w:type="paragraph" w:customStyle="1" w:styleId="SectionHeading">
    <w:name w:val="Section Heading"/>
    <w:next w:val="Article"/>
    <w:pPr>
      <w:keepNext/>
      <w:spacing w:before="120"/>
      <w:jc w:val="center"/>
    </w:pPr>
    <w:rPr>
      <w:rFonts w:ascii="Times New Roman" w:eastAsia="Times New Roman" w:hAnsi="Times New Roman"/>
      <w:b/>
      <w:caps/>
      <w:sz w:val="24"/>
    </w:rPr>
  </w:style>
  <w:style w:type="paragraph" w:customStyle="1" w:styleId="Article">
    <w:name w:val="Article"/>
    <w:next w:val="BodyText"/>
    <w:pPr>
      <w:keepNext/>
      <w:tabs>
        <w:tab w:val="left" w:pos="720"/>
      </w:tabs>
      <w:spacing w:before="240"/>
    </w:pPr>
    <w:rPr>
      <w:rFonts w:ascii="Times New Roman" w:eastAsia="Times New Roman" w:hAnsi="Times New Roman"/>
      <w:b/>
      <w:sz w:val="24"/>
    </w:rPr>
  </w:style>
  <w:style w:type="paragraph" w:customStyle="1" w:styleId="LeadInSentence">
    <w:name w:val="Lead In Sentence"/>
    <w:next w:val="BodyText"/>
    <w:pPr>
      <w:keepNext/>
      <w:spacing w:after="240"/>
      <w:ind w:firstLine="720"/>
    </w:pPr>
    <w:rPr>
      <w:rFonts w:ascii="Times New Roman" w:eastAsia="Times New Roman" w:hAnsi="Times New Roman"/>
      <w:sz w:val="24"/>
    </w:rPr>
  </w:style>
  <w:style w:type="paragraph" w:styleId="BodyText">
    <w:name w:val="Body Text"/>
    <w:next w:val="Normal"/>
    <w:link w:val="BodyTextChar"/>
    <w:pPr>
      <w:tabs>
        <w:tab w:val="left" w:pos="720"/>
      </w:tabs>
    </w:pPr>
    <w:rPr>
      <w:rFonts w:ascii="Times New Roman" w:eastAsia="Times New Roman" w:hAnsi="Times New Roman"/>
      <w:sz w:val="24"/>
    </w:rPr>
  </w:style>
  <w:style w:type="character" w:customStyle="1" w:styleId="BodyTextChar">
    <w:name w:val="Body Text Char"/>
    <w:basedOn w:val="DefaultParagraphFont"/>
    <w:link w:val="BodyText"/>
    <w:rPr>
      <w:rFonts w:ascii="Times New Roman" w:eastAsia="Times New Roman" w:hAnsi="Times New Roman" w:cs="Times New Roman"/>
      <w:sz w:val="24"/>
    </w:rPr>
  </w:style>
  <w:style w:type="paragraph" w:styleId="TOC2">
    <w:name w:val="toc 2"/>
    <w:basedOn w:val="Normal"/>
    <w:next w:val="Normal"/>
    <w:pPr>
      <w:ind w:left="1080" w:right="1080" w:hanging="720"/>
    </w:pPr>
  </w:style>
  <w:style w:type="paragraph" w:customStyle="1" w:styleId="Section8">
    <w:name w:val="Section 8"/>
    <w:basedOn w:val="Heading8"/>
    <w:next w:val="Dates"/>
    <w:pPr>
      <w:keepLines/>
      <w:numPr>
        <w:numId w:val="2"/>
      </w:numPr>
      <w:spacing w:before="0" w:after="0"/>
    </w:pPr>
    <w:rPr>
      <w:szCs w:val="24"/>
    </w:rPr>
  </w:style>
  <w:style w:type="paragraph" w:customStyle="1" w:styleId="Section102">
    <w:name w:val="Section 102"/>
    <w:basedOn w:val="Heading9"/>
    <w:pPr>
      <w:widowControl w:val="0"/>
      <w:numPr>
        <w:numId w:val="3"/>
      </w:numPr>
      <w:autoSpaceDE w:val="0"/>
      <w:autoSpaceDN w:val="0"/>
      <w:adjustRightInd w:val="0"/>
      <w:spacing w:before="0" w:after="0"/>
    </w:pPr>
    <w:rPr>
      <w:rFonts w:ascii="Times New Roman" w:eastAsia="Times New Roman" w:hAnsi="Times New Roman" w:cs="Times New Roman"/>
    </w:rPr>
  </w:style>
  <w:style w:type="paragraph" w:styleId="TOC1">
    <w:name w:val="toc 1"/>
    <w:basedOn w:val="Normal"/>
    <w:next w:val="Normal"/>
    <w:semiHidden/>
    <w:pPr>
      <w:spacing w:before="120" w:after="120"/>
    </w:pPr>
    <w:rPr>
      <w:b/>
    </w:rPr>
  </w:style>
  <w:style w:type="paragraph" w:styleId="TOC3">
    <w:name w:val="toc 3"/>
    <w:basedOn w:val="Normal"/>
    <w:next w:val="Normal"/>
    <w:semiHidden/>
    <w:pPr>
      <w:ind w:left="36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pPr>
      <w:tabs>
        <w:tab w:val="center" w:pos="4320"/>
        <w:tab w:val="right" w:pos="8640"/>
      </w:tabs>
    </w:pPr>
    <w:rPr>
      <w:sz w:val="22"/>
    </w:rPr>
  </w:style>
  <w:style w:type="character" w:customStyle="1" w:styleId="FooterChar">
    <w:name w:val="Footer Char"/>
    <w:basedOn w:val="DefaultParagraphFont"/>
    <w:link w:val="Footer"/>
    <w:rPr>
      <w:rFonts w:ascii="Times New Roman" w:eastAsia="Times New Roman" w:hAnsi="Times New Roman" w:cs="Times New Roman"/>
      <w:sz w:val="22"/>
      <w:szCs w:val="24"/>
    </w:rPr>
  </w:style>
  <w:style w:type="paragraph" w:customStyle="1" w:styleId="Dates">
    <w:name w:val="Dates"/>
    <w:basedOn w:val="Article"/>
    <w:next w:val="LeadInSentence"/>
    <w:pPr>
      <w:spacing w:before="0" w:after="240"/>
      <w:contextualSpacing/>
    </w:pPr>
  </w:style>
  <w:style w:type="paragraph" w:styleId="BlockText">
    <w:name w:val="Block Text"/>
    <w:basedOn w:val="Normal"/>
    <w:pPr>
      <w:spacing w:after="120"/>
      <w:ind w:left="1440" w:right="1440"/>
    </w:pPr>
  </w:style>
  <w:style w:type="paragraph" w:customStyle="1" w:styleId="PayItem">
    <w:name w:val="PayItem"/>
    <w:basedOn w:val="BodyText"/>
    <w:pPr>
      <w:tabs>
        <w:tab w:val="clear" w:pos="720"/>
      </w:tabs>
      <w:ind w:left="3600" w:right="10" w:hanging="2170"/>
    </w:pPr>
  </w:style>
  <w:style w:type="paragraph" w:customStyle="1" w:styleId="TOCHeading1">
    <w:name w:val="TOC Heading1"/>
    <w:basedOn w:val="Heading1"/>
    <w:next w:val="Normal"/>
    <w:unhideWhenUsed/>
    <w:qFormat/>
    <w:pPr>
      <w:keepLines/>
      <w:tabs>
        <w:tab w:val="clear" w:pos="720"/>
      </w:tabs>
      <w:spacing w:after="0" w:line="259" w:lineRule="auto"/>
      <w:outlineLvl w:val="9"/>
    </w:pPr>
    <w:rPr>
      <w:rFonts w:ascii="Calibri Light" w:eastAsia="Calibri Light" w:hAnsi="Calibri Light" w:cs="Times New Roman"/>
      <w:b w:val="0"/>
      <w:iCs w:val="0"/>
      <w:caps w:val="0"/>
      <w:color w:val="2F5496"/>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ft\AppData\Roaming\Microsoft\Templates\specdevtemp2.do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AFEFB-B9C6-48E1-B5A0-A9C09E76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specdevtemp2.dot</Template>
  <TotalTime>19</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Frimmel</dc:creator>
  <cp:keywords/>
  <dc:description/>
  <cp:lastModifiedBy>Hunsicker, Darla</cp:lastModifiedBy>
  <cp:revision>6</cp:revision>
  <cp:lastPrinted>2017-08-18T18:40:00Z</cp:lastPrinted>
  <dcterms:created xsi:type="dcterms:W3CDTF">2020-03-10T02:30:00Z</dcterms:created>
  <dcterms:modified xsi:type="dcterms:W3CDTF">2020-09-28T19:56:00Z</dcterms:modified>
  <cp:category>Construction1 Maintenance1 LAP1 </cp:category>
</cp:coreProperties>
</file>