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32E36" w14:textId="739A793B" w:rsidR="0094084D" w:rsidRPr="00E9085E" w:rsidRDefault="0094084D" w:rsidP="00077896">
      <w:pPr>
        <w:spacing w:before="240"/>
        <w:rPr>
          <w:rFonts w:ascii="Arial" w:hAnsi="Arial" w:cs="Arial"/>
        </w:rPr>
      </w:pPr>
      <w:r w:rsidRPr="00E9085E">
        <w:rPr>
          <w:rFonts w:ascii="Arial" w:hAnsi="Arial" w:cs="Arial"/>
        </w:rPr>
        <w:t xml:space="preserve">Project Name:  </w:t>
      </w:r>
      <w:r w:rsidR="004406B8">
        <w:rPr>
          <w:rFonts w:ascii="Arial" w:hAnsi="Arial" w:cs="Arial"/>
          <w:u w:val="single"/>
        </w:rPr>
        <w:fldChar w:fldCharType="begin">
          <w:ffData>
            <w:name w:val="ProjectName"/>
            <w:enabled/>
            <w:calcOnExit w:val="0"/>
            <w:textInput/>
          </w:ffData>
        </w:fldChar>
      </w:r>
      <w:bookmarkStart w:id="0" w:name="ProjectName"/>
      <w:r w:rsidR="004406B8">
        <w:rPr>
          <w:rFonts w:ascii="Arial" w:hAnsi="Arial" w:cs="Arial"/>
          <w:u w:val="single"/>
        </w:rPr>
        <w:instrText xml:space="preserve"> FORMTEXT </w:instrText>
      </w:r>
      <w:r w:rsidR="004406B8">
        <w:rPr>
          <w:rFonts w:ascii="Arial" w:hAnsi="Arial" w:cs="Arial"/>
          <w:u w:val="single"/>
        </w:rPr>
      </w:r>
      <w:r w:rsidR="004406B8">
        <w:rPr>
          <w:rFonts w:ascii="Arial" w:hAnsi="Arial" w:cs="Arial"/>
          <w:u w:val="single"/>
        </w:rPr>
        <w:fldChar w:fldCharType="separate"/>
      </w:r>
      <w:r w:rsidR="00DB64FE">
        <w:rPr>
          <w:rFonts w:ascii="Arial" w:hAnsi="Arial" w:cs="Arial"/>
          <w:noProof/>
          <w:u w:val="single"/>
        </w:rPr>
        <w:t> </w:t>
      </w:r>
      <w:r w:rsidR="00DB64FE">
        <w:rPr>
          <w:rFonts w:ascii="Arial" w:hAnsi="Arial" w:cs="Arial"/>
          <w:noProof/>
          <w:u w:val="single"/>
        </w:rPr>
        <w:t> </w:t>
      </w:r>
      <w:r w:rsidR="00DB64FE">
        <w:rPr>
          <w:rFonts w:ascii="Arial" w:hAnsi="Arial" w:cs="Arial"/>
          <w:noProof/>
          <w:u w:val="single"/>
        </w:rPr>
        <w:t> </w:t>
      </w:r>
      <w:r w:rsidR="00DB64FE">
        <w:rPr>
          <w:rFonts w:ascii="Arial" w:hAnsi="Arial" w:cs="Arial"/>
          <w:noProof/>
          <w:u w:val="single"/>
        </w:rPr>
        <w:t> </w:t>
      </w:r>
      <w:r w:rsidR="00DB64FE">
        <w:rPr>
          <w:rFonts w:ascii="Arial" w:hAnsi="Arial" w:cs="Arial"/>
          <w:noProof/>
          <w:u w:val="single"/>
        </w:rPr>
        <w:t> </w:t>
      </w:r>
      <w:r w:rsidR="004406B8">
        <w:rPr>
          <w:rFonts w:ascii="Arial" w:hAnsi="Arial" w:cs="Arial"/>
          <w:u w:val="single"/>
        </w:rPr>
        <w:fldChar w:fldCharType="end"/>
      </w:r>
      <w:bookmarkEnd w:id="0"/>
    </w:p>
    <w:p w14:paraId="65907FE4" w14:textId="43048459" w:rsidR="0094084D" w:rsidRPr="00E9085E" w:rsidRDefault="0094084D" w:rsidP="0094084D">
      <w:pPr>
        <w:rPr>
          <w:rFonts w:ascii="Arial" w:hAnsi="Arial" w:cs="Arial"/>
        </w:rPr>
      </w:pPr>
      <w:r w:rsidRPr="00E9085E">
        <w:rPr>
          <w:rFonts w:ascii="Arial" w:hAnsi="Arial" w:cs="Arial"/>
        </w:rPr>
        <w:t xml:space="preserve">FPID Project Number: </w:t>
      </w:r>
      <w:r w:rsidR="00DB1252">
        <w:rPr>
          <w:rFonts w:ascii="Arial" w:hAnsi="Arial" w:cs="Arial"/>
          <w:u w:val="single"/>
        </w:rPr>
        <w:fldChar w:fldCharType="begin">
          <w:ffData>
            <w:name w:val="FPID"/>
            <w:enabled/>
            <w:calcOnExit w:val="0"/>
            <w:textInput/>
          </w:ffData>
        </w:fldChar>
      </w:r>
      <w:bookmarkStart w:id="1" w:name="FPID"/>
      <w:r w:rsidR="00DB1252">
        <w:rPr>
          <w:rFonts w:ascii="Arial" w:hAnsi="Arial" w:cs="Arial"/>
          <w:u w:val="single"/>
        </w:rPr>
        <w:instrText xml:space="preserve"> FORMTEXT </w:instrText>
      </w:r>
      <w:r w:rsidR="00DB1252">
        <w:rPr>
          <w:rFonts w:ascii="Arial" w:hAnsi="Arial" w:cs="Arial"/>
          <w:u w:val="single"/>
        </w:rPr>
      </w:r>
      <w:r w:rsidR="00DB1252">
        <w:rPr>
          <w:rFonts w:ascii="Arial" w:hAnsi="Arial" w:cs="Arial"/>
          <w:u w:val="single"/>
        </w:rPr>
        <w:fldChar w:fldCharType="separate"/>
      </w:r>
      <w:r w:rsidR="00DB64FE">
        <w:rPr>
          <w:rFonts w:ascii="Arial" w:hAnsi="Arial" w:cs="Arial"/>
          <w:noProof/>
          <w:u w:val="single"/>
        </w:rPr>
        <w:t> </w:t>
      </w:r>
      <w:r w:rsidR="00DB64FE">
        <w:rPr>
          <w:rFonts w:ascii="Arial" w:hAnsi="Arial" w:cs="Arial"/>
          <w:noProof/>
          <w:u w:val="single"/>
        </w:rPr>
        <w:t> </w:t>
      </w:r>
      <w:r w:rsidR="00DB64FE">
        <w:rPr>
          <w:rFonts w:ascii="Arial" w:hAnsi="Arial" w:cs="Arial"/>
          <w:noProof/>
          <w:u w:val="single"/>
        </w:rPr>
        <w:t> </w:t>
      </w:r>
      <w:r w:rsidR="00DB64FE">
        <w:rPr>
          <w:rFonts w:ascii="Arial" w:hAnsi="Arial" w:cs="Arial"/>
          <w:noProof/>
          <w:u w:val="single"/>
        </w:rPr>
        <w:t> </w:t>
      </w:r>
      <w:r w:rsidR="00DB64FE">
        <w:rPr>
          <w:rFonts w:ascii="Arial" w:hAnsi="Arial" w:cs="Arial"/>
          <w:noProof/>
          <w:u w:val="single"/>
        </w:rPr>
        <w:t> </w:t>
      </w:r>
      <w:r w:rsidR="00DB1252">
        <w:rPr>
          <w:rFonts w:ascii="Arial" w:hAnsi="Arial" w:cs="Arial"/>
          <w:u w:val="single"/>
        </w:rPr>
        <w:fldChar w:fldCharType="end"/>
      </w:r>
      <w:bookmarkEnd w:id="1"/>
    </w:p>
    <w:p w14:paraId="43B77527" w14:textId="58AC0FE6" w:rsidR="00C84783" w:rsidRDefault="005E6EC6" w:rsidP="008C5F4E">
      <w:pPr>
        <w:widowControl w:val="0"/>
        <w:spacing w:before="240" w:line="260" w:lineRule="atLeast"/>
        <w:jc w:val="both"/>
        <w:rPr>
          <w:rFonts w:ascii="Arial" w:hAnsi="Arial" w:cs="Arial"/>
        </w:rPr>
      </w:pPr>
      <w:r w:rsidRPr="00125FD0">
        <w:rPr>
          <w:rFonts w:ascii="Arial" w:hAnsi="Arial" w:cs="Arial"/>
        </w:rPr>
        <w:t>As directed by the Florida Legislature</w:t>
      </w:r>
      <w:r>
        <w:rPr>
          <w:rFonts w:ascii="Arial" w:hAnsi="Arial" w:cs="Arial"/>
        </w:rPr>
        <w:t xml:space="preserve">, </w:t>
      </w:r>
      <w:r w:rsidR="00085FB8">
        <w:rPr>
          <w:rFonts w:ascii="Arial" w:hAnsi="Arial" w:cs="Arial"/>
        </w:rPr>
        <w:t>the Florida Department of Transportation’s (</w:t>
      </w:r>
      <w:r w:rsidRPr="00125FD0">
        <w:rPr>
          <w:rFonts w:ascii="Arial" w:hAnsi="Arial" w:cs="Arial"/>
        </w:rPr>
        <w:t>FDOT</w:t>
      </w:r>
      <w:r w:rsidR="00085FB8">
        <w:rPr>
          <w:rFonts w:ascii="Arial" w:hAnsi="Arial" w:cs="Arial"/>
        </w:rPr>
        <w:t>)</w:t>
      </w:r>
      <w:r>
        <w:rPr>
          <w:rFonts w:ascii="Arial" w:hAnsi="Arial" w:cs="Arial"/>
        </w:rPr>
        <w:t xml:space="preserve"> prevailing principles</w:t>
      </w:r>
      <w:r w:rsidRPr="0033299C">
        <w:rPr>
          <w:rFonts w:ascii="Arial" w:hAnsi="Arial" w:cs="Arial"/>
        </w:rPr>
        <w:t xml:space="preserve"> </w:t>
      </w:r>
      <w:r>
        <w:rPr>
          <w:rFonts w:ascii="Arial" w:hAnsi="Arial" w:cs="Arial"/>
        </w:rPr>
        <w:t>include</w:t>
      </w:r>
      <w:r w:rsidRPr="0033299C">
        <w:rPr>
          <w:rFonts w:ascii="Arial" w:hAnsi="Arial" w:cs="Arial"/>
        </w:rPr>
        <w:t xml:space="preserve"> t</w:t>
      </w:r>
      <w:r>
        <w:rPr>
          <w:rFonts w:ascii="Arial" w:hAnsi="Arial" w:cs="Arial"/>
        </w:rPr>
        <w:t xml:space="preserve">he preservation of its infrastructure investment and Florida’s natural resources [Section 334.046(4), </w:t>
      </w:r>
      <w:r w:rsidR="00077896">
        <w:rPr>
          <w:rFonts w:ascii="Arial" w:hAnsi="Arial" w:cs="Arial"/>
        </w:rPr>
        <w:t>Florida Statues (</w:t>
      </w:r>
      <w:r>
        <w:rPr>
          <w:rFonts w:ascii="Arial" w:hAnsi="Arial" w:cs="Arial"/>
        </w:rPr>
        <w:t>F.S.</w:t>
      </w:r>
      <w:r w:rsidR="00077896">
        <w:rPr>
          <w:rFonts w:ascii="Arial" w:hAnsi="Arial" w:cs="Arial"/>
        </w:rPr>
        <w:t>)</w:t>
      </w:r>
      <w:r>
        <w:rPr>
          <w:rFonts w:ascii="Arial" w:hAnsi="Arial" w:cs="Arial"/>
        </w:rPr>
        <w:t xml:space="preserve">].  </w:t>
      </w:r>
      <w:r w:rsidRPr="4B26DACE">
        <w:rPr>
          <w:rFonts w:ascii="Arial" w:hAnsi="Arial" w:cs="Arial"/>
        </w:rPr>
        <w:t xml:space="preserve">As a state agency, FDOT is funded annually by the Florida Legislature and receives a multi-billion-dollar budget. </w:t>
      </w:r>
      <w:r>
        <w:rPr>
          <w:rFonts w:ascii="Arial" w:hAnsi="Arial" w:cs="Arial"/>
        </w:rPr>
        <w:t xml:space="preserve"> </w:t>
      </w:r>
      <w:r w:rsidRPr="4B26DACE">
        <w:rPr>
          <w:rFonts w:ascii="Arial" w:hAnsi="Arial" w:cs="Arial"/>
        </w:rPr>
        <w:t xml:space="preserve">Consistent with its charge to </w:t>
      </w:r>
      <w:r>
        <w:rPr>
          <w:rFonts w:ascii="Arial" w:hAnsi="Arial" w:cs="Arial"/>
        </w:rPr>
        <w:t>ensure</w:t>
      </w:r>
      <w:r w:rsidRPr="4B26DACE">
        <w:rPr>
          <w:rFonts w:ascii="Arial" w:hAnsi="Arial" w:cs="Arial"/>
        </w:rPr>
        <w:t xml:space="preserve"> </w:t>
      </w:r>
      <w:r>
        <w:rPr>
          <w:rFonts w:ascii="Arial" w:hAnsi="Arial" w:cs="Arial"/>
        </w:rPr>
        <w:t>that</w:t>
      </w:r>
      <w:r w:rsidRPr="4B26DACE">
        <w:rPr>
          <w:rFonts w:ascii="Arial" w:hAnsi="Arial" w:cs="Arial"/>
        </w:rPr>
        <w:t xml:space="preserve"> 100 percent of the </w:t>
      </w:r>
      <w:r>
        <w:rPr>
          <w:rFonts w:ascii="Arial" w:hAnsi="Arial" w:cs="Arial"/>
        </w:rPr>
        <w:t>acceptable maintenance standards are met</w:t>
      </w:r>
      <w:r w:rsidRPr="4B26DACE">
        <w:rPr>
          <w:rFonts w:ascii="Arial" w:hAnsi="Arial" w:cs="Arial"/>
        </w:rPr>
        <w:t xml:space="preserve"> </w:t>
      </w:r>
      <w:r>
        <w:rPr>
          <w:rFonts w:ascii="Arial" w:hAnsi="Arial" w:cs="Arial"/>
        </w:rPr>
        <w:t>on the</w:t>
      </w:r>
      <w:r w:rsidRPr="4B26DACE">
        <w:rPr>
          <w:rFonts w:ascii="Arial" w:hAnsi="Arial" w:cs="Arial"/>
        </w:rPr>
        <w:t xml:space="preserve"> state highway system, FDOT </w:t>
      </w:r>
      <w:r w:rsidR="00B43E24">
        <w:rPr>
          <w:rFonts w:ascii="Arial" w:hAnsi="Arial" w:cs="Arial"/>
        </w:rPr>
        <w:t xml:space="preserve">first </w:t>
      </w:r>
      <w:r w:rsidRPr="4B26DACE">
        <w:rPr>
          <w:rFonts w:ascii="Arial" w:hAnsi="Arial" w:cs="Arial"/>
        </w:rPr>
        <w:t>budget</w:t>
      </w:r>
      <w:r w:rsidR="00046D77">
        <w:rPr>
          <w:rFonts w:ascii="Arial" w:hAnsi="Arial" w:cs="Arial"/>
        </w:rPr>
        <w:t>s</w:t>
      </w:r>
      <w:r w:rsidR="00B43E24">
        <w:rPr>
          <w:rFonts w:ascii="Arial" w:hAnsi="Arial" w:cs="Arial"/>
        </w:rPr>
        <w:t xml:space="preserve"> </w:t>
      </w:r>
      <w:r w:rsidR="00C66C8F">
        <w:rPr>
          <w:rFonts w:ascii="Arial" w:hAnsi="Arial" w:cs="Arial"/>
        </w:rPr>
        <w:t xml:space="preserve">for </w:t>
      </w:r>
      <w:r w:rsidR="00985355">
        <w:rPr>
          <w:rFonts w:ascii="Arial" w:hAnsi="Arial" w:cs="Arial"/>
        </w:rPr>
        <w:t xml:space="preserve">operation </w:t>
      </w:r>
      <w:r w:rsidR="00085FB8">
        <w:rPr>
          <w:rFonts w:ascii="Arial" w:hAnsi="Arial" w:cs="Arial"/>
        </w:rPr>
        <w:t>and maintenance (</w:t>
      </w:r>
      <w:r w:rsidR="00C66C8F">
        <w:rPr>
          <w:rFonts w:ascii="Arial" w:hAnsi="Arial" w:cs="Arial"/>
        </w:rPr>
        <w:t>O&amp;M</w:t>
      </w:r>
      <w:r w:rsidR="00085FB8">
        <w:rPr>
          <w:rFonts w:ascii="Arial" w:hAnsi="Arial" w:cs="Arial"/>
        </w:rPr>
        <w:t>)</w:t>
      </w:r>
      <w:r w:rsidR="00C66C8F">
        <w:rPr>
          <w:rFonts w:ascii="Arial" w:hAnsi="Arial" w:cs="Arial"/>
        </w:rPr>
        <w:t xml:space="preserve"> costs</w:t>
      </w:r>
      <w:r w:rsidR="00154812">
        <w:rPr>
          <w:rFonts w:ascii="Arial" w:hAnsi="Arial" w:cs="Arial"/>
        </w:rPr>
        <w:t xml:space="preserve"> of</w:t>
      </w:r>
      <w:r w:rsidRPr="4B26DACE">
        <w:rPr>
          <w:rFonts w:ascii="Arial" w:hAnsi="Arial" w:cs="Arial"/>
        </w:rPr>
        <w:t xml:space="preserve"> approximately one billion dollars </w:t>
      </w:r>
      <w:r w:rsidR="00E065CD">
        <w:rPr>
          <w:rFonts w:ascii="Arial" w:hAnsi="Arial" w:cs="Arial"/>
        </w:rPr>
        <w:t>per</w:t>
      </w:r>
      <w:r w:rsidRPr="4B26DACE">
        <w:rPr>
          <w:rFonts w:ascii="Arial" w:hAnsi="Arial" w:cs="Arial"/>
        </w:rPr>
        <w:t xml:space="preserve"> year</w:t>
      </w:r>
      <w:r w:rsidR="00154812">
        <w:rPr>
          <w:rFonts w:ascii="Arial" w:hAnsi="Arial" w:cs="Arial"/>
        </w:rPr>
        <w:t xml:space="preserve">, </w:t>
      </w:r>
      <w:r w:rsidR="00C84783" w:rsidRPr="4B26DACE">
        <w:rPr>
          <w:rFonts w:ascii="Arial" w:hAnsi="Arial" w:cs="Arial"/>
        </w:rPr>
        <w:t>which includes stormwater infrastructure</w:t>
      </w:r>
      <w:r w:rsidR="003F2045">
        <w:rPr>
          <w:rFonts w:ascii="Arial" w:hAnsi="Arial" w:cs="Arial"/>
        </w:rPr>
        <w:t xml:space="preserve"> O&amp;M</w:t>
      </w:r>
      <w:r w:rsidR="00154812">
        <w:rPr>
          <w:rFonts w:ascii="Arial" w:hAnsi="Arial" w:cs="Arial"/>
        </w:rPr>
        <w:t>.</w:t>
      </w:r>
    </w:p>
    <w:p w14:paraId="77229D71" w14:textId="6FAC1C40" w:rsidR="00AC1309" w:rsidRDefault="64168F45" w:rsidP="00AB42CF">
      <w:pPr>
        <w:widowControl w:val="0"/>
        <w:spacing w:line="260" w:lineRule="atLeast"/>
        <w:jc w:val="both"/>
        <w:rPr>
          <w:rFonts w:ascii="Arial" w:hAnsi="Arial" w:cs="Arial"/>
        </w:rPr>
      </w:pPr>
      <w:r w:rsidRPr="037C421A">
        <w:rPr>
          <w:rFonts w:ascii="Arial" w:hAnsi="Arial" w:cs="Arial"/>
        </w:rPr>
        <w:t xml:space="preserve">FDOT </w:t>
      </w:r>
      <w:r w:rsidR="6F32BB81" w:rsidRPr="037C421A">
        <w:rPr>
          <w:rFonts w:ascii="Arial" w:hAnsi="Arial" w:cs="Arial"/>
        </w:rPr>
        <w:t>must follow</w:t>
      </w:r>
      <w:r w:rsidRPr="037C421A">
        <w:rPr>
          <w:rFonts w:ascii="Arial" w:hAnsi="Arial" w:cs="Arial"/>
        </w:rPr>
        <w:t xml:space="preserve"> </w:t>
      </w:r>
      <w:r w:rsidR="0F03736B" w:rsidRPr="037C421A">
        <w:rPr>
          <w:rFonts w:ascii="Arial" w:hAnsi="Arial" w:cs="Arial"/>
        </w:rPr>
        <w:t>Chapter</w:t>
      </w:r>
      <w:r w:rsidR="2EADD438" w:rsidRPr="037C421A">
        <w:rPr>
          <w:rFonts w:ascii="Arial" w:hAnsi="Arial" w:cs="Arial"/>
        </w:rPr>
        <w:t xml:space="preserve">s </w:t>
      </w:r>
      <w:r w:rsidR="19B4B50F" w:rsidRPr="037C421A">
        <w:rPr>
          <w:rFonts w:ascii="Arial" w:hAnsi="Arial" w:cs="Arial"/>
        </w:rPr>
        <w:t>287</w:t>
      </w:r>
      <w:r w:rsidR="6901CB56" w:rsidRPr="037C421A">
        <w:rPr>
          <w:rFonts w:ascii="Arial" w:hAnsi="Arial" w:cs="Arial"/>
        </w:rPr>
        <w:t xml:space="preserve"> and 337</w:t>
      </w:r>
      <w:r w:rsidR="6F32BB81" w:rsidRPr="037C421A">
        <w:rPr>
          <w:rFonts w:ascii="Arial" w:hAnsi="Arial" w:cs="Arial"/>
        </w:rPr>
        <w:t>, F.S.</w:t>
      </w:r>
      <w:r w:rsidR="3DE38166" w:rsidRPr="037C421A">
        <w:rPr>
          <w:rFonts w:ascii="Arial" w:hAnsi="Arial" w:cs="Arial"/>
        </w:rPr>
        <w:t>,</w:t>
      </w:r>
      <w:r w:rsidR="19B4B50F" w:rsidRPr="037C421A">
        <w:rPr>
          <w:rFonts w:ascii="Arial" w:hAnsi="Arial" w:cs="Arial"/>
        </w:rPr>
        <w:t xml:space="preserve"> and adopted </w:t>
      </w:r>
      <w:r w:rsidR="270A9ABA" w:rsidRPr="037C421A">
        <w:rPr>
          <w:rFonts w:ascii="Arial" w:hAnsi="Arial" w:cs="Arial"/>
        </w:rPr>
        <w:t xml:space="preserve">rules </w:t>
      </w:r>
      <w:r w:rsidR="7C5137C8" w:rsidRPr="037C421A">
        <w:rPr>
          <w:rFonts w:ascii="Arial" w:hAnsi="Arial" w:cs="Arial"/>
        </w:rPr>
        <w:t>for</w:t>
      </w:r>
      <w:r w:rsidR="2B55233E" w:rsidRPr="037C421A">
        <w:rPr>
          <w:rFonts w:ascii="Arial" w:hAnsi="Arial" w:cs="Arial"/>
        </w:rPr>
        <w:t xml:space="preserve"> </w:t>
      </w:r>
      <w:r w:rsidRPr="037C421A">
        <w:rPr>
          <w:rFonts w:ascii="Arial" w:hAnsi="Arial" w:cs="Arial"/>
        </w:rPr>
        <w:t xml:space="preserve">competitive </w:t>
      </w:r>
      <w:r w:rsidR="7C5137C8" w:rsidRPr="037C421A">
        <w:rPr>
          <w:rFonts w:ascii="Arial" w:hAnsi="Arial" w:cs="Arial"/>
        </w:rPr>
        <w:t xml:space="preserve">solicitation </w:t>
      </w:r>
      <w:r w:rsidRPr="037C421A">
        <w:rPr>
          <w:rFonts w:ascii="Arial" w:hAnsi="Arial" w:cs="Arial"/>
        </w:rPr>
        <w:t xml:space="preserve">to obtain </w:t>
      </w:r>
      <w:r w:rsidR="6E53DA42" w:rsidRPr="037C421A">
        <w:rPr>
          <w:rFonts w:ascii="Arial" w:hAnsi="Arial" w:cs="Arial"/>
        </w:rPr>
        <w:t xml:space="preserve">commodities and </w:t>
      </w:r>
      <w:r w:rsidRPr="037C421A">
        <w:rPr>
          <w:rFonts w:ascii="Arial" w:hAnsi="Arial" w:cs="Arial"/>
        </w:rPr>
        <w:t>contractual services, which include</w:t>
      </w:r>
      <w:r w:rsidR="441A5209" w:rsidRPr="037C421A">
        <w:rPr>
          <w:rFonts w:ascii="Arial" w:hAnsi="Arial" w:cs="Arial"/>
        </w:rPr>
        <w:t>s the</w:t>
      </w:r>
      <w:r w:rsidRPr="037C421A">
        <w:rPr>
          <w:rFonts w:ascii="Arial" w:hAnsi="Arial" w:cs="Arial"/>
        </w:rPr>
        <w:t xml:space="preserve"> maintenance of the State Highway System</w:t>
      </w:r>
      <w:r w:rsidR="6F32BB81" w:rsidRPr="037C421A">
        <w:rPr>
          <w:rFonts w:ascii="Arial" w:hAnsi="Arial" w:cs="Arial"/>
        </w:rPr>
        <w:t>.</w:t>
      </w:r>
      <w:r w:rsidR="67EFF489" w:rsidRPr="037C421A">
        <w:rPr>
          <w:rFonts w:ascii="Arial" w:hAnsi="Arial" w:cs="Arial"/>
        </w:rPr>
        <w:t xml:space="preserve"> </w:t>
      </w:r>
      <w:r w:rsidR="1E3DFA7B" w:rsidRPr="037C421A">
        <w:rPr>
          <w:rFonts w:ascii="Arial" w:hAnsi="Arial" w:cs="Arial"/>
        </w:rPr>
        <w:t xml:space="preserve">Pursuant to Section 337.168, F.S., </w:t>
      </w:r>
      <w:r w:rsidR="49F3130F" w:rsidRPr="037C421A">
        <w:rPr>
          <w:rFonts w:ascii="Arial" w:hAnsi="Arial" w:cs="Arial"/>
        </w:rPr>
        <w:t xml:space="preserve">FDOT </w:t>
      </w:r>
      <w:r w:rsidR="62F248FC" w:rsidRPr="037C421A">
        <w:rPr>
          <w:rFonts w:ascii="Arial" w:hAnsi="Arial" w:cs="Arial"/>
        </w:rPr>
        <w:t xml:space="preserve">project specific </w:t>
      </w:r>
      <w:r w:rsidR="595351F6" w:rsidRPr="037C421A">
        <w:rPr>
          <w:rFonts w:ascii="Arial" w:hAnsi="Arial" w:cs="Arial"/>
        </w:rPr>
        <w:t>cost estimates</w:t>
      </w:r>
      <w:r w:rsidR="006C5266">
        <w:rPr>
          <w:rFonts w:ascii="Arial" w:hAnsi="Arial" w:cs="Arial"/>
        </w:rPr>
        <w:t xml:space="preserve"> in development</w:t>
      </w:r>
      <w:r w:rsidR="595351F6" w:rsidRPr="037C421A">
        <w:rPr>
          <w:rFonts w:ascii="Arial" w:hAnsi="Arial" w:cs="Arial"/>
        </w:rPr>
        <w:t xml:space="preserve"> are </w:t>
      </w:r>
      <w:r w:rsidR="62F248FC" w:rsidRPr="037C421A">
        <w:rPr>
          <w:rFonts w:ascii="Arial" w:hAnsi="Arial" w:cs="Arial"/>
        </w:rPr>
        <w:t xml:space="preserve">exempt from </w:t>
      </w:r>
      <w:r w:rsidR="60E7C5F6" w:rsidRPr="037C421A">
        <w:rPr>
          <w:rFonts w:ascii="Arial" w:hAnsi="Arial" w:cs="Arial"/>
        </w:rPr>
        <w:t>Public Records Request</w:t>
      </w:r>
      <w:r w:rsidR="44155688" w:rsidRPr="037C421A">
        <w:rPr>
          <w:rFonts w:ascii="Arial" w:hAnsi="Arial" w:cs="Arial"/>
        </w:rPr>
        <w:t>s</w:t>
      </w:r>
      <w:r w:rsidR="1CF01545" w:rsidRPr="037C421A">
        <w:rPr>
          <w:rFonts w:ascii="Arial" w:hAnsi="Arial" w:cs="Arial"/>
        </w:rPr>
        <w:t xml:space="preserve"> under </w:t>
      </w:r>
      <w:r w:rsidR="6EBEF7BB" w:rsidRPr="037C421A">
        <w:rPr>
          <w:rFonts w:ascii="Arial" w:hAnsi="Arial" w:cs="Arial"/>
        </w:rPr>
        <w:t>Section</w:t>
      </w:r>
      <w:r w:rsidR="1CF01545" w:rsidRPr="037C421A">
        <w:rPr>
          <w:rFonts w:ascii="Arial" w:hAnsi="Arial" w:cs="Arial"/>
        </w:rPr>
        <w:t xml:space="preserve"> 119</w:t>
      </w:r>
      <w:r w:rsidR="3392D7B9" w:rsidRPr="037C421A">
        <w:rPr>
          <w:rFonts w:ascii="Arial" w:hAnsi="Arial" w:cs="Arial"/>
        </w:rPr>
        <w:t>.07</w:t>
      </w:r>
      <w:r w:rsidR="1CF01545" w:rsidRPr="037C421A">
        <w:rPr>
          <w:rFonts w:ascii="Arial" w:hAnsi="Arial" w:cs="Arial"/>
        </w:rPr>
        <w:t xml:space="preserve">, F.S., which includes </w:t>
      </w:r>
      <w:r w:rsidR="5917F8BB" w:rsidRPr="037C421A">
        <w:rPr>
          <w:rFonts w:ascii="Arial" w:hAnsi="Arial" w:cs="Arial"/>
        </w:rPr>
        <w:t>contracting for</w:t>
      </w:r>
      <w:r w:rsidR="44155688" w:rsidRPr="037C421A">
        <w:rPr>
          <w:rFonts w:ascii="Arial" w:hAnsi="Arial" w:cs="Arial"/>
        </w:rPr>
        <w:t xml:space="preserve"> stormwater management systems</w:t>
      </w:r>
      <w:r w:rsidR="66D34EAF" w:rsidRPr="037C421A">
        <w:rPr>
          <w:rFonts w:ascii="Arial" w:hAnsi="Arial" w:cs="Arial"/>
        </w:rPr>
        <w:t xml:space="preserve"> </w:t>
      </w:r>
      <w:r w:rsidR="44155688" w:rsidRPr="037C421A">
        <w:rPr>
          <w:rFonts w:ascii="Arial" w:hAnsi="Arial" w:cs="Arial"/>
        </w:rPr>
        <w:t>along the State Highway System</w:t>
      </w:r>
      <w:r w:rsidR="19B4B50F" w:rsidRPr="037C421A">
        <w:rPr>
          <w:rFonts w:ascii="Arial" w:hAnsi="Arial" w:cs="Arial"/>
        </w:rPr>
        <w:t>.</w:t>
      </w:r>
      <w:r w:rsidR="5273E168" w:rsidRPr="037C421A">
        <w:rPr>
          <w:rFonts w:ascii="Arial" w:hAnsi="Arial" w:cs="Arial"/>
        </w:rPr>
        <w:t xml:space="preserve"> </w:t>
      </w:r>
    </w:p>
    <w:p w14:paraId="7DD907D9" w14:textId="47C46FE0" w:rsidR="006653C3" w:rsidRDefault="3EC8F913" w:rsidP="037C421A">
      <w:pPr>
        <w:widowControl w:val="0"/>
        <w:spacing w:line="260" w:lineRule="atLeast"/>
        <w:jc w:val="both"/>
        <w:rPr>
          <w:rFonts w:ascii="Arial" w:hAnsi="Arial" w:cs="Arial"/>
        </w:rPr>
      </w:pPr>
      <w:r w:rsidRPr="037C421A">
        <w:rPr>
          <w:rFonts w:ascii="Arial" w:hAnsi="Arial" w:cs="Arial"/>
        </w:rPr>
        <w:t>D</w:t>
      </w:r>
      <w:r w:rsidR="19B4B50F" w:rsidRPr="037C421A">
        <w:rPr>
          <w:rFonts w:ascii="Arial" w:hAnsi="Arial" w:cs="Arial"/>
        </w:rPr>
        <w:t>evelop</w:t>
      </w:r>
      <w:r w:rsidR="32A3D3B6" w:rsidRPr="037C421A">
        <w:rPr>
          <w:rFonts w:ascii="Arial" w:hAnsi="Arial" w:cs="Arial"/>
        </w:rPr>
        <w:t>ment of</w:t>
      </w:r>
      <w:r w:rsidR="19B4B50F" w:rsidRPr="037C421A">
        <w:rPr>
          <w:rFonts w:ascii="Arial" w:hAnsi="Arial" w:cs="Arial"/>
        </w:rPr>
        <w:t xml:space="preserve"> the </w:t>
      </w:r>
      <w:r w:rsidR="63F90063" w:rsidRPr="037C421A">
        <w:rPr>
          <w:rFonts w:ascii="Arial" w:hAnsi="Arial" w:cs="Arial"/>
        </w:rPr>
        <w:t xml:space="preserve">official </w:t>
      </w:r>
      <w:r w:rsidR="19B4B50F" w:rsidRPr="037C421A">
        <w:rPr>
          <w:rFonts w:ascii="Arial" w:hAnsi="Arial" w:cs="Arial"/>
        </w:rPr>
        <w:t>confidential cost estimate</w:t>
      </w:r>
      <w:r w:rsidR="2F1D1BA6" w:rsidRPr="037C421A">
        <w:rPr>
          <w:rFonts w:ascii="Arial" w:hAnsi="Arial" w:cs="Arial"/>
        </w:rPr>
        <w:t xml:space="preserve"> </w:t>
      </w:r>
      <w:r w:rsidR="19B4B50F" w:rsidRPr="037C421A">
        <w:rPr>
          <w:rFonts w:ascii="Arial" w:hAnsi="Arial" w:cs="Arial"/>
        </w:rPr>
        <w:t xml:space="preserve">must follow </w:t>
      </w:r>
      <w:r w:rsidR="3BEC8A73" w:rsidRPr="037C421A">
        <w:rPr>
          <w:rFonts w:ascii="Arial" w:hAnsi="Arial" w:cs="Arial"/>
        </w:rPr>
        <w:t xml:space="preserve">defined </w:t>
      </w:r>
      <w:r w:rsidR="19B4B50F" w:rsidRPr="037C421A">
        <w:rPr>
          <w:rFonts w:ascii="Arial" w:hAnsi="Arial" w:cs="Arial"/>
        </w:rPr>
        <w:t xml:space="preserve">procedures and </w:t>
      </w:r>
      <w:r w:rsidR="3BEC8A73" w:rsidRPr="037C421A">
        <w:rPr>
          <w:rFonts w:ascii="Arial" w:hAnsi="Arial" w:cs="Arial"/>
        </w:rPr>
        <w:t xml:space="preserve">associated </w:t>
      </w:r>
      <w:r w:rsidR="19B4B50F" w:rsidRPr="037C421A">
        <w:rPr>
          <w:rFonts w:ascii="Arial" w:hAnsi="Arial" w:cs="Arial"/>
        </w:rPr>
        <w:t xml:space="preserve">scope of work for the </w:t>
      </w:r>
      <w:r w:rsidR="62DE3219" w:rsidRPr="037C421A">
        <w:rPr>
          <w:rFonts w:ascii="Arial" w:hAnsi="Arial" w:cs="Arial"/>
        </w:rPr>
        <w:t>forecasted</w:t>
      </w:r>
      <w:r w:rsidR="724CFB51" w:rsidRPr="037C421A">
        <w:rPr>
          <w:rFonts w:ascii="Arial" w:hAnsi="Arial" w:cs="Arial"/>
        </w:rPr>
        <w:t xml:space="preserve"> </w:t>
      </w:r>
      <w:r w:rsidR="67DC6EAA" w:rsidRPr="037C421A">
        <w:rPr>
          <w:rFonts w:ascii="Arial" w:hAnsi="Arial" w:cs="Arial"/>
        </w:rPr>
        <w:t xml:space="preserve">tentative </w:t>
      </w:r>
      <w:r w:rsidR="19B4B50F" w:rsidRPr="037C421A">
        <w:rPr>
          <w:rFonts w:ascii="Arial" w:hAnsi="Arial" w:cs="Arial"/>
        </w:rPr>
        <w:t>work program.</w:t>
      </w:r>
      <w:r w:rsidR="757E520E" w:rsidRPr="037C421A">
        <w:rPr>
          <w:rFonts w:ascii="Arial" w:hAnsi="Arial" w:cs="Arial"/>
        </w:rPr>
        <w:t xml:space="preserve"> The </w:t>
      </w:r>
      <w:r w:rsidR="006C5266">
        <w:rPr>
          <w:rFonts w:ascii="Arial" w:hAnsi="Arial" w:cs="Arial"/>
        </w:rPr>
        <w:t xml:space="preserve">FDOT </w:t>
      </w:r>
      <w:r w:rsidR="757E520E" w:rsidRPr="037C421A">
        <w:rPr>
          <w:rFonts w:ascii="Arial" w:hAnsi="Arial" w:cs="Arial"/>
        </w:rPr>
        <w:t>Office of Maintenance</w:t>
      </w:r>
      <w:r w:rsidR="3BEC8A73" w:rsidRPr="037C421A">
        <w:rPr>
          <w:rFonts w:ascii="Arial" w:hAnsi="Arial" w:cs="Arial"/>
        </w:rPr>
        <w:t xml:space="preserve"> </w:t>
      </w:r>
      <w:r w:rsidR="0114A3F9" w:rsidRPr="037C421A">
        <w:rPr>
          <w:rFonts w:ascii="Arial" w:hAnsi="Arial" w:cs="Arial"/>
        </w:rPr>
        <w:t xml:space="preserve">compiles </w:t>
      </w:r>
      <w:r w:rsidR="6C107302" w:rsidRPr="037C421A">
        <w:rPr>
          <w:rFonts w:ascii="Arial" w:hAnsi="Arial" w:cs="Arial"/>
        </w:rPr>
        <w:t>these</w:t>
      </w:r>
      <w:r w:rsidR="0114A3F9" w:rsidRPr="037C421A">
        <w:rPr>
          <w:rFonts w:ascii="Arial" w:hAnsi="Arial" w:cs="Arial"/>
        </w:rPr>
        <w:t xml:space="preserve"> estimates to </w:t>
      </w:r>
      <w:r w:rsidR="5C30964C" w:rsidRPr="037C421A">
        <w:rPr>
          <w:rFonts w:ascii="Arial" w:hAnsi="Arial" w:cs="Arial"/>
        </w:rPr>
        <w:t>determine</w:t>
      </w:r>
      <w:r w:rsidR="5363D913" w:rsidRPr="037C421A">
        <w:rPr>
          <w:rFonts w:ascii="Arial" w:hAnsi="Arial" w:cs="Arial"/>
        </w:rPr>
        <w:t xml:space="preserve"> the Maintenance Program</w:t>
      </w:r>
      <w:r w:rsidR="77DAFF45" w:rsidRPr="037C421A">
        <w:rPr>
          <w:rFonts w:ascii="Arial" w:hAnsi="Arial" w:cs="Arial"/>
        </w:rPr>
        <w:t>’s</w:t>
      </w:r>
      <w:r w:rsidR="5363D913" w:rsidRPr="037C421A">
        <w:rPr>
          <w:rFonts w:ascii="Arial" w:hAnsi="Arial" w:cs="Arial"/>
        </w:rPr>
        <w:t xml:space="preserve"> total </w:t>
      </w:r>
      <w:r w:rsidR="50BEFFCB" w:rsidRPr="037C421A">
        <w:rPr>
          <w:rFonts w:ascii="Arial" w:hAnsi="Arial" w:cs="Arial"/>
        </w:rPr>
        <w:t xml:space="preserve">budget </w:t>
      </w:r>
      <w:r w:rsidR="5363D913" w:rsidRPr="037C421A">
        <w:rPr>
          <w:rFonts w:ascii="Arial" w:hAnsi="Arial" w:cs="Arial"/>
        </w:rPr>
        <w:t xml:space="preserve">for the </w:t>
      </w:r>
      <w:r w:rsidR="0A15610C" w:rsidRPr="037C421A">
        <w:rPr>
          <w:rFonts w:ascii="Arial" w:hAnsi="Arial" w:cs="Arial"/>
        </w:rPr>
        <w:t xml:space="preserve">State Transportation Trust Fund (STTF) </w:t>
      </w:r>
      <w:r w:rsidR="63865960" w:rsidRPr="037C421A">
        <w:rPr>
          <w:rFonts w:ascii="Arial" w:hAnsi="Arial" w:cs="Arial"/>
        </w:rPr>
        <w:t xml:space="preserve">Work Program </w:t>
      </w:r>
      <w:r w:rsidR="0A15610C" w:rsidRPr="037C421A">
        <w:rPr>
          <w:rFonts w:ascii="Arial" w:hAnsi="Arial" w:cs="Arial"/>
        </w:rPr>
        <w:t xml:space="preserve">and Legislative Budget Request [Section 339.135, F.S.]. </w:t>
      </w:r>
    </w:p>
    <w:p w14:paraId="6D427500" w14:textId="178253E4" w:rsidR="00FB5556" w:rsidRPr="00E9085E" w:rsidRDefault="48D4744C" w:rsidP="037C421A">
      <w:pPr>
        <w:widowControl w:val="0"/>
        <w:spacing w:line="260" w:lineRule="atLeast"/>
        <w:jc w:val="both"/>
        <w:rPr>
          <w:rFonts w:ascii="Arial" w:hAnsi="Arial" w:cs="Arial"/>
        </w:rPr>
      </w:pPr>
      <w:r w:rsidRPr="037C421A">
        <w:rPr>
          <w:rFonts w:ascii="Arial" w:hAnsi="Arial" w:cs="Arial"/>
        </w:rPr>
        <w:t>The budgeted stormwater O&amp;M activities account for annual operating expenses, including inspection costs, and maintenance costs for the estimated remaining useful life of the system, accounting for replacement costs or deferred maintenance expenses for non-annual expenditures, for all components of the stormwater management system, including for each BMP in the stormwater management system.</w:t>
      </w:r>
    </w:p>
    <w:p w14:paraId="50A8F4B8" w14:textId="2A2DF91A" w:rsidR="0094084D" w:rsidRPr="00E9085E" w:rsidRDefault="5B559F52" w:rsidP="00874F53">
      <w:pPr>
        <w:spacing w:before="240"/>
        <w:rPr>
          <w:rFonts w:ascii="Arial" w:hAnsi="Arial" w:cs="Arial"/>
        </w:rPr>
      </w:pPr>
      <w:r w:rsidRPr="00E9085E">
        <w:rPr>
          <w:rFonts w:ascii="Arial" w:hAnsi="Arial" w:cs="Arial"/>
          <w:b/>
          <w:bCs/>
          <w:u w:val="single"/>
        </w:rPr>
        <w:t xml:space="preserve">FDOT </w:t>
      </w:r>
      <w:r w:rsidR="54448F38">
        <w:rPr>
          <w:rFonts w:ascii="Arial" w:hAnsi="Arial" w:cs="Arial"/>
          <w:b/>
          <w:bCs/>
          <w:u w:val="single"/>
        </w:rPr>
        <w:t xml:space="preserve">O&amp;M </w:t>
      </w:r>
      <w:r w:rsidRPr="00E9085E">
        <w:rPr>
          <w:rFonts w:ascii="Arial" w:hAnsi="Arial" w:cs="Arial"/>
          <w:b/>
          <w:bCs/>
          <w:u w:val="single"/>
        </w:rPr>
        <w:t xml:space="preserve">Cost </w:t>
      </w:r>
      <w:r w:rsidR="1A2CFEDD" w:rsidRPr="00E9085E">
        <w:rPr>
          <w:rFonts w:ascii="Arial" w:hAnsi="Arial" w:cs="Arial"/>
          <w:b/>
          <w:bCs/>
          <w:u w:val="single"/>
        </w:rPr>
        <w:t>Estimato</w:t>
      </w:r>
      <w:r w:rsidR="1A2CFEDD">
        <w:rPr>
          <w:rFonts w:ascii="Arial" w:hAnsi="Arial" w:cs="Arial"/>
          <w:b/>
          <w:bCs/>
          <w:u w:val="single"/>
        </w:rPr>
        <w:t>r Tool</w:t>
      </w:r>
      <w:r w:rsidR="00AD03BF">
        <w:rPr>
          <w:rStyle w:val="FootnoteReference"/>
          <w:rFonts w:ascii="Arial" w:hAnsi="Arial" w:cs="Arial"/>
          <w:b/>
          <w:bCs/>
          <w:u w:val="single"/>
        </w:rPr>
        <w:footnoteReference w:id="2"/>
      </w:r>
      <w:r w:rsidR="20E22072">
        <w:rPr>
          <w:rFonts w:ascii="Arial" w:hAnsi="Arial" w:cs="Arial"/>
          <w:b/>
          <w:bCs/>
          <w:u w:val="single"/>
        </w:rPr>
        <w:t xml:space="preserve"> </w:t>
      </w:r>
      <w:r w:rsidRPr="00E9085E">
        <w:rPr>
          <w:rFonts w:ascii="Arial" w:hAnsi="Arial" w:cs="Arial"/>
          <w:b/>
          <w:bCs/>
          <w:u w:val="single"/>
        </w:rPr>
        <w:t xml:space="preserve"> </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1890"/>
        <w:gridCol w:w="1292"/>
        <w:gridCol w:w="1620"/>
        <w:gridCol w:w="1137"/>
        <w:gridCol w:w="2251"/>
      </w:tblGrid>
      <w:tr w:rsidR="00E9085E" w:rsidRPr="00E9085E" w14:paraId="6D7B2BA0" w14:textId="77777777" w:rsidTr="00EE4FB2">
        <w:trPr>
          <w:trHeight w:val="332"/>
        </w:trPr>
        <w:tc>
          <w:tcPr>
            <w:tcW w:w="6597" w:type="dxa"/>
            <w:gridSpan w:val="4"/>
            <w:vAlign w:val="center"/>
          </w:tcPr>
          <w:p w14:paraId="2CFF427B" w14:textId="7A819E30" w:rsidR="00E9085E" w:rsidRPr="0094084D" w:rsidRDefault="00A46989" w:rsidP="0094084D">
            <w:pPr>
              <w:spacing w:after="0" w:line="240" w:lineRule="auto"/>
              <w:jc w:val="cente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STTF</w:t>
            </w:r>
            <w:r w:rsidR="00E9085E">
              <w:rPr>
                <w:rFonts w:ascii="Arial" w:eastAsia="Times New Roman" w:hAnsi="Arial" w:cs="Arial"/>
                <w:b/>
                <w:bCs/>
                <w:color w:val="000000"/>
                <w:kern w:val="0"/>
                <w14:ligatures w14:val="none"/>
              </w:rPr>
              <w:t xml:space="preserve"> Tentative </w:t>
            </w:r>
            <w:r w:rsidR="00C66C8F">
              <w:rPr>
                <w:rFonts w:ascii="Arial" w:eastAsia="Times New Roman" w:hAnsi="Arial" w:cs="Arial"/>
                <w:b/>
                <w:bCs/>
                <w:color w:val="000000"/>
                <w:kern w:val="0"/>
                <w14:ligatures w14:val="none"/>
              </w:rPr>
              <w:t xml:space="preserve">Work Program </w:t>
            </w:r>
            <w:r w:rsidR="00E9085E">
              <w:rPr>
                <w:rFonts w:ascii="Arial" w:eastAsia="Times New Roman" w:hAnsi="Arial" w:cs="Arial"/>
                <w:b/>
                <w:bCs/>
                <w:color w:val="000000"/>
                <w:kern w:val="0"/>
                <w14:ligatures w14:val="none"/>
              </w:rPr>
              <w:t>Financial Plan</w:t>
            </w:r>
          </w:p>
        </w:tc>
        <w:tc>
          <w:tcPr>
            <w:tcW w:w="3478" w:type="dxa"/>
            <w:gridSpan w:val="2"/>
            <w:vAlign w:val="center"/>
          </w:tcPr>
          <w:p w14:paraId="1F8C8947" w14:textId="313D6639" w:rsidR="00E9085E" w:rsidRPr="00E9085E" w:rsidRDefault="00E9085E" w:rsidP="00E9085E">
            <w:pPr>
              <w:spacing w:after="0" w:line="240" w:lineRule="auto"/>
              <w:jc w:val="cente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Above Referenced Project</w:t>
            </w:r>
          </w:p>
        </w:tc>
      </w:tr>
      <w:tr w:rsidR="00E9085E" w:rsidRPr="00E9085E" w14:paraId="1254DCB7" w14:textId="075D2397" w:rsidTr="00EE4FB2">
        <w:trPr>
          <w:trHeight w:val="855"/>
        </w:trPr>
        <w:tc>
          <w:tcPr>
            <w:tcW w:w="1885" w:type="dxa"/>
            <w:vAlign w:val="center"/>
            <w:hideMark/>
          </w:tcPr>
          <w:p w14:paraId="4C81AEC3" w14:textId="733AD1CB" w:rsidR="009C38A8" w:rsidRPr="0094084D" w:rsidRDefault="009C38A8" w:rsidP="0094084D">
            <w:pPr>
              <w:spacing w:after="0" w:line="240" w:lineRule="auto"/>
              <w:jc w:val="center"/>
              <w:rPr>
                <w:rFonts w:ascii="Arial" w:eastAsia="Times New Roman" w:hAnsi="Arial" w:cs="Arial"/>
                <w:b/>
                <w:bCs/>
                <w:color w:val="000000"/>
                <w:kern w:val="0"/>
                <w:vertAlign w:val="superscript"/>
                <w14:ligatures w14:val="none"/>
              </w:rPr>
            </w:pPr>
            <w:r w:rsidRPr="0094084D">
              <w:rPr>
                <w:rFonts w:ascii="Arial" w:eastAsia="Times New Roman" w:hAnsi="Arial" w:cs="Arial"/>
                <w:b/>
                <w:bCs/>
                <w:color w:val="000000"/>
                <w:kern w:val="0"/>
                <w14:ligatures w14:val="none"/>
              </w:rPr>
              <w:t>6-year Total Maintenance Expenditures</w:t>
            </w:r>
            <w:r w:rsidRPr="00E9085E">
              <w:rPr>
                <w:rFonts w:ascii="Arial" w:eastAsia="Times New Roman" w:hAnsi="Arial" w:cs="Arial"/>
                <w:b/>
                <w:bCs/>
                <w:color w:val="000000"/>
                <w:kern w:val="0"/>
                <w:vertAlign w:val="superscript"/>
                <w14:ligatures w14:val="none"/>
              </w:rPr>
              <w:t>1</w:t>
            </w:r>
          </w:p>
        </w:tc>
        <w:tc>
          <w:tcPr>
            <w:tcW w:w="1890" w:type="dxa"/>
            <w:vAlign w:val="center"/>
            <w:hideMark/>
          </w:tcPr>
          <w:p w14:paraId="261A569E" w14:textId="445719C3" w:rsidR="009C38A8" w:rsidRPr="0094084D" w:rsidRDefault="009C38A8" w:rsidP="0094084D">
            <w:pPr>
              <w:spacing w:after="0" w:line="240" w:lineRule="auto"/>
              <w:jc w:val="center"/>
              <w:rPr>
                <w:rFonts w:ascii="Arial" w:eastAsia="Times New Roman" w:hAnsi="Arial" w:cs="Arial"/>
                <w:b/>
                <w:bCs/>
                <w:color w:val="000000"/>
                <w:kern w:val="0"/>
                <w:vertAlign w:val="superscript"/>
                <w14:ligatures w14:val="none"/>
              </w:rPr>
            </w:pPr>
            <w:r w:rsidRPr="0094084D">
              <w:rPr>
                <w:rFonts w:ascii="Arial" w:eastAsia="Times New Roman" w:hAnsi="Arial" w:cs="Arial"/>
                <w:b/>
                <w:bCs/>
                <w:color w:val="000000"/>
                <w:kern w:val="0"/>
                <w14:ligatures w14:val="none"/>
              </w:rPr>
              <w:t>Average Annual Maintenance Expenditures</w:t>
            </w:r>
          </w:p>
        </w:tc>
        <w:tc>
          <w:tcPr>
            <w:tcW w:w="1202" w:type="dxa"/>
            <w:vAlign w:val="center"/>
            <w:hideMark/>
          </w:tcPr>
          <w:p w14:paraId="5B79B4D4" w14:textId="29629F58" w:rsidR="009C38A8" w:rsidRPr="0094084D" w:rsidRDefault="009C38A8" w:rsidP="0094084D">
            <w:pPr>
              <w:spacing w:after="0" w:line="240" w:lineRule="auto"/>
              <w:jc w:val="center"/>
              <w:rPr>
                <w:rFonts w:ascii="Arial" w:eastAsia="Times New Roman" w:hAnsi="Arial" w:cs="Arial"/>
                <w:b/>
                <w:bCs/>
                <w:color w:val="000000"/>
                <w:kern w:val="0"/>
                <w14:ligatures w14:val="none"/>
              </w:rPr>
            </w:pPr>
            <w:r w:rsidRPr="0094084D">
              <w:rPr>
                <w:rFonts w:ascii="Arial" w:eastAsia="Times New Roman" w:hAnsi="Arial" w:cs="Arial"/>
                <w:b/>
                <w:bCs/>
                <w:color w:val="000000"/>
                <w:kern w:val="0"/>
                <w14:ligatures w14:val="none"/>
              </w:rPr>
              <w:t>FDOT C</w:t>
            </w:r>
            <w:r w:rsidR="00750427">
              <w:rPr>
                <w:rFonts w:ascii="Arial" w:eastAsia="Times New Roman" w:hAnsi="Arial" w:cs="Arial"/>
                <w:b/>
                <w:bCs/>
                <w:color w:val="000000"/>
                <w:kern w:val="0"/>
                <w14:ligatures w14:val="none"/>
              </w:rPr>
              <w:t>enterline</w:t>
            </w:r>
            <w:r w:rsidR="00B56880">
              <w:rPr>
                <w:rFonts w:ascii="Arial" w:eastAsia="Times New Roman" w:hAnsi="Arial" w:cs="Arial"/>
                <w:b/>
                <w:bCs/>
                <w:color w:val="000000"/>
                <w:kern w:val="0"/>
                <w14:ligatures w14:val="none"/>
              </w:rPr>
              <w:t xml:space="preserve"> (CL) </w:t>
            </w:r>
            <w:r w:rsidRPr="0094084D">
              <w:rPr>
                <w:rFonts w:ascii="Arial" w:eastAsia="Times New Roman" w:hAnsi="Arial" w:cs="Arial"/>
                <w:b/>
                <w:bCs/>
                <w:color w:val="000000"/>
                <w:kern w:val="0"/>
                <w14:ligatures w14:val="none"/>
              </w:rPr>
              <w:t xml:space="preserve"> Miles</w:t>
            </w:r>
            <w:r w:rsidR="00F55EE5" w:rsidRPr="00F55EE5">
              <w:rPr>
                <w:rFonts w:ascii="Arial" w:eastAsia="Times New Roman" w:hAnsi="Arial" w:cs="Arial"/>
                <w:b/>
                <w:bCs/>
                <w:color w:val="000000"/>
                <w:kern w:val="0"/>
                <w:vertAlign w:val="superscript"/>
                <w14:ligatures w14:val="none"/>
              </w:rPr>
              <w:t>2</w:t>
            </w:r>
          </w:p>
        </w:tc>
        <w:tc>
          <w:tcPr>
            <w:tcW w:w="1620" w:type="dxa"/>
            <w:vAlign w:val="center"/>
            <w:hideMark/>
          </w:tcPr>
          <w:p w14:paraId="671B0327" w14:textId="3594AAE3" w:rsidR="009C38A8" w:rsidRPr="0094084D" w:rsidRDefault="00E44D2F" w:rsidP="0094084D">
            <w:pPr>
              <w:spacing w:after="0" w:line="240" w:lineRule="auto"/>
              <w:jc w:val="cente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 xml:space="preserve">Average Annual </w:t>
            </w:r>
            <w:r w:rsidR="009C38A8" w:rsidRPr="0094084D">
              <w:rPr>
                <w:rFonts w:ascii="Arial" w:eastAsia="Times New Roman" w:hAnsi="Arial" w:cs="Arial"/>
                <w:b/>
                <w:bCs/>
                <w:color w:val="000000"/>
                <w:kern w:val="0"/>
                <w14:ligatures w14:val="none"/>
              </w:rPr>
              <w:t>O&amp;M Budget per CL Mile</w:t>
            </w:r>
            <w:r w:rsidR="009C38A8" w:rsidRPr="00E9085E">
              <w:rPr>
                <w:rFonts w:ascii="Arial" w:eastAsia="Times New Roman" w:hAnsi="Arial" w:cs="Arial"/>
                <w:b/>
                <w:bCs/>
                <w:color w:val="000000"/>
                <w:kern w:val="0"/>
                <w:vertAlign w:val="superscript"/>
                <w14:ligatures w14:val="none"/>
              </w:rPr>
              <w:t>3</w:t>
            </w:r>
          </w:p>
        </w:tc>
        <w:tc>
          <w:tcPr>
            <w:tcW w:w="1151" w:type="dxa"/>
            <w:vAlign w:val="center"/>
          </w:tcPr>
          <w:p w14:paraId="1759B7E6" w14:textId="760A4186" w:rsidR="009C38A8" w:rsidRPr="00E9085E" w:rsidRDefault="009C38A8" w:rsidP="009C38A8">
            <w:pPr>
              <w:spacing w:after="0" w:line="240" w:lineRule="auto"/>
              <w:jc w:val="center"/>
              <w:rPr>
                <w:rFonts w:ascii="Arial" w:eastAsia="Times New Roman" w:hAnsi="Arial" w:cs="Arial"/>
                <w:b/>
                <w:bCs/>
                <w:color w:val="000000"/>
                <w:kern w:val="0"/>
                <w14:ligatures w14:val="none"/>
              </w:rPr>
            </w:pPr>
            <w:r w:rsidRPr="00E9085E">
              <w:rPr>
                <w:rFonts w:ascii="Arial" w:eastAsia="Times New Roman" w:hAnsi="Arial" w:cs="Arial"/>
                <w:b/>
                <w:bCs/>
                <w:color w:val="000000"/>
                <w:kern w:val="0"/>
                <w14:ligatures w14:val="none"/>
              </w:rPr>
              <w:t>Project Length (miles)</w:t>
            </w:r>
          </w:p>
        </w:tc>
        <w:tc>
          <w:tcPr>
            <w:tcW w:w="2327" w:type="dxa"/>
            <w:vAlign w:val="center"/>
          </w:tcPr>
          <w:p w14:paraId="1B2B0590" w14:textId="17240316" w:rsidR="009C38A8" w:rsidRPr="00E9085E" w:rsidRDefault="00E9085E" w:rsidP="00E9085E">
            <w:pPr>
              <w:spacing w:after="0" w:line="240" w:lineRule="auto"/>
              <w:jc w:val="cente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Estimated</w:t>
            </w:r>
            <w:r w:rsidR="00EA4ECB">
              <w:rPr>
                <w:rFonts w:ascii="Arial" w:eastAsia="Times New Roman" w:hAnsi="Arial" w:cs="Arial"/>
                <w:b/>
                <w:bCs/>
                <w:color w:val="000000"/>
                <w:kern w:val="0"/>
                <w14:ligatures w14:val="none"/>
              </w:rPr>
              <w:t xml:space="preserve"> </w:t>
            </w:r>
            <w:r w:rsidR="00F55EE5">
              <w:rPr>
                <w:rFonts w:ascii="Arial" w:eastAsia="Times New Roman" w:hAnsi="Arial" w:cs="Arial"/>
                <w:b/>
                <w:bCs/>
                <w:color w:val="000000"/>
                <w:kern w:val="0"/>
                <w14:ligatures w14:val="none"/>
              </w:rPr>
              <w:t xml:space="preserve">Average </w:t>
            </w:r>
            <w:r w:rsidR="00EA4ECB">
              <w:rPr>
                <w:rFonts w:ascii="Arial" w:eastAsia="Times New Roman" w:hAnsi="Arial" w:cs="Arial"/>
                <w:b/>
                <w:bCs/>
                <w:color w:val="000000"/>
                <w:kern w:val="0"/>
                <w14:ligatures w14:val="none"/>
              </w:rPr>
              <w:t>Annual O&amp;M Budge</w:t>
            </w:r>
            <w:r w:rsidR="007A6E05">
              <w:rPr>
                <w:rFonts w:ascii="Arial" w:eastAsia="Times New Roman" w:hAnsi="Arial" w:cs="Arial"/>
                <w:b/>
                <w:bCs/>
                <w:color w:val="000000"/>
                <w:kern w:val="0"/>
                <w14:ligatures w14:val="none"/>
              </w:rPr>
              <w:t>t</w:t>
            </w:r>
            <w:r w:rsidR="00EA4ECB">
              <w:rPr>
                <w:rFonts w:ascii="Arial" w:eastAsia="Times New Roman" w:hAnsi="Arial" w:cs="Arial"/>
                <w:b/>
                <w:bCs/>
                <w:color w:val="000000"/>
                <w:kern w:val="0"/>
                <w14:ligatures w14:val="none"/>
              </w:rPr>
              <w:t xml:space="preserve"> for </w:t>
            </w:r>
            <w:r w:rsidR="00B02934">
              <w:rPr>
                <w:rFonts w:ascii="Arial" w:eastAsia="Times New Roman" w:hAnsi="Arial" w:cs="Arial"/>
                <w:b/>
                <w:bCs/>
                <w:color w:val="000000"/>
                <w:kern w:val="0"/>
                <w14:ligatures w14:val="none"/>
              </w:rPr>
              <w:t xml:space="preserve">the </w:t>
            </w:r>
            <w:r w:rsidR="00EA4ECB">
              <w:rPr>
                <w:rFonts w:ascii="Arial" w:eastAsia="Times New Roman" w:hAnsi="Arial" w:cs="Arial"/>
                <w:b/>
                <w:bCs/>
                <w:color w:val="000000"/>
                <w:kern w:val="0"/>
                <w14:ligatures w14:val="none"/>
              </w:rPr>
              <w:t xml:space="preserve">Project </w:t>
            </w:r>
          </w:p>
        </w:tc>
      </w:tr>
      <w:tr w:rsidR="00E9085E" w:rsidRPr="00E9085E" w14:paraId="51C7B210" w14:textId="5C813782" w:rsidTr="00EE4FB2">
        <w:trPr>
          <w:trHeight w:val="575"/>
        </w:trPr>
        <w:tc>
          <w:tcPr>
            <w:tcW w:w="1885" w:type="dxa"/>
            <w:noWrap/>
            <w:vAlign w:val="center"/>
            <w:hideMark/>
          </w:tcPr>
          <w:p w14:paraId="1FA1A2B1" w14:textId="4853DE6A" w:rsidR="009C38A8" w:rsidRPr="0094084D" w:rsidRDefault="009C38A8" w:rsidP="0094084D">
            <w:pPr>
              <w:spacing w:after="0" w:line="240" w:lineRule="auto"/>
              <w:jc w:val="center"/>
              <w:rPr>
                <w:rFonts w:ascii="Arial" w:eastAsia="Times New Roman" w:hAnsi="Arial" w:cs="Arial"/>
                <w:color w:val="000000"/>
                <w:kern w:val="0"/>
                <w14:ligatures w14:val="none"/>
              </w:rPr>
            </w:pPr>
            <w:r w:rsidRPr="0094084D">
              <w:rPr>
                <w:rFonts w:ascii="Arial" w:eastAsia="Times New Roman" w:hAnsi="Arial" w:cs="Arial"/>
                <w:color w:val="000000"/>
                <w:kern w:val="0"/>
                <w14:ligatures w14:val="none"/>
              </w:rPr>
              <w:t>$</w:t>
            </w:r>
            <w:r w:rsidR="00E9085E">
              <w:rPr>
                <w:rFonts w:ascii="Arial" w:eastAsia="Times New Roman" w:hAnsi="Arial" w:cs="Arial"/>
                <w:color w:val="000000"/>
                <w:kern w:val="0"/>
                <w14:ligatures w14:val="none"/>
              </w:rPr>
              <w:t xml:space="preserve"> </w:t>
            </w:r>
            <w:r w:rsidR="000172F1">
              <w:rPr>
                <w:rFonts w:ascii="Arial" w:eastAsia="Times New Roman" w:hAnsi="Arial" w:cs="Arial"/>
                <w:color w:val="000000"/>
                <w:kern w:val="0"/>
                <w14:ligatures w14:val="none"/>
              </w:rPr>
              <w:t>6</w:t>
            </w:r>
            <w:r w:rsidRPr="0094084D">
              <w:rPr>
                <w:rFonts w:ascii="Arial" w:eastAsia="Times New Roman" w:hAnsi="Arial" w:cs="Arial"/>
                <w:color w:val="000000"/>
                <w:kern w:val="0"/>
                <w14:ligatures w14:val="none"/>
              </w:rPr>
              <w:t>,</w:t>
            </w:r>
            <w:r w:rsidR="00966140">
              <w:rPr>
                <w:rFonts w:ascii="Arial" w:eastAsia="Times New Roman" w:hAnsi="Arial" w:cs="Arial"/>
                <w:color w:val="000000"/>
                <w:kern w:val="0"/>
                <w14:ligatures w14:val="none"/>
              </w:rPr>
              <w:t>01</w:t>
            </w:r>
            <w:r w:rsidR="00826546">
              <w:rPr>
                <w:rFonts w:ascii="Arial" w:eastAsia="Times New Roman" w:hAnsi="Arial" w:cs="Arial"/>
                <w:color w:val="000000"/>
                <w:kern w:val="0"/>
                <w14:ligatures w14:val="none"/>
              </w:rPr>
              <w:t>0</w:t>
            </w:r>
            <w:r w:rsidRPr="0094084D">
              <w:rPr>
                <w:rFonts w:ascii="Arial" w:eastAsia="Times New Roman" w:hAnsi="Arial" w:cs="Arial"/>
                <w:color w:val="000000"/>
                <w:kern w:val="0"/>
                <w14:ligatures w14:val="none"/>
              </w:rPr>
              <w:t>,</w:t>
            </w:r>
            <w:r w:rsidR="00826546">
              <w:rPr>
                <w:rFonts w:ascii="Arial" w:eastAsia="Times New Roman" w:hAnsi="Arial" w:cs="Arial"/>
                <w:color w:val="000000"/>
                <w:kern w:val="0"/>
                <w14:ligatures w14:val="none"/>
              </w:rPr>
              <w:t>2</w:t>
            </w:r>
            <w:r w:rsidRPr="0094084D">
              <w:rPr>
                <w:rFonts w:ascii="Arial" w:eastAsia="Times New Roman" w:hAnsi="Arial" w:cs="Arial"/>
                <w:color w:val="000000"/>
                <w:kern w:val="0"/>
                <w14:ligatures w14:val="none"/>
              </w:rPr>
              <w:t xml:space="preserve">00,000 </w:t>
            </w:r>
          </w:p>
        </w:tc>
        <w:tc>
          <w:tcPr>
            <w:tcW w:w="1890" w:type="dxa"/>
            <w:noWrap/>
            <w:vAlign w:val="center"/>
            <w:hideMark/>
          </w:tcPr>
          <w:p w14:paraId="16EB1DF8" w14:textId="04AACAA4" w:rsidR="009C38A8" w:rsidRPr="0094084D" w:rsidRDefault="009C38A8" w:rsidP="0094084D">
            <w:pPr>
              <w:spacing w:after="0" w:line="240" w:lineRule="auto"/>
              <w:jc w:val="center"/>
              <w:rPr>
                <w:rFonts w:ascii="Arial" w:eastAsia="Times New Roman" w:hAnsi="Arial" w:cs="Arial"/>
                <w:color w:val="000000"/>
                <w:kern w:val="0"/>
                <w14:ligatures w14:val="none"/>
              </w:rPr>
            </w:pPr>
            <w:r w:rsidRPr="0094084D">
              <w:rPr>
                <w:rFonts w:ascii="Arial" w:eastAsia="Times New Roman" w:hAnsi="Arial" w:cs="Arial"/>
                <w:color w:val="000000"/>
                <w:kern w:val="0"/>
                <w14:ligatures w14:val="none"/>
              </w:rPr>
              <w:t xml:space="preserve">$ </w:t>
            </w:r>
            <w:r w:rsidR="00EE4FB2">
              <w:rPr>
                <w:rFonts w:ascii="Arial" w:eastAsia="Times New Roman" w:hAnsi="Arial" w:cs="Arial"/>
                <w:color w:val="000000"/>
                <w:kern w:val="0"/>
                <w14:ligatures w14:val="none"/>
              </w:rPr>
              <w:t>1,00</w:t>
            </w:r>
            <w:r w:rsidR="00A97249">
              <w:rPr>
                <w:rFonts w:ascii="Arial" w:eastAsia="Times New Roman" w:hAnsi="Arial" w:cs="Arial"/>
                <w:color w:val="000000"/>
                <w:kern w:val="0"/>
                <w14:ligatures w14:val="none"/>
              </w:rPr>
              <w:t>1</w:t>
            </w:r>
            <w:r w:rsidR="003B21B8">
              <w:rPr>
                <w:rFonts w:ascii="Arial" w:eastAsia="Times New Roman" w:hAnsi="Arial" w:cs="Arial"/>
                <w:color w:val="000000"/>
                <w:kern w:val="0"/>
                <w14:ligatures w14:val="none"/>
              </w:rPr>
              <w:t>,</w:t>
            </w:r>
            <w:r w:rsidR="00A97249">
              <w:rPr>
                <w:rFonts w:ascii="Arial" w:eastAsia="Times New Roman" w:hAnsi="Arial" w:cs="Arial"/>
                <w:color w:val="000000"/>
                <w:kern w:val="0"/>
                <w14:ligatures w14:val="none"/>
              </w:rPr>
              <w:t>70</w:t>
            </w:r>
            <w:r w:rsidR="00EE4FB2">
              <w:rPr>
                <w:rFonts w:ascii="Arial" w:eastAsia="Times New Roman" w:hAnsi="Arial" w:cs="Arial"/>
                <w:color w:val="000000"/>
                <w:kern w:val="0"/>
                <w14:ligatures w14:val="none"/>
              </w:rPr>
              <w:t>0</w:t>
            </w:r>
            <w:r w:rsidR="003B21B8">
              <w:rPr>
                <w:rFonts w:ascii="Arial" w:eastAsia="Times New Roman" w:hAnsi="Arial" w:cs="Arial"/>
                <w:color w:val="000000"/>
                <w:kern w:val="0"/>
                <w14:ligatures w14:val="none"/>
              </w:rPr>
              <w:t>,</w:t>
            </w:r>
            <w:r w:rsidR="00EE4FB2">
              <w:rPr>
                <w:rFonts w:ascii="Arial" w:eastAsia="Times New Roman" w:hAnsi="Arial" w:cs="Arial"/>
                <w:color w:val="000000"/>
                <w:kern w:val="0"/>
                <w14:ligatures w14:val="none"/>
              </w:rPr>
              <w:t>000</w:t>
            </w:r>
            <w:r w:rsidRPr="0094084D">
              <w:rPr>
                <w:rFonts w:ascii="Arial" w:eastAsia="Times New Roman" w:hAnsi="Arial" w:cs="Arial"/>
                <w:color w:val="000000"/>
                <w:kern w:val="0"/>
                <w14:ligatures w14:val="none"/>
              </w:rPr>
              <w:t xml:space="preserve"> </w:t>
            </w:r>
          </w:p>
        </w:tc>
        <w:tc>
          <w:tcPr>
            <w:tcW w:w="1202" w:type="dxa"/>
            <w:tcBorders>
              <w:bottom w:val="single" w:sz="4" w:space="0" w:color="auto"/>
            </w:tcBorders>
            <w:noWrap/>
            <w:vAlign w:val="center"/>
            <w:hideMark/>
          </w:tcPr>
          <w:p w14:paraId="54E97960" w14:textId="16368830" w:rsidR="009C38A8" w:rsidRPr="0094084D" w:rsidRDefault="009C38A8" w:rsidP="0094084D">
            <w:pPr>
              <w:spacing w:after="0" w:line="240" w:lineRule="auto"/>
              <w:jc w:val="center"/>
              <w:rPr>
                <w:rFonts w:ascii="Arial" w:eastAsia="Times New Roman" w:hAnsi="Arial" w:cs="Arial"/>
                <w:color w:val="000000"/>
                <w:kern w:val="0"/>
                <w14:ligatures w14:val="none"/>
              </w:rPr>
            </w:pPr>
            <w:r w:rsidRPr="0094084D">
              <w:rPr>
                <w:rFonts w:ascii="Arial" w:eastAsia="Times New Roman" w:hAnsi="Arial" w:cs="Arial"/>
                <w:color w:val="000000"/>
                <w:kern w:val="0"/>
                <w14:ligatures w14:val="none"/>
              </w:rPr>
              <w:t>12,</w:t>
            </w:r>
            <w:r w:rsidR="0037546F">
              <w:rPr>
                <w:rFonts w:ascii="Arial" w:eastAsia="Times New Roman" w:hAnsi="Arial" w:cs="Arial"/>
                <w:color w:val="000000"/>
                <w:kern w:val="0"/>
                <w14:ligatures w14:val="none"/>
              </w:rPr>
              <w:t>273</w:t>
            </w:r>
          </w:p>
        </w:tc>
        <w:tc>
          <w:tcPr>
            <w:tcW w:w="1620" w:type="dxa"/>
            <w:noWrap/>
            <w:vAlign w:val="center"/>
            <w:hideMark/>
          </w:tcPr>
          <w:p w14:paraId="1BE24041" w14:textId="3443CA57" w:rsidR="009C38A8" w:rsidRPr="0094084D" w:rsidRDefault="00CC2A3E" w:rsidP="0094084D">
            <w:pPr>
              <w:spacing w:after="0" w:line="240" w:lineRule="auto"/>
              <w:jc w:val="center"/>
              <w:rPr>
                <w:rFonts w:ascii="Arial" w:eastAsia="Times New Roman" w:hAnsi="Arial" w:cs="Arial"/>
                <w:color w:val="000000"/>
                <w:kern w:val="0"/>
                <w14:ligatures w14:val="none"/>
              </w:rPr>
            </w:pPr>
            <w:r>
              <w:rPr>
                <w:rFonts w:ascii="Arial" w:eastAsia="Times New Roman" w:hAnsi="Arial" w:cs="Arial"/>
                <w:color w:val="000000"/>
                <w:kern w:val="0"/>
                <w14:ligatures w14:val="none"/>
              </w:rPr>
              <w:t>$</w:t>
            </w:r>
            <w:r w:rsidR="00D732A7">
              <w:rPr>
                <w:rFonts w:ascii="Arial" w:eastAsia="Times New Roman" w:hAnsi="Arial" w:cs="Arial"/>
                <w:color w:val="000000"/>
                <w:kern w:val="0"/>
                <w14:ligatures w14:val="none"/>
              </w:rPr>
              <w:t>81</w:t>
            </w:r>
            <w:r>
              <w:rPr>
                <w:rFonts w:ascii="Arial" w:eastAsia="Times New Roman" w:hAnsi="Arial" w:cs="Arial"/>
                <w:color w:val="000000"/>
                <w:kern w:val="0"/>
                <w14:ligatures w14:val="none"/>
              </w:rPr>
              <w:t>,</w:t>
            </w:r>
            <w:r w:rsidR="00D732A7">
              <w:rPr>
                <w:rFonts w:ascii="Arial" w:eastAsia="Times New Roman" w:hAnsi="Arial" w:cs="Arial"/>
                <w:color w:val="000000"/>
                <w:kern w:val="0"/>
                <w14:ligatures w14:val="none"/>
              </w:rPr>
              <w:t>6</w:t>
            </w:r>
            <w:r w:rsidR="00D0121B">
              <w:rPr>
                <w:rFonts w:ascii="Arial" w:eastAsia="Times New Roman" w:hAnsi="Arial" w:cs="Arial"/>
                <w:color w:val="000000"/>
                <w:kern w:val="0"/>
                <w14:ligatures w14:val="none"/>
              </w:rPr>
              <w:t>18</w:t>
            </w:r>
            <w:r>
              <w:rPr>
                <w:rFonts w:ascii="Arial" w:eastAsia="Times New Roman" w:hAnsi="Arial" w:cs="Arial"/>
                <w:color w:val="000000"/>
                <w:kern w:val="0"/>
                <w14:ligatures w14:val="none"/>
              </w:rPr>
              <w:t>.</w:t>
            </w:r>
            <w:r w:rsidR="00647737">
              <w:rPr>
                <w:rFonts w:ascii="Arial" w:eastAsia="Times New Roman" w:hAnsi="Arial" w:cs="Arial"/>
                <w:color w:val="000000"/>
                <w:kern w:val="0"/>
                <w14:ligatures w14:val="none"/>
              </w:rPr>
              <w:t>19</w:t>
            </w:r>
            <w:r w:rsidR="009C38A8" w:rsidRPr="0094084D">
              <w:rPr>
                <w:rFonts w:ascii="Arial" w:eastAsia="Times New Roman" w:hAnsi="Arial" w:cs="Arial"/>
                <w:color w:val="000000"/>
                <w:kern w:val="0"/>
                <w14:ligatures w14:val="none"/>
              </w:rPr>
              <w:t xml:space="preserve"> </w:t>
            </w:r>
          </w:p>
        </w:tc>
        <w:tc>
          <w:tcPr>
            <w:tcW w:w="1151" w:type="dxa"/>
            <w:vAlign w:val="center"/>
          </w:tcPr>
          <w:p w14:paraId="18127C14" w14:textId="4418BBCA" w:rsidR="009C38A8" w:rsidRPr="00E9085E" w:rsidRDefault="00E42A9B" w:rsidP="00497B7A">
            <w:pPr>
              <w:spacing w:after="0" w:line="240" w:lineRule="auto"/>
              <w:jc w:val="center"/>
              <w:rPr>
                <w:rFonts w:ascii="Arial" w:eastAsia="Times New Roman" w:hAnsi="Arial" w:cs="Arial"/>
                <w:color w:val="000000"/>
                <w:kern w:val="0"/>
                <w14:ligatures w14:val="none"/>
              </w:rPr>
            </w:pPr>
            <w:r>
              <w:rPr>
                <w:rFonts w:ascii="Arial" w:eastAsia="Times New Roman" w:hAnsi="Arial" w:cs="Arial"/>
                <w:color w:val="000000"/>
                <w:kern w:val="0"/>
                <w14:ligatures w14:val="none"/>
              </w:rPr>
              <w:fldChar w:fldCharType="begin">
                <w:ffData>
                  <w:name w:val="ProjectCLMiles"/>
                  <w:enabled/>
                  <w:calcOnExit/>
                  <w:textInput>
                    <w:type w:val="number"/>
                    <w:format w:val="#,##0.00"/>
                  </w:textInput>
                </w:ffData>
              </w:fldChar>
            </w:r>
            <w:bookmarkStart w:id="2" w:name="ProjectCLMiles"/>
            <w:r>
              <w:rPr>
                <w:rFonts w:ascii="Arial" w:eastAsia="Times New Roman" w:hAnsi="Arial" w:cs="Arial"/>
                <w:color w:val="000000"/>
                <w:kern w:val="0"/>
                <w14:ligatures w14:val="none"/>
              </w:rPr>
              <w:instrText xml:space="preserve"> FORMTEXT </w:instrText>
            </w:r>
            <w:r>
              <w:rPr>
                <w:rFonts w:ascii="Arial" w:eastAsia="Times New Roman" w:hAnsi="Arial" w:cs="Arial"/>
                <w:color w:val="000000"/>
                <w:kern w:val="0"/>
                <w14:ligatures w14:val="none"/>
              </w:rPr>
            </w:r>
            <w:r>
              <w:rPr>
                <w:rFonts w:ascii="Arial" w:eastAsia="Times New Roman" w:hAnsi="Arial" w:cs="Arial"/>
                <w:color w:val="000000"/>
                <w:kern w:val="0"/>
                <w14:ligatures w14:val="none"/>
              </w:rPr>
              <w:fldChar w:fldCharType="separate"/>
            </w:r>
            <w:r w:rsidR="00DB64FE">
              <w:rPr>
                <w:rFonts w:ascii="Arial" w:eastAsia="Times New Roman" w:hAnsi="Arial" w:cs="Arial"/>
                <w:noProof/>
                <w:color w:val="000000"/>
                <w:kern w:val="0"/>
                <w14:ligatures w14:val="none"/>
              </w:rPr>
              <w:t> </w:t>
            </w:r>
            <w:r w:rsidR="00DB64FE">
              <w:rPr>
                <w:rFonts w:ascii="Arial" w:eastAsia="Times New Roman" w:hAnsi="Arial" w:cs="Arial"/>
                <w:noProof/>
                <w:color w:val="000000"/>
                <w:kern w:val="0"/>
                <w14:ligatures w14:val="none"/>
              </w:rPr>
              <w:t> </w:t>
            </w:r>
            <w:r w:rsidR="00DB64FE">
              <w:rPr>
                <w:rFonts w:ascii="Arial" w:eastAsia="Times New Roman" w:hAnsi="Arial" w:cs="Arial"/>
                <w:noProof/>
                <w:color w:val="000000"/>
                <w:kern w:val="0"/>
                <w14:ligatures w14:val="none"/>
              </w:rPr>
              <w:t> </w:t>
            </w:r>
            <w:r w:rsidR="00DB64FE">
              <w:rPr>
                <w:rFonts w:ascii="Arial" w:eastAsia="Times New Roman" w:hAnsi="Arial" w:cs="Arial"/>
                <w:noProof/>
                <w:color w:val="000000"/>
                <w:kern w:val="0"/>
                <w14:ligatures w14:val="none"/>
              </w:rPr>
              <w:t> </w:t>
            </w:r>
            <w:r w:rsidR="00DB64FE">
              <w:rPr>
                <w:rFonts w:ascii="Arial" w:eastAsia="Times New Roman" w:hAnsi="Arial" w:cs="Arial"/>
                <w:noProof/>
                <w:color w:val="000000"/>
                <w:kern w:val="0"/>
                <w14:ligatures w14:val="none"/>
              </w:rPr>
              <w:t> </w:t>
            </w:r>
            <w:r>
              <w:rPr>
                <w:rFonts w:ascii="Arial" w:eastAsia="Times New Roman" w:hAnsi="Arial" w:cs="Arial"/>
                <w:color w:val="000000"/>
                <w:kern w:val="0"/>
                <w14:ligatures w14:val="none"/>
              </w:rPr>
              <w:fldChar w:fldCharType="end"/>
            </w:r>
            <w:bookmarkEnd w:id="2"/>
          </w:p>
        </w:tc>
        <w:tc>
          <w:tcPr>
            <w:tcW w:w="2327" w:type="dxa"/>
            <w:vAlign w:val="center"/>
          </w:tcPr>
          <w:p w14:paraId="643B5A07" w14:textId="1EDEA632" w:rsidR="009C38A8" w:rsidRPr="00E9085E" w:rsidRDefault="00647737" w:rsidP="00E9085E">
            <w:pPr>
              <w:spacing w:after="0" w:line="240" w:lineRule="auto"/>
              <w:jc w:val="center"/>
              <w:rPr>
                <w:rFonts w:ascii="Arial" w:eastAsia="Times New Roman" w:hAnsi="Arial" w:cs="Arial"/>
                <w:color w:val="000000"/>
                <w:kern w:val="0"/>
                <w14:ligatures w14:val="none"/>
              </w:rPr>
            </w:pPr>
            <w:r>
              <w:rPr>
                <w:rFonts w:ascii="Arial" w:eastAsia="Times New Roman" w:hAnsi="Arial" w:cs="Arial"/>
                <w:color w:val="000000"/>
                <w:kern w:val="0"/>
                <w14:ligatures w14:val="none"/>
              </w:rPr>
              <w:fldChar w:fldCharType="begin">
                <w:ffData>
                  <w:name w:val="Text5"/>
                  <w:enabled w:val="0"/>
                  <w:calcOnExit w:val="0"/>
                  <w:textInput>
                    <w:type w:val="calculated"/>
                    <w:default w:val="=ProjectCLMiles*81618.19"/>
                    <w:format w:val="$#,##0;($#,##0)"/>
                  </w:textInput>
                </w:ffData>
              </w:fldChar>
            </w:r>
            <w:bookmarkStart w:id="3" w:name="Text5"/>
            <w:r>
              <w:rPr>
                <w:rFonts w:ascii="Arial" w:eastAsia="Times New Roman" w:hAnsi="Arial" w:cs="Arial"/>
                <w:color w:val="000000"/>
                <w:kern w:val="0"/>
                <w14:ligatures w14:val="none"/>
              </w:rPr>
              <w:instrText xml:space="preserve"> FORMTEXT </w:instrText>
            </w:r>
            <w:r>
              <w:rPr>
                <w:rFonts w:ascii="Arial" w:eastAsia="Times New Roman" w:hAnsi="Arial" w:cs="Arial"/>
                <w:color w:val="000000"/>
                <w:kern w:val="0"/>
                <w14:ligatures w14:val="none"/>
              </w:rPr>
              <w:fldChar w:fldCharType="begin"/>
            </w:r>
            <w:r>
              <w:rPr>
                <w:rFonts w:ascii="Arial" w:eastAsia="Times New Roman" w:hAnsi="Arial" w:cs="Arial"/>
                <w:color w:val="000000"/>
                <w:kern w:val="0"/>
                <w14:ligatures w14:val="none"/>
              </w:rPr>
              <w:instrText xml:space="preserve"> =ProjectCLMiles*81618.19 </w:instrText>
            </w:r>
            <w:r>
              <w:rPr>
                <w:rFonts w:ascii="Arial" w:eastAsia="Times New Roman" w:hAnsi="Arial" w:cs="Arial"/>
                <w:color w:val="000000"/>
                <w:kern w:val="0"/>
                <w14:ligatures w14:val="none"/>
              </w:rPr>
              <w:fldChar w:fldCharType="separate"/>
            </w:r>
            <w:r w:rsidR="00DB64FE">
              <w:rPr>
                <w:rFonts w:ascii="Arial" w:eastAsia="Times New Roman" w:hAnsi="Arial" w:cs="Arial"/>
                <w:noProof/>
                <w:color w:val="000000"/>
                <w:kern w:val="0"/>
                <w14:ligatures w14:val="none"/>
              </w:rPr>
              <w:instrText>0.0</w:instrText>
            </w:r>
            <w:r>
              <w:rPr>
                <w:rFonts w:ascii="Arial" w:eastAsia="Times New Roman" w:hAnsi="Arial" w:cs="Arial"/>
                <w:color w:val="000000"/>
                <w:kern w:val="0"/>
                <w14:ligatures w14:val="none"/>
              </w:rPr>
              <w:fldChar w:fldCharType="end"/>
            </w:r>
            <w:r>
              <w:rPr>
                <w:rFonts w:ascii="Arial" w:eastAsia="Times New Roman" w:hAnsi="Arial" w:cs="Arial"/>
                <w:color w:val="000000"/>
                <w:kern w:val="0"/>
                <w14:ligatures w14:val="none"/>
              </w:rPr>
            </w:r>
            <w:r>
              <w:rPr>
                <w:rFonts w:ascii="Arial" w:eastAsia="Times New Roman" w:hAnsi="Arial" w:cs="Arial"/>
                <w:color w:val="000000"/>
                <w:kern w:val="0"/>
                <w14:ligatures w14:val="none"/>
              </w:rPr>
              <w:fldChar w:fldCharType="separate"/>
            </w:r>
            <w:r w:rsidR="00DB64FE">
              <w:rPr>
                <w:rFonts w:ascii="Arial" w:eastAsia="Times New Roman" w:hAnsi="Arial" w:cs="Arial"/>
                <w:noProof/>
                <w:color w:val="000000"/>
                <w:kern w:val="0"/>
                <w14:ligatures w14:val="none"/>
              </w:rPr>
              <w:t>$0</w:t>
            </w:r>
            <w:r>
              <w:rPr>
                <w:rFonts w:ascii="Arial" w:eastAsia="Times New Roman" w:hAnsi="Arial" w:cs="Arial"/>
                <w:color w:val="000000"/>
                <w:kern w:val="0"/>
                <w14:ligatures w14:val="none"/>
              </w:rPr>
              <w:fldChar w:fldCharType="end"/>
            </w:r>
            <w:bookmarkEnd w:id="3"/>
          </w:p>
        </w:tc>
      </w:tr>
    </w:tbl>
    <w:p w14:paraId="3D487E73" w14:textId="5E7648A1" w:rsidR="009C38A8" w:rsidRPr="005828FA" w:rsidRDefault="0094084D" w:rsidP="002238B9">
      <w:pPr>
        <w:spacing w:after="0"/>
        <w:ind w:left="360" w:hanging="360"/>
        <w:jc w:val="both"/>
        <w:rPr>
          <w:rFonts w:ascii="Arial" w:hAnsi="Arial" w:cs="Arial"/>
          <w:sz w:val="20"/>
          <w:szCs w:val="20"/>
        </w:rPr>
      </w:pPr>
      <w:r w:rsidRPr="008800B8">
        <w:rPr>
          <w:rFonts w:ascii="Arial" w:hAnsi="Arial" w:cs="Arial"/>
          <w:sz w:val="20"/>
          <w:szCs w:val="20"/>
        </w:rPr>
        <w:t>1.</w:t>
      </w:r>
      <w:r w:rsidR="00C71834" w:rsidRPr="008800B8">
        <w:rPr>
          <w:rFonts w:ascii="Arial" w:hAnsi="Arial" w:cs="Arial"/>
          <w:sz w:val="20"/>
          <w:szCs w:val="20"/>
        </w:rPr>
        <w:tab/>
      </w:r>
      <w:r w:rsidR="009C38A8" w:rsidRPr="005828FA">
        <w:rPr>
          <w:rFonts w:ascii="Arial" w:hAnsi="Arial" w:cs="Arial"/>
          <w:sz w:val="20"/>
          <w:szCs w:val="20"/>
        </w:rPr>
        <w:t xml:space="preserve">Source: </w:t>
      </w:r>
      <w:hyperlink r:id="rId12" w:history="1">
        <w:r w:rsidR="009B1164" w:rsidRPr="005828FA">
          <w:rPr>
            <w:rStyle w:val="Hyperlink"/>
            <w:rFonts w:ascii="Arial" w:hAnsi="Arial" w:cs="Arial"/>
            <w:sz w:val="20"/>
            <w:szCs w:val="20"/>
          </w:rPr>
          <w:t>FDOT State Transportation Trust Fund (STTF) Tentative Work Program Financial Plan</w:t>
        </w:r>
      </w:hyperlink>
      <w:r w:rsidR="00E9085E" w:rsidRPr="005828FA">
        <w:rPr>
          <w:rFonts w:ascii="Arial" w:hAnsi="Arial" w:cs="Arial"/>
          <w:sz w:val="20"/>
          <w:szCs w:val="20"/>
        </w:rPr>
        <w:t xml:space="preserve"> </w:t>
      </w:r>
      <w:r w:rsidR="002238B9" w:rsidRPr="005828FA">
        <w:rPr>
          <w:rFonts w:ascii="Arial" w:hAnsi="Arial" w:cs="Arial"/>
          <w:sz w:val="20"/>
          <w:szCs w:val="20"/>
        </w:rPr>
        <w:br/>
      </w:r>
      <w:r w:rsidR="00E9085E" w:rsidRPr="005828FA">
        <w:rPr>
          <w:rFonts w:ascii="Arial" w:hAnsi="Arial" w:cs="Arial"/>
          <w:sz w:val="20"/>
          <w:szCs w:val="20"/>
        </w:rPr>
        <w:t>(FY 202</w:t>
      </w:r>
      <w:r w:rsidR="0037546F">
        <w:rPr>
          <w:rFonts w:ascii="Arial" w:hAnsi="Arial" w:cs="Arial"/>
          <w:sz w:val="20"/>
          <w:szCs w:val="20"/>
        </w:rPr>
        <w:t>6</w:t>
      </w:r>
      <w:r w:rsidR="000D7591">
        <w:rPr>
          <w:rFonts w:ascii="Arial" w:hAnsi="Arial" w:cs="Arial"/>
          <w:sz w:val="20"/>
          <w:szCs w:val="20"/>
        </w:rPr>
        <w:t>/2</w:t>
      </w:r>
      <w:r w:rsidR="0037546F">
        <w:rPr>
          <w:rFonts w:ascii="Arial" w:hAnsi="Arial" w:cs="Arial"/>
          <w:sz w:val="20"/>
          <w:szCs w:val="20"/>
        </w:rPr>
        <w:t>7</w:t>
      </w:r>
      <w:r w:rsidR="00E9085E" w:rsidRPr="005828FA">
        <w:rPr>
          <w:rFonts w:ascii="Arial" w:hAnsi="Arial" w:cs="Arial"/>
          <w:sz w:val="20"/>
          <w:szCs w:val="20"/>
        </w:rPr>
        <w:t xml:space="preserve"> through FY 20</w:t>
      </w:r>
      <w:r w:rsidR="0037546F">
        <w:rPr>
          <w:rFonts w:ascii="Arial" w:hAnsi="Arial" w:cs="Arial"/>
          <w:sz w:val="20"/>
          <w:szCs w:val="20"/>
        </w:rPr>
        <w:t>30</w:t>
      </w:r>
      <w:r w:rsidR="00E9085E" w:rsidRPr="005828FA">
        <w:rPr>
          <w:rFonts w:ascii="Arial" w:hAnsi="Arial" w:cs="Arial"/>
          <w:sz w:val="20"/>
          <w:szCs w:val="20"/>
        </w:rPr>
        <w:t>/</w:t>
      </w:r>
      <w:r w:rsidR="000D7591">
        <w:rPr>
          <w:rFonts w:ascii="Arial" w:hAnsi="Arial" w:cs="Arial"/>
          <w:sz w:val="20"/>
          <w:szCs w:val="20"/>
        </w:rPr>
        <w:t>3</w:t>
      </w:r>
      <w:r w:rsidR="0037546F">
        <w:rPr>
          <w:rFonts w:ascii="Arial" w:hAnsi="Arial" w:cs="Arial"/>
          <w:sz w:val="20"/>
          <w:szCs w:val="20"/>
        </w:rPr>
        <w:t>1</w:t>
      </w:r>
      <w:r w:rsidR="00826546">
        <w:rPr>
          <w:rFonts w:ascii="Arial" w:hAnsi="Arial" w:cs="Arial"/>
          <w:sz w:val="20"/>
          <w:szCs w:val="20"/>
        </w:rPr>
        <w:t>, based on Amended Tentative Work Program dated February 11, 2026</w:t>
      </w:r>
      <w:r w:rsidR="00E9085E" w:rsidRPr="005828FA">
        <w:rPr>
          <w:rFonts w:ascii="Arial" w:hAnsi="Arial" w:cs="Arial"/>
          <w:sz w:val="20"/>
          <w:szCs w:val="20"/>
        </w:rPr>
        <w:t xml:space="preserve">) </w:t>
      </w:r>
    </w:p>
    <w:p w14:paraId="5EEC1801" w14:textId="59997604" w:rsidR="009C38A8" w:rsidRPr="005828FA" w:rsidRDefault="009C38A8" w:rsidP="00C71834">
      <w:pPr>
        <w:spacing w:after="0"/>
        <w:ind w:left="360" w:hanging="360"/>
        <w:jc w:val="both"/>
        <w:rPr>
          <w:rFonts w:ascii="Arial" w:hAnsi="Arial" w:cs="Arial"/>
          <w:sz w:val="20"/>
          <w:szCs w:val="20"/>
        </w:rPr>
      </w:pPr>
      <w:r w:rsidRPr="005828FA">
        <w:rPr>
          <w:rFonts w:ascii="Arial" w:hAnsi="Arial" w:cs="Arial"/>
          <w:sz w:val="20"/>
          <w:szCs w:val="20"/>
        </w:rPr>
        <w:t xml:space="preserve">2. </w:t>
      </w:r>
      <w:r w:rsidR="00C71834" w:rsidRPr="005828FA">
        <w:rPr>
          <w:rFonts w:ascii="Arial" w:hAnsi="Arial" w:cs="Arial"/>
          <w:sz w:val="20"/>
          <w:szCs w:val="20"/>
        </w:rPr>
        <w:tab/>
      </w:r>
      <w:r w:rsidR="00E9085E" w:rsidRPr="005828FA">
        <w:rPr>
          <w:rFonts w:ascii="Arial" w:hAnsi="Arial" w:cs="Arial"/>
          <w:sz w:val="20"/>
          <w:szCs w:val="20"/>
        </w:rPr>
        <w:t xml:space="preserve">Source: </w:t>
      </w:r>
      <w:hyperlink r:id="rId13" w:history="1">
        <w:r w:rsidR="00E9085E" w:rsidRPr="005828FA">
          <w:rPr>
            <w:rStyle w:val="Hyperlink"/>
            <w:rFonts w:ascii="Arial" w:hAnsi="Arial" w:cs="Arial"/>
            <w:sz w:val="20"/>
            <w:szCs w:val="20"/>
          </w:rPr>
          <w:t>Florida Transportation Fast Facts</w:t>
        </w:r>
      </w:hyperlink>
      <w:r w:rsidR="00E9085E" w:rsidRPr="005828FA">
        <w:rPr>
          <w:rFonts w:ascii="Arial" w:hAnsi="Arial" w:cs="Arial"/>
          <w:sz w:val="20"/>
          <w:szCs w:val="20"/>
        </w:rPr>
        <w:t xml:space="preserve"> by FDOT’s Systems Forecasting and Trends Office </w:t>
      </w:r>
      <w:r w:rsidR="00C71834" w:rsidRPr="005828FA">
        <w:rPr>
          <w:rFonts w:ascii="Arial" w:hAnsi="Arial" w:cs="Arial"/>
          <w:sz w:val="20"/>
          <w:szCs w:val="20"/>
        </w:rPr>
        <w:br/>
      </w:r>
      <w:r w:rsidR="00E9085E" w:rsidRPr="005828FA">
        <w:rPr>
          <w:rFonts w:ascii="Arial" w:hAnsi="Arial" w:cs="Arial"/>
          <w:sz w:val="20"/>
          <w:szCs w:val="20"/>
        </w:rPr>
        <w:t>(</w:t>
      </w:r>
      <w:r w:rsidR="0037546F">
        <w:rPr>
          <w:rFonts w:ascii="Arial" w:hAnsi="Arial" w:cs="Arial"/>
          <w:sz w:val="20"/>
          <w:szCs w:val="20"/>
        </w:rPr>
        <w:t>December</w:t>
      </w:r>
      <w:r w:rsidR="00E9085E" w:rsidRPr="005828FA">
        <w:rPr>
          <w:rFonts w:ascii="Arial" w:hAnsi="Arial" w:cs="Arial"/>
          <w:sz w:val="20"/>
          <w:szCs w:val="20"/>
        </w:rPr>
        <w:t xml:space="preserve"> 202</w:t>
      </w:r>
      <w:r w:rsidR="00454BE5">
        <w:rPr>
          <w:rFonts w:ascii="Arial" w:hAnsi="Arial" w:cs="Arial"/>
          <w:sz w:val="20"/>
          <w:szCs w:val="20"/>
        </w:rPr>
        <w:t>5</w:t>
      </w:r>
      <w:r w:rsidR="00E9085E" w:rsidRPr="005828FA">
        <w:rPr>
          <w:rFonts w:ascii="Arial" w:hAnsi="Arial" w:cs="Arial"/>
          <w:sz w:val="20"/>
          <w:szCs w:val="20"/>
        </w:rPr>
        <w:t>)</w:t>
      </w:r>
      <w:r w:rsidR="00F86DCD" w:rsidRPr="005828FA">
        <w:rPr>
          <w:rFonts w:ascii="Arial" w:hAnsi="Arial" w:cs="Arial"/>
          <w:sz w:val="20"/>
          <w:szCs w:val="20"/>
        </w:rPr>
        <w:t xml:space="preserve">. </w:t>
      </w:r>
      <w:r w:rsidR="008E7457" w:rsidRPr="005828FA">
        <w:rPr>
          <w:rFonts w:ascii="Arial" w:hAnsi="Arial" w:cs="Arial"/>
          <w:sz w:val="20"/>
          <w:szCs w:val="20"/>
        </w:rPr>
        <w:t>Center</w:t>
      </w:r>
      <w:r w:rsidR="00750427" w:rsidRPr="005828FA">
        <w:rPr>
          <w:rFonts w:ascii="Arial" w:hAnsi="Arial" w:cs="Arial"/>
          <w:sz w:val="20"/>
          <w:szCs w:val="20"/>
        </w:rPr>
        <w:t>l</w:t>
      </w:r>
      <w:r w:rsidR="007A0E52" w:rsidRPr="005828FA">
        <w:rPr>
          <w:rFonts w:ascii="Arial" w:hAnsi="Arial" w:cs="Arial"/>
          <w:sz w:val="20"/>
          <w:szCs w:val="20"/>
        </w:rPr>
        <w:t>ine</w:t>
      </w:r>
      <w:r w:rsidR="008E7457" w:rsidRPr="005828FA">
        <w:rPr>
          <w:rFonts w:ascii="Arial" w:hAnsi="Arial" w:cs="Arial"/>
          <w:sz w:val="20"/>
          <w:szCs w:val="20"/>
        </w:rPr>
        <w:t xml:space="preserve"> Miles account for all roads that are maintained by FDOT.</w:t>
      </w:r>
    </w:p>
    <w:p w14:paraId="7CD1BB09" w14:textId="0A2DFF96" w:rsidR="001E515A" w:rsidRPr="005828FA" w:rsidRDefault="009C38A8" w:rsidP="008800B8">
      <w:pPr>
        <w:spacing w:after="0"/>
        <w:ind w:left="360" w:hanging="360"/>
        <w:jc w:val="both"/>
        <w:rPr>
          <w:rFonts w:ascii="Arial" w:hAnsi="Arial" w:cs="Arial"/>
          <w:sz w:val="20"/>
          <w:szCs w:val="20"/>
        </w:rPr>
      </w:pPr>
      <w:r w:rsidRPr="005828FA">
        <w:rPr>
          <w:rFonts w:ascii="Arial" w:hAnsi="Arial" w:cs="Arial"/>
          <w:sz w:val="20"/>
          <w:szCs w:val="20"/>
        </w:rPr>
        <w:t xml:space="preserve">3. </w:t>
      </w:r>
      <w:r w:rsidR="00C71834" w:rsidRPr="005828FA">
        <w:rPr>
          <w:rFonts w:ascii="Arial" w:hAnsi="Arial" w:cs="Arial"/>
          <w:sz w:val="20"/>
          <w:szCs w:val="20"/>
        </w:rPr>
        <w:tab/>
      </w:r>
      <w:r w:rsidR="0094084D" w:rsidRPr="005828FA">
        <w:rPr>
          <w:rFonts w:ascii="Arial" w:hAnsi="Arial" w:cs="Arial"/>
          <w:sz w:val="20"/>
          <w:szCs w:val="20"/>
        </w:rPr>
        <w:t>Assumes a uniform distribution</w:t>
      </w:r>
      <w:r w:rsidR="00870F32" w:rsidRPr="005828FA">
        <w:rPr>
          <w:rFonts w:ascii="Arial" w:hAnsi="Arial" w:cs="Arial"/>
          <w:sz w:val="20"/>
          <w:szCs w:val="20"/>
        </w:rPr>
        <w:t xml:space="preserve"> of the budget</w:t>
      </w:r>
      <w:r w:rsidR="0094084D" w:rsidRPr="005828FA">
        <w:rPr>
          <w:rFonts w:ascii="Arial" w:hAnsi="Arial" w:cs="Arial"/>
          <w:sz w:val="20"/>
          <w:szCs w:val="20"/>
        </w:rPr>
        <w:t xml:space="preserve">. Includes all aspects of maintaining the State Highway System </w:t>
      </w:r>
      <w:r w:rsidR="002767C3" w:rsidRPr="005828FA">
        <w:rPr>
          <w:rFonts w:ascii="Arial" w:hAnsi="Arial" w:cs="Arial"/>
          <w:sz w:val="20"/>
          <w:szCs w:val="20"/>
        </w:rPr>
        <w:t>–</w:t>
      </w:r>
      <w:r w:rsidR="0094084D" w:rsidRPr="005828FA">
        <w:rPr>
          <w:rFonts w:ascii="Arial" w:hAnsi="Arial" w:cs="Arial"/>
          <w:sz w:val="20"/>
          <w:szCs w:val="20"/>
        </w:rPr>
        <w:t xml:space="preserve"> </w:t>
      </w:r>
      <w:r w:rsidR="002767C3" w:rsidRPr="005828FA">
        <w:rPr>
          <w:rFonts w:ascii="Arial" w:hAnsi="Arial" w:cs="Arial"/>
          <w:sz w:val="20"/>
          <w:szCs w:val="20"/>
        </w:rPr>
        <w:t xml:space="preserve">e.g. </w:t>
      </w:r>
      <w:r w:rsidR="0094084D" w:rsidRPr="005828FA">
        <w:rPr>
          <w:rFonts w:ascii="Arial" w:hAnsi="Arial" w:cs="Arial"/>
          <w:sz w:val="20"/>
          <w:szCs w:val="20"/>
        </w:rPr>
        <w:t xml:space="preserve">pavement, signage, lighting, roadside safety, and </w:t>
      </w:r>
      <w:r w:rsidR="005644DC" w:rsidRPr="005828FA">
        <w:rPr>
          <w:rFonts w:ascii="Arial" w:hAnsi="Arial" w:cs="Arial"/>
          <w:sz w:val="20"/>
          <w:szCs w:val="20"/>
        </w:rPr>
        <w:t xml:space="preserve">associated </w:t>
      </w:r>
      <w:r w:rsidR="0094084D" w:rsidRPr="005828FA">
        <w:rPr>
          <w:rFonts w:ascii="Arial" w:hAnsi="Arial" w:cs="Arial"/>
          <w:sz w:val="20"/>
          <w:szCs w:val="20"/>
        </w:rPr>
        <w:t xml:space="preserve">stormwater </w:t>
      </w:r>
      <w:r w:rsidR="00293542" w:rsidRPr="005828FA">
        <w:rPr>
          <w:rFonts w:ascii="Arial" w:hAnsi="Arial" w:cs="Arial"/>
          <w:sz w:val="20"/>
          <w:szCs w:val="20"/>
        </w:rPr>
        <w:t xml:space="preserve">management </w:t>
      </w:r>
      <w:r w:rsidR="0094084D" w:rsidRPr="005828FA">
        <w:rPr>
          <w:rFonts w:ascii="Arial" w:hAnsi="Arial" w:cs="Arial"/>
          <w:sz w:val="20"/>
          <w:szCs w:val="20"/>
        </w:rPr>
        <w:t xml:space="preserve">features. </w:t>
      </w:r>
      <w:r w:rsidR="002767C3" w:rsidRPr="005828FA">
        <w:rPr>
          <w:rFonts w:ascii="Arial" w:hAnsi="Arial" w:cs="Arial"/>
          <w:sz w:val="20"/>
          <w:szCs w:val="20"/>
        </w:rPr>
        <w:t>O&amp;M</w:t>
      </w:r>
      <w:r w:rsidR="002E67B5" w:rsidRPr="005828FA">
        <w:rPr>
          <w:rFonts w:ascii="Arial" w:hAnsi="Arial" w:cs="Arial"/>
          <w:sz w:val="20"/>
          <w:szCs w:val="20"/>
        </w:rPr>
        <w:t xml:space="preserve"> activities</w:t>
      </w:r>
      <w:r w:rsidR="00E9085E" w:rsidRPr="005828FA">
        <w:rPr>
          <w:rFonts w:ascii="Arial" w:hAnsi="Arial" w:cs="Arial"/>
          <w:sz w:val="20"/>
          <w:szCs w:val="20"/>
        </w:rPr>
        <w:t xml:space="preserve"> includ</w:t>
      </w:r>
      <w:r w:rsidR="002E67B5" w:rsidRPr="005828FA">
        <w:rPr>
          <w:rFonts w:ascii="Arial" w:hAnsi="Arial" w:cs="Arial"/>
          <w:sz w:val="20"/>
          <w:szCs w:val="20"/>
        </w:rPr>
        <w:t>e</w:t>
      </w:r>
      <w:r w:rsidR="00E9085E" w:rsidRPr="005828FA">
        <w:rPr>
          <w:rFonts w:ascii="Arial" w:hAnsi="Arial" w:cs="Arial"/>
          <w:sz w:val="20"/>
          <w:szCs w:val="20"/>
        </w:rPr>
        <w:t xml:space="preserve"> routine and </w:t>
      </w:r>
      <w:r w:rsidR="002F05F9" w:rsidRPr="005828FA">
        <w:rPr>
          <w:rFonts w:ascii="Arial" w:hAnsi="Arial" w:cs="Arial"/>
          <w:sz w:val="20"/>
          <w:szCs w:val="20"/>
        </w:rPr>
        <w:t xml:space="preserve">periodic </w:t>
      </w:r>
      <w:r w:rsidR="00E9085E" w:rsidRPr="005828FA">
        <w:rPr>
          <w:rFonts w:ascii="Arial" w:hAnsi="Arial" w:cs="Arial"/>
          <w:sz w:val="20"/>
          <w:szCs w:val="20"/>
        </w:rPr>
        <w:t>maintenance</w:t>
      </w:r>
      <w:r w:rsidR="002C3BFE" w:rsidRPr="005828FA">
        <w:rPr>
          <w:rFonts w:ascii="Arial" w:hAnsi="Arial" w:cs="Arial"/>
          <w:sz w:val="20"/>
          <w:szCs w:val="20"/>
        </w:rPr>
        <w:t xml:space="preserve"> during the useful life of the system</w:t>
      </w:r>
      <w:r w:rsidR="00E9085E" w:rsidRPr="005828FA">
        <w:rPr>
          <w:rFonts w:ascii="Arial" w:hAnsi="Arial" w:cs="Arial"/>
          <w:sz w:val="20"/>
          <w:szCs w:val="20"/>
        </w:rPr>
        <w:t xml:space="preserve">. </w:t>
      </w:r>
    </w:p>
    <w:sectPr w:rsidR="001E515A" w:rsidRPr="005828FA" w:rsidSect="00080621">
      <w:headerReference w:type="default" r:id="rId14"/>
      <w:footerReference w:type="default" r:id="rId15"/>
      <w:footnotePr>
        <w:numFmt w:val="lowerLetter"/>
      </w:footnotePr>
      <w:endnotePr>
        <w:numFmt w:val="lowerLetter"/>
      </w:endnotePr>
      <w:pgSz w:w="12240" w:h="15840"/>
      <w:pgMar w:top="1440" w:right="1080" w:bottom="45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C2CC1" w14:textId="77777777" w:rsidR="00A806DB" w:rsidRDefault="00A806DB" w:rsidP="004320CA">
      <w:pPr>
        <w:spacing w:after="0" w:line="240" w:lineRule="auto"/>
      </w:pPr>
      <w:r>
        <w:separator/>
      </w:r>
    </w:p>
  </w:endnote>
  <w:endnote w:type="continuationSeparator" w:id="0">
    <w:p w14:paraId="489C34A7" w14:textId="77777777" w:rsidR="00A806DB" w:rsidRDefault="00A806DB" w:rsidP="004320CA">
      <w:pPr>
        <w:spacing w:after="0" w:line="240" w:lineRule="auto"/>
      </w:pPr>
      <w:r>
        <w:continuationSeparator/>
      </w:r>
    </w:p>
  </w:endnote>
  <w:endnote w:type="continuationNotice" w:id="1">
    <w:p w14:paraId="3684F3E9" w14:textId="77777777" w:rsidR="00A806DB" w:rsidRDefault="00A806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E46AF" w14:textId="4F875038" w:rsidR="00E96FFE" w:rsidRDefault="00826546" w:rsidP="00D842CE">
    <w:pPr>
      <w:pStyle w:val="Footer"/>
      <w:spacing w:before="240"/>
      <w:jc w:val="right"/>
    </w:pPr>
    <w:r>
      <w:t xml:space="preserve">May </w:t>
    </w:r>
    <w:r w:rsidR="000D7591">
      <w:t>202</w:t>
    </w:r>
    <w:r w:rsidR="00977F8A">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1E451" w14:textId="77777777" w:rsidR="00A806DB" w:rsidRDefault="00A806DB" w:rsidP="004320CA">
      <w:pPr>
        <w:spacing w:after="0" w:line="240" w:lineRule="auto"/>
      </w:pPr>
      <w:r>
        <w:separator/>
      </w:r>
    </w:p>
  </w:footnote>
  <w:footnote w:type="continuationSeparator" w:id="0">
    <w:p w14:paraId="7BC7EC36" w14:textId="77777777" w:rsidR="00A806DB" w:rsidRDefault="00A806DB" w:rsidP="004320CA">
      <w:pPr>
        <w:spacing w:after="0" w:line="240" w:lineRule="auto"/>
      </w:pPr>
      <w:r>
        <w:continuationSeparator/>
      </w:r>
    </w:p>
  </w:footnote>
  <w:footnote w:type="continuationNotice" w:id="1">
    <w:p w14:paraId="702094DC" w14:textId="77777777" w:rsidR="00A806DB" w:rsidRDefault="00A806DB">
      <w:pPr>
        <w:spacing w:after="0" w:line="240" w:lineRule="auto"/>
      </w:pPr>
    </w:p>
  </w:footnote>
  <w:footnote w:id="2">
    <w:p w14:paraId="72E592E1" w14:textId="61CEBD33" w:rsidR="00AD03BF" w:rsidRPr="005828FA" w:rsidRDefault="00AD03BF" w:rsidP="00115C06">
      <w:pPr>
        <w:pStyle w:val="FootnoteText"/>
        <w:tabs>
          <w:tab w:val="left" w:pos="490"/>
        </w:tabs>
        <w:jc w:val="both"/>
      </w:pPr>
      <w:r w:rsidRPr="008460FE">
        <w:rPr>
          <w:rStyle w:val="FootnoteReference"/>
          <w:sz w:val="22"/>
          <w:szCs w:val="22"/>
        </w:rPr>
        <w:footnoteRef/>
      </w:r>
      <w:r w:rsidRPr="008460FE">
        <w:rPr>
          <w:sz w:val="22"/>
          <w:szCs w:val="22"/>
        </w:rPr>
        <w:t xml:space="preserve"> </w:t>
      </w:r>
      <w:r w:rsidRPr="008460FE">
        <w:rPr>
          <w:rFonts w:ascii="Arial" w:hAnsi="Arial" w:cs="Arial"/>
        </w:rPr>
        <w:t xml:space="preserve">Note: This tool </w:t>
      </w:r>
      <w:r w:rsidR="00B56880" w:rsidRPr="008460FE">
        <w:rPr>
          <w:rFonts w:ascii="Arial" w:hAnsi="Arial" w:cs="Arial"/>
        </w:rPr>
        <w:t>and its estimated results are</w:t>
      </w:r>
      <w:r w:rsidRPr="008460FE">
        <w:rPr>
          <w:rFonts w:ascii="Arial" w:hAnsi="Arial" w:cs="Arial"/>
        </w:rPr>
        <w:t xml:space="preserve"> not to be used to make</w:t>
      </w:r>
      <w:r w:rsidR="00A93536" w:rsidRPr="008460FE">
        <w:rPr>
          <w:rFonts w:ascii="Arial" w:hAnsi="Arial" w:cs="Arial"/>
        </w:rPr>
        <w:t xml:space="preserve"> FDOT</w:t>
      </w:r>
      <w:r w:rsidRPr="008460FE">
        <w:rPr>
          <w:rFonts w:ascii="Arial" w:hAnsi="Arial" w:cs="Arial"/>
        </w:rPr>
        <w:t xml:space="preserve"> financial </w:t>
      </w:r>
      <w:r w:rsidR="00A93536" w:rsidRPr="008460FE">
        <w:rPr>
          <w:rFonts w:ascii="Arial" w:hAnsi="Arial" w:cs="Arial"/>
        </w:rPr>
        <w:t xml:space="preserve">or contractual </w:t>
      </w:r>
      <w:r w:rsidRPr="008460FE">
        <w:rPr>
          <w:rFonts w:ascii="Arial" w:hAnsi="Arial" w:cs="Arial"/>
        </w:rPr>
        <w:t>decisions. This cost estimate is provided solely to comply with Chapter 62-330, F.A.C., and Section 12.3.5, AH Vol. 1</w:t>
      </w:r>
      <w:r w:rsidR="00874AFA" w:rsidRPr="008460FE">
        <w:rPr>
          <w:rFonts w:ascii="Arial" w:hAnsi="Arial" w:cs="Arial"/>
        </w:rPr>
        <w:t xml:space="preserve">, subject to the limitations of Chapter 337, F.S., and the prevailing </w:t>
      </w:r>
      <w:r w:rsidR="00A93536" w:rsidRPr="008460FE">
        <w:rPr>
          <w:rFonts w:ascii="Arial" w:hAnsi="Arial" w:cs="Arial"/>
        </w:rPr>
        <w:t>principles</w:t>
      </w:r>
      <w:r w:rsidR="00874AFA" w:rsidRPr="008460FE">
        <w:rPr>
          <w:rFonts w:ascii="Arial" w:hAnsi="Arial" w:cs="Arial"/>
        </w:rPr>
        <w:t xml:space="preserve"> specified under Section 334.046, F.S</w:t>
      </w:r>
      <w:r w:rsidRPr="008460FE">
        <w:rPr>
          <w:rFonts w:ascii="Arial" w:hAnsi="Arial" w:cs="Arial"/>
        </w:rPr>
        <w:t xml:space="preserve">. Actual maintenance needs and </w:t>
      </w:r>
      <w:r w:rsidR="00C10616" w:rsidRPr="008460FE">
        <w:rPr>
          <w:rFonts w:ascii="Arial" w:hAnsi="Arial" w:cs="Arial"/>
        </w:rPr>
        <w:t>expenditures</w:t>
      </w:r>
      <w:r w:rsidRPr="008460FE">
        <w:rPr>
          <w:rFonts w:ascii="Arial" w:hAnsi="Arial" w:cs="Arial"/>
        </w:rPr>
        <w:t xml:space="preserve"> are based on</w:t>
      </w:r>
      <w:r w:rsidR="00EF4ED7" w:rsidRPr="008460FE">
        <w:rPr>
          <w:rFonts w:ascii="Arial" w:hAnsi="Arial" w:cs="Arial"/>
        </w:rPr>
        <w:t xml:space="preserve"> factors such as</w:t>
      </w:r>
      <w:r w:rsidR="00E35FB4" w:rsidRPr="008460FE">
        <w:rPr>
          <w:rFonts w:ascii="Arial" w:hAnsi="Arial" w:cs="Arial"/>
        </w:rPr>
        <w:t>, but not limited to</w:t>
      </w:r>
      <w:r w:rsidR="00DB00E0" w:rsidRPr="008460FE">
        <w:rPr>
          <w:rFonts w:ascii="Arial" w:hAnsi="Arial" w:cs="Arial"/>
        </w:rPr>
        <w:t>,</w:t>
      </w:r>
      <w:r w:rsidRPr="008460FE">
        <w:rPr>
          <w:rFonts w:ascii="Arial" w:hAnsi="Arial" w:cs="Arial"/>
        </w:rPr>
        <w:t xml:space="preserve"> </w:t>
      </w:r>
      <w:r w:rsidR="00F053F6" w:rsidRPr="008460FE">
        <w:rPr>
          <w:rFonts w:ascii="Arial" w:hAnsi="Arial" w:cs="Arial"/>
        </w:rPr>
        <w:t xml:space="preserve">site-specific conditions and unexpected non-annual expenses, </w:t>
      </w:r>
      <w:r w:rsidRPr="008460FE">
        <w:rPr>
          <w:rFonts w:ascii="Arial" w:hAnsi="Arial" w:cs="Arial"/>
        </w:rPr>
        <w:t>contract negotiations</w:t>
      </w:r>
      <w:r w:rsidR="00DB00E0" w:rsidRPr="008460FE">
        <w:rPr>
          <w:rFonts w:ascii="Arial" w:hAnsi="Arial" w:cs="Arial"/>
        </w:rPr>
        <w:t xml:space="preserve">, </w:t>
      </w:r>
      <w:r w:rsidRPr="008460FE">
        <w:rPr>
          <w:rFonts w:ascii="Arial" w:hAnsi="Arial" w:cs="Arial"/>
        </w:rPr>
        <w:t xml:space="preserve">location, year, </w:t>
      </w:r>
      <w:r w:rsidR="00156FC5" w:rsidRPr="008460FE">
        <w:rPr>
          <w:rFonts w:ascii="Arial" w:hAnsi="Arial" w:cs="Arial"/>
        </w:rPr>
        <w:t xml:space="preserve">scoping, </w:t>
      </w:r>
      <w:r w:rsidRPr="008460FE">
        <w:rPr>
          <w:rFonts w:ascii="Arial" w:hAnsi="Arial" w:cs="Arial"/>
        </w:rPr>
        <w:t xml:space="preserve">complexity, staffing, and </w:t>
      </w:r>
      <w:r w:rsidR="00FF003F" w:rsidRPr="008460FE">
        <w:rPr>
          <w:rFonts w:ascii="Arial" w:hAnsi="Arial" w:cs="Arial"/>
        </w:rPr>
        <w:t xml:space="preserve">selected </w:t>
      </w:r>
      <w:r w:rsidRPr="008460FE">
        <w:rPr>
          <w:rFonts w:ascii="Arial" w:hAnsi="Arial" w:cs="Arial"/>
        </w:rPr>
        <w:t>means and methods.</w:t>
      </w:r>
      <w:r w:rsidRPr="005828FA">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8069" w14:textId="7E20BA72" w:rsidR="00405E18" w:rsidRDefault="00405E18" w:rsidP="00BC3D5A">
    <w:pPr>
      <w:spacing w:after="0"/>
      <w:jc w:val="center"/>
      <w:rPr>
        <w:rFonts w:ascii="Arial" w:hAnsi="Arial" w:cs="Arial"/>
        <w:sz w:val="24"/>
        <w:szCs w:val="24"/>
      </w:rPr>
    </w:pPr>
    <w:r w:rsidRPr="00405E18">
      <w:rPr>
        <w:rFonts w:ascii="Arial" w:hAnsi="Arial" w:cs="Arial"/>
        <w:sz w:val="24"/>
        <w:szCs w:val="24"/>
      </w:rPr>
      <w:t>Florida Department of Transportation</w:t>
    </w:r>
  </w:p>
  <w:p w14:paraId="6F9F2879" w14:textId="63204698" w:rsidR="00405E18" w:rsidRPr="00405E18" w:rsidRDefault="00405E18" w:rsidP="00405E18">
    <w:pPr>
      <w:jc w:val="center"/>
      <w:rPr>
        <w:rFonts w:ascii="Arial" w:hAnsi="Arial" w:cs="Arial"/>
        <w:sz w:val="24"/>
        <w:szCs w:val="24"/>
      </w:rPr>
    </w:pPr>
    <w:r>
      <w:rPr>
        <w:rFonts w:ascii="Arial" w:hAnsi="Arial" w:cs="Arial"/>
        <w:sz w:val="24"/>
        <w:szCs w:val="24"/>
      </w:rPr>
      <w:t xml:space="preserve">Cost Estimate for </w:t>
    </w:r>
    <w:r w:rsidR="00BC3D5A">
      <w:rPr>
        <w:rFonts w:ascii="Arial" w:hAnsi="Arial" w:cs="Arial"/>
        <w:sz w:val="24"/>
        <w:szCs w:val="24"/>
      </w:rPr>
      <w:t>FDEP Form 62-330.301(26)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E3B"/>
    <w:multiLevelType w:val="hybridMultilevel"/>
    <w:tmpl w:val="CD048930"/>
    <w:lvl w:ilvl="0" w:tplc="79AEA092">
      <w:start w:val="1"/>
      <w:numFmt w:val="bullet"/>
      <w:lvlText w:val=""/>
      <w:lvlJc w:val="left"/>
      <w:pPr>
        <w:ind w:left="720" w:hanging="360"/>
      </w:pPr>
      <w:rPr>
        <w:rFonts w:ascii="Symbol" w:hAnsi="Symbol"/>
      </w:rPr>
    </w:lvl>
    <w:lvl w:ilvl="1" w:tplc="9AD8D556">
      <w:start w:val="1"/>
      <w:numFmt w:val="bullet"/>
      <w:lvlText w:val=""/>
      <w:lvlJc w:val="left"/>
      <w:pPr>
        <w:ind w:left="720" w:hanging="360"/>
      </w:pPr>
      <w:rPr>
        <w:rFonts w:ascii="Symbol" w:hAnsi="Symbol"/>
      </w:rPr>
    </w:lvl>
    <w:lvl w:ilvl="2" w:tplc="057CAF2C">
      <w:start w:val="1"/>
      <w:numFmt w:val="bullet"/>
      <w:lvlText w:val=""/>
      <w:lvlJc w:val="left"/>
      <w:pPr>
        <w:ind w:left="720" w:hanging="360"/>
      </w:pPr>
      <w:rPr>
        <w:rFonts w:ascii="Symbol" w:hAnsi="Symbol"/>
      </w:rPr>
    </w:lvl>
    <w:lvl w:ilvl="3" w:tplc="B4301406">
      <w:start w:val="1"/>
      <w:numFmt w:val="bullet"/>
      <w:lvlText w:val=""/>
      <w:lvlJc w:val="left"/>
      <w:pPr>
        <w:ind w:left="720" w:hanging="360"/>
      </w:pPr>
      <w:rPr>
        <w:rFonts w:ascii="Symbol" w:hAnsi="Symbol"/>
      </w:rPr>
    </w:lvl>
    <w:lvl w:ilvl="4" w:tplc="7624AFC2">
      <w:start w:val="1"/>
      <w:numFmt w:val="bullet"/>
      <w:lvlText w:val=""/>
      <w:lvlJc w:val="left"/>
      <w:pPr>
        <w:ind w:left="720" w:hanging="360"/>
      </w:pPr>
      <w:rPr>
        <w:rFonts w:ascii="Symbol" w:hAnsi="Symbol"/>
      </w:rPr>
    </w:lvl>
    <w:lvl w:ilvl="5" w:tplc="527E4280">
      <w:start w:val="1"/>
      <w:numFmt w:val="bullet"/>
      <w:lvlText w:val=""/>
      <w:lvlJc w:val="left"/>
      <w:pPr>
        <w:ind w:left="720" w:hanging="360"/>
      </w:pPr>
      <w:rPr>
        <w:rFonts w:ascii="Symbol" w:hAnsi="Symbol"/>
      </w:rPr>
    </w:lvl>
    <w:lvl w:ilvl="6" w:tplc="76BA33BC">
      <w:start w:val="1"/>
      <w:numFmt w:val="bullet"/>
      <w:lvlText w:val=""/>
      <w:lvlJc w:val="left"/>
      <w:pPr>
        <w:ind w:left="720" w:hanging="360"/>
      </w:pPr>
      <w:rPr>
        <w:rFonts w:ascii="Symbol" w:hAnsi="Symbol"/>
      </w:rPr>
    </w:lvl>
    <w:lvl w:ilvl="7" w:tplc="0046DE9C">
      <w:start w:val="1"/>
      <w:numFmt w:val="bullet"/>
      <w:lvlText w:val=""/>
      <w:lvlJc w:val="left"/>
      <w:pPr>
        <w:ind w:left="720" w:hanging="360"/>
      </w:pPr>
      <w:rPr>
        <w:rFonts w:ascii="Symbol" w:hAnsi="Symbol"/>
      </w:rPr>
    </w:lvl>
    <w:lvl w:ilvl="8" w:tplc="BD9C88C2">
      <w:start w:val="1"/>
      <w:numFmt w:val="bullet"/>
      <w:lvlText w:val=""/>
      <w:lvlJc w:val="left"/>
      <w:pPr>
        <w:ind w:left="720" w:hanging="360"/>
      </w:pPr>
      <w:rPr>
        <w:rFonts w:ascii="Symbol" w:hAnsi="Symbol"/>
      </w:rPr>
    </w:lvl>
  </w:abstractNum>
  <w:abstractNum w:abstractNumId="1" w15:restartNumberingAfterBreak="0">
    <w:nsid w:val="2B127DBA"/>
    <w:multiLevelType w:val="hybridMultilevel"/>
    <w:tmpl w:val="51D032B6"/>
    <w:lvl w:ilvl="0" w:tplc="E062C8C0">
      <w:start w:val="1"/>
      <w:numFmt w:val="bullet"/>
      <w:lvlText w:val=""/>
      <w:lvlJc w:val="left"/>
      <w:pPr>
        <w:ind w:left="720" w:hanging="360"/>
      </w:pPr>
      <w:rPr>
        <w:rFonts w:ascii="Symbol" w:hAnsi="Symbol"/>
      </w:rPr>
    </w:lvl>
    <w:lvl w:ilvl="1" w:tplc="2A7672E2">
      <w:start w:val="1"/>
      <w:numFmt w:val="bullet"/>
      <w:lvlText w:val=""/>
      <w:lvlJc w:val="left"/>
      <w:pPr>
        <w:ind w:left="720" w:hanging="360"/>
      </w:pPr>
      <w:rPr>
        <w:rFonts w:ascii="Symbol" w:hAnsi="Symbol"/>
      </w:rPr>
    </w:lvl>
    <w:lvl w:ilvl="2" w:tplc="B82E4DE2">
      <w:start w:val="1"/>
      <w:numFmt w:val="bullet"/>
      <w:lvlText w:val=""/>
      <w:lvlJc w:val="left"/>
      <w:pPr>
        <w:ind w:left="720" w:hanging="360"/>
      </w:pPr>
      <w:rPr>
        <w:rFonts w:ascii="Symbol" w:hAnsi="Symbol"/>
      </w:rPr>
    </w:lvl>
    <w:lvl w:ilvl="3" w:tplc="2FF2DBF0">
      <w:start w:val="1"/>
      <w:numFmt w:val="bullet"/>
      <w:lvlText w:val=""/>
      <w:lvlJc w:val="left"/>
      <w:pPr>
        <w:ind w:left="720" w:hanging="360"/>
      </w:pPr>
      <w:rPr>
        <w:rFonts w:ascii="Symbol" w:hAnsi="Symbol"/>
      </w:rPr>
    </w:lvl>
    <w:lvl w:ilvl="4" w:tplc="35FA2722">
      <w:start w:val="1"/>
      <w:numFmt w:val="bullet"/>
      <w:lvlText w:val=""/>
      <w:lvlJc w:val="left"/>
      <w:pPr>
        <w:ind w:left="720" w:hanging="360"/>
      </w:pPr>
      <w:rPr>
        <w:rFonts w:ascii="Symbol" w:hAnsi="Symbol"/>
      </w:rPr>
    </w:lvl>
    <w:lvl w:ilvl="5" w:tplc="8A904D66">
      <w:start w:val="1"/>
      <w:numFmt w:val="bullet"/>
      <w:lvlText w:val=""/>
      <w:lvlJc w:val="left"/>
      <w:pPr>
        <w:ind w:left="720" w:hanging="360"/>
      </w:pPr>
      <w:rPr>
        <w:rFonts w:ascii="Symbol" w:hAnsi="Symbol"/>
      </w:rPr>
    </w:lvl>
    <w:lvl w:ilvl="6" w:tplc="A8346AE2">
      <w:start w:val="1"/>
      <w:numFmt w:val="bullet"/>
      <w:lvlText w:val=""/>
      <w:lvlJc w:val="left"/>
      <w:pPr>
        <w:ind w:left="720" w:hanging="360"/>
      </w:pPr>
      <w:rPr>
        <w:rFonts w:ascii="Symbol" w:hAnsi="Symbol"/>
      </w:rPr>
    </w:lvl>
    <w:lvl w:ilvl="7" w:tplc="02B8A57E">
      <w:start w:val="1"/>
      <w:numFmt w:val="bullet"/>
      <w:lvlText w:val=""/>
      <w:lvlJc w:val="left"/>
      <w:pPr>
        <w:ind w:left="720" w:hanging="360"/>
      </w:pPr>
      <w:rPr>
        <w:rFonts w:ascii="Symbol" w:hAnsi="Symbol"/>
      </w:rPr>
    </w:lvl>
    <w:lvl w:ilvl="8" w:tplc="732E1164">
      <w:start w:val="1"/>
      <w:numFmt w:val="bullet"/>
      <w:lvlText w:val=""/>
      <w:lvlJc w:val="left"/>
      <w:pPr>
        <w:ind w:left="720" w:hanging="360"/>
      </w:pPr>
      <w:rPr>
        <w:rFonts w:ascii="Symbol" w:hAnsi="Symbol"/>
      </w:rPr>
    </w:lvl>
  </w:abstractNum>
  <w:abstractNum w:abstractNumId="2" w15:restartNumberingAfterBreak="0">
    <w:nsid w:val="3CA26377"/>
    <w:multiLevelType w:val="hybridMultilevel"/>
    <w:tmpl w:val="536824E0"/>
    <w:lvl w:ilvl="0" w:tplc="0E680442">
      <w:start w:val="1"/>
      <w:numFmt w:val="bullet"/>
      <w:lvlText w:val=""/>
      <w:lvlJc w:val="left"/>
      <w:pPr>
        <w:ind w:left="720" w:hanging="360"/>
      </w:pPr>
      <w:rPr>
        <w:rFonts w:ascii="Symbol" w:hAnsi="Symbol"/>
      </w:rPr>
    </w:lvl>
    <w:lvl w:ilvl="1" w:tplc="CD721F44">
      <w:start w:val="1"/>
      <w:numFmt w:val="bullet"/>
      <w:lvlText w:val=""/>
      <w:lvlJc w:val="left"/>
      <w:pPr>
        <w:ind w:left="720" w:hanging="360"/>
      </w:pPr>
      <w:rPr>
        <w:rFonts w:ascii="Symbol" w:hAnsi="Symbol"/>
      </w:rPr>
    </w:lvl>
    <w:lvl w:ilvl="2" w:tplc="D1F2EE44">
      <w:start w:val="1"/>
      <w:numFmt w:val="bullet"/>
      <w:lvlText w:val=""/>
      <w:lvlJc w:val="left"/>
      <w:pPr>
        <w:ind w:left="720" w:hanging="360"/>
      </w:pPr>
      <w:rPr>
        <w:rFonts w:ascii="Symbol" w:hAnsi="Symbol"/>
      </w:rPr>
    </w:lvl>
    <w:lvl w:ilvl="3" w:tplc="3F1A4902">
      <w:start w:val="1"/>
      <w:numFmt w:val="bullet"/>
      <w:lvlText w:val=""/>
      <w:lvlJc w:val="left"/>
      <w:pPr>
        <w:ind w:left="720" w:hanging="360"/>
      </w:pPr>
      <w:rPr>
        <w:rFonts w:ascii="Symbol" w:hAnsi="Symbol"/>
      </w:rPr>
    </w:lvl>
    <w:lvl w:ilvl="4" w:tplc="5B787BC2">
      <w:start w:val="1"/>
      <w:numFmt w:val="bullet"/>
      <w:lvlText w:val=""/>
      <w:lvlJc w:val="left"/>
      <w:pPr>
        <w:ind w:left="720" w:hanging="360"/>
      </w:pPr>
      <w:rPr>
        <w:rFonts w:ascii="Symbol" w:hAnsi="Symbol"/>
      </w:rPr>
    </w:lvl>
    <w:lvl w:ilvl="5" w:tplc="3CE0CF42">
      <w:start w:val="1"/>
      <w:numFmt w:val="bullet"/>
      <w:lvlText w:val=""/>
      <w:lvlJc w:val="left"/>
      <w:pPr>
        <w:ind w:left="720" w:hanging="360"/>
      </w:pPr>
      <w:rPr>
        <w:rFonts w:ascii="Symbol" w:hAnsi="Symbol"/>
      </w:rPr>
    </w:lvl>
    <w:lvl w:ilvl="6" w:tplc="C518DA50">
      <w:start w:val="1"/>
      <w:numFmt w:val="bullet"/>
      <w:lvlText w:val=""/>
      <w:lvlJc w:val="left"/>
      <w:pPr>
        <w:ind w:left="720" w:hanging="360"/>
      </w:pPr>
      <w:rPr>
        <w:rFonts w:ascii="Symbol" w:hAnsi="Symbol"/>
      </w:rPr>
    </w:lvl>
    <w:lvl w:ilvl="7" w:tplc="EAD0D4E0">
      <w:start w:val="1"/>
      <w:numFmt w:val="bullet"/>
      <w:lvlText w:val=""/>
      <w:lvlJc w:val="left"/>
      <w:pPr>
        <w:ind w:left="720" w:hanging="360"/>
      </w:pPr>
      <w:rPr>
        <w:rFonts w:ascii="Symbol" w:hAnsi="Symbol"/>
      </w:rPr>
    </w:lvl>
    <w:lvl w:ilvl="8" w:tplc="0BDC417A">
      <w:start w:val="1"/>
      <w:numFmt w:val="bullet"/>
      <w:lvlText w:val=""/>
      <w:lvlJc w:val="left"/>
      <w:pPr>
        <w:ind w:left="720" w:hanging="360"/>
      </w:pPr>
      <w:rPr>
        <w:rFonts w:ascii="Symbol" w:hAnsi="Symbol"/>
      </w:rPr>
    </w:lvl>
  </w:abstractNum>
  <w:abstractNum w:abstractNumId="3" w15:restartNumberingAfterBreak="0">
    <w:nsid w:val="733B6521"/>
    <w:multiLevelType w:val="hybridMultilevel"/>
    <w:tmpl w:val="00700F4E"/>
    <w:lvl w:ilvl="0" w:tplc="7A520AF8">
      <w:start w:val="1"/>
      <w:numFmt w:val="bullet"/>
      <w:lvlText w:val=""/>
      <w:lvlJc w:val="left"/>
      <w:pPr>
        <w:ind w:left="720" w:hanging="360"/>
      </w:pPr>
      <w:rPr>
        <w:rFonts w:ascii="Symbol" w:hAnsi="Symbol"/>
      </w:rPr>
    </w:lvl>
    <w:lvl w:ilvl="1" w:tplc="2278C792">
      <w:start w:val="1"/>
      <w:numFmt w:val="bullet"/>
      <w:lvlText w:val=""/>
      <w:lvlJc w:val="left"/>
      <w:pPr>
        <w:ind w:left="720" w:hanging="360"/>
      </w:pPr>
      <w:rPr>
        <w:rFonts w:ascii="Symbol" w:hAnsi="Symbol"/>
      </w:rPr>
    </w:lvl>
    <w:lvl w:ilvl="2" w:tplc="BC9AF02A">
      <w:start w:val="1"/>
      <w:numFmt w:val="bullet"/>
      <w:lvlText w:val=""/>
      <w:lvlJc w:val="left"/>
      <w:pPr>
        <w:ind w:left="720" w:hanging="360"/>
      </w:pPr>
      <w:rPr>
        <w:rFonts w:ascii="Symbol" w:hAnsi="Symbol"/>
      </w:rPr>
    </w:lvl>
    <w:lvl w:ilvl="3" w:tplc="00D2EF28">
      <w:start w:val="1"/>
      <w:numFmt w:val="bullet"/>
      <w:lvlText w:val=""/>
      <w:lvlJc w:val="left"/>
      <w:pPr>
        <w:ind w:left="720" w:hanging="360"/>
      </w:pPr>
      <w:rPr>
        <w:rFonts w:ascii="Symbol" w:hAnsi="Symbol"/>
      </w:rPr>
    </w:lvl>
    <w:lvl w:ilvl="4" w:tplc="7F22DEA6">
      <w:start w:val="1"/>
      <w:numFmt w:val="bullet"/>
      <w:lvlText w:val=""/>
      <w:lvlJc w:val="left"/>
      <w:pPr>
        <w:ind w:left="720" w:hanging="360"/>
      </w:pPr>
      <w:rPr>
        <w:rFonts w:ascii="Symbol" w:hAnsi="Symbol"/>
      </w:rPr>
    </w:lvl>
    <w:lvl w:ilvl="5" w:tplc="0A245A26">
      <w:start w:val="1"/>
      <w:numFmt w:val="bullet"/>
      <w:lvlText w:val=""/>
      <w:lvlJc w:val="left"/>
      <w:pPr>
        <w:ind w:left="720" w:hanging="360"/>
      </w:pPr>
      <w:rPr>
        <w:rFonts w:ascii="Symbol" w:hAnsi="Symbol"/>
      </w:rPr>
    </w:lvl>
    <w:lvl w:ilvl="6" w:tplc="CE481EAC">
      <w:start w:val="1"/>
      <w:numFmt w:val="bullet"/>
      <w:lvlText w:val=""/>
      <w:lvlJc w:val="left"/>
      <w:pPr>
        <w:ind w:left="720" w:hanging="360"/>
      </w:pPr>
      <w:rPr>
        <w:rFonts w:ascii="Symbol" w:hAnsi="Symbol"/>
      </w:rPr>
    </w:lvl>
    <w:lvl w:ilvl="7" w:tplc="32149E94">
      <w:start w:val="1"/>
      <w:numFmt w:val="bullet"/>
      <w:lvlText w:val=""/>
      <w:lvlJc w:val="left"/>
      <w:pPr>
        <w:ind w:left="720" w:hanging="360"/>
      </w:pPr>
      <w:rPr>
        <w:rFonts w:ascii="Symbol" w:hAnsi="Symbol"/>
      </w:rPr>
    </w:lvl>
    <w:lvl w:ilvl="8" w:tplc="1B74A0BA">
      <w:start w:val="1"/>
      <w:numFmt w:val="bullet"/>
      <w:lvlText w:val=""/>
      <w:lvlJc w:val="left"/>
      <w:pPr>
        <w:ind w:left="720" w:hanging="360"/>
      </w:pPr>
      <w:rPr>
        <w:rFonts w:ascii="Symbol" w:hAnsi="Symbol"/>
      </w:rPr>
    </w:lvl>
  </w:abstractNum>
  <w:num w:numId="1" w16cid:durableId="66612086">
    <w:abstractNumId w:val="0"/>
  </w:num>
  <w:num w:numId="2" w16cid:durableId="1018511129">
    <w:abstractNumId w:val="2"/>
  </w:num>
  <w:num w:numId="3" w16cid:durableId="1335453291">
    <w:abstractNumId w:val="3"/>
  </w:num>
  <w:num w:numId="4" w16cid:durableId="1021934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1"/>
  <w:defaultTabStop w:val="720"/>
  <w:characterSpacingControl w:val="doNotCompress"/>
  <w:hdrShapeDefaults>
    <o:shapedefaults v:ext="edit" spidmax="2050"/>
  </w:hdrShapeDefaults>
  <w:footnotePr>
    <w:numFmt w:val="lowerLetter"/>
    <w:footnote w:id="-1"/>
    <w:footnote w:id="0"/>
    <w:footnote w:id="1"/>
  </w:footnotePr>
  <w:endnotePr>
    <w:pos w:val="sectEnd"/>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F1"/>
    <w:rsid w:val="00013685"/>
    <w:rsid w:val="000161F1"/>
    <w:rsid w:val="000172F1"/>
    <w:rsid w:val="00021A22"/>
    <w:rsid w:val="000255C5"/>
    <w:rsid w:val="000336E7"/>
    <w:rsid w:val="000427B1"/>
    <w:rsid w:val="00042A65"/>
    <w:rsid w:val="00046D77"/>
    <w:rsid w:val="00052B0A"/>
    <w:rsid w:val="00076F5B"/>
    <w:rsid w:val="00077896"/>
    <w:rsid w:val="00080621"/>
    <w:rsid w:val="00084EFA"/>
    <w:rsid w:val="00085FB8"/>
    <w:rsid w:val="00086C56"/>
    <w:rsid w:val="00086FA3"/>
    <w:rsid w:val="000A564D"/>
    <w:rsid w:val="000A701E"/>
    <w:rsid w:val="000B5265"/>
    <w:rsid w:val="000C5F5E"/>
    <w:rsid w:val="000D5E22"/>
    <w:rsid w:val="000D7591"/>
    <w:rsid w:val="000F3143"/>
    <w:rsid w:val="000F5456"/>
    <w:rsid w:val="00105DB1"/>
    <w:rsid w:val="00115C06"/>
    <w:rsid w:val="0012073A"/>
    <w:rsid w:val="00137225"/>
    <w:rsid w:val="001437CF"/>
    <w:rsid w:val="00154812"/>
    <w:rsid w:val="00156FC5"/>
    <w:rsid w:val="001624C1"/>
    <w:rsid w:val="00163999"/>
    <w:rsid w:val="00170571"/>
    <w:rsid w:val="00172338"/>
    <w:rsid w:val="00173EC0"/>
    <w:rsid w:val="001760E0"/>
    <w:rsid w:val="00182AE9"/>
    <w:rsid w:val="00185A8C"/>
    <w:rsid w:val="00194768"/>
    <w:rsid w:val="001B1F24"/>
    <w:rsid w:val="001B2FF4"/>
    <w:rsid w:val="001B39E7"/>
    <w:rsid w:val="001C2804"/>
    <w:rsid w:val="001D3077"/>
    <w:rsid w:val="001D39A2"/>
    <w:rsid w:val="001E1C9B"/>
    <w:rsid w:val="001E515A"/>
    <w:rsid w:val="001F1A38"/>
    <w:rsid w:val="001F6540"/>
    <w:rsid w:val="00207BA3"/>
    <w:rsid w:val="0021065A"/>
    <w:rsid w:val="002124F7"/>
    <w:rsid w:val="002238B9"/>
    <w:rsid w:val="002239E8"/>
    <w:rsid w:val="002605F6"/>
    <w:rsid w:val="00261F4F"/>
    <w:rsid w:val="00264F74"/>
    <w:rsid w:val="002767C3"/>
    <w:rsid w:val="00287CCC"/>
    <w:rsid w:val="0029303D"/>
    <w:rsid w:val="00293542"/>
    <w:rsid w:val="00293660"/>
    <w:rsid w:val="002C3099"/>
    <w:rsid w:val="002C3BFE"/>
    <w:rsid w:val="002E1B40"/>
    <w:rsid w:val="002E5556"/>
    <w:rsid w:val="002E67B5"/>
    <w:rsid w:val="002F05F9"/>
    <w:rsid w:val="00306BAE"/>
    <w:rsid w:val="00320EF4"/>
    <w:rsid w:val="0032590F"/>
    <w:rsid w:val="003300A7"/>
    <w:rsid w:val="00331930"/>
    <w:rsid w:val="00334D89"/>
    <w:rsid w:val="0037018C"/>
    <w:rsid w:val="003733BC"/>
    <w:rsid w:val="0037546F"/>
    <w:rsid w:val="003A2A41"/>
    <w:rsid w:val="003B061A"/>
    <w:rsid w:val="003B21B8"/>
    <w:rsid w:val="003C0B99"/>
    <w:rsid w:val="003D0432"/>
    <w:rsid w:val="003F2045"/>
    <w:rsid w:val="00403833"/>
    <w:rsid w:val="00403E99"/>
    <w:rsid w:val="00405501"/>
    <w:rsid w:val="00405E18"/>
    <w:rsid w:val="00416FE9"/>
    <w:rsid w:val="00421B65"/>
    <w:rsid w:val="00422844"/>
    <w:rsid w:val="00430C90"/>
    <w:rsid w:val="004320CA"/>
    <w:rsid w:val="004370AB"/>
    <w:rsid w:val="00440182"/>
    <w:rsid w:val="004406B8"/>
    <w:rsid w:val="004408C8"/>
    <w:rsid w:val="00454BE5"/>
    <w:rsid w:val="004621B8"/>
    <w:rsid w:val="00476C88"/>
    <w:rsid w:val="00485954"/>
    <w:rsid w:val="00495FFB"/>
    <w:rsid w:val="00497B7A"/>
    <w:rsid w:val="004B2409"/>
    <w:rsid w:val="004D6662"/>
    <w:rsid w:val="004D744B"/>
    <w:rsid w:val="004E4EEB"/>
    <w:rsid w:val="004F58B4"/>
    <w:rsid w:val="005004F5"/>
    <w:rsid w:val="00513C50"/>
    <w:rsid w:val="00516993"/>
    <w:rsid w:val="005173D7"/>
    <w:rsid w:val="00523CCE"/>
    <w:rsid w:val="00542676"/>
    <w:rsid w:val="005548A9"/>
    <w:rsid w:val="005644DC"/>
    <w:rsid w:val="005828FA"/>
    <w:rsid w:val="00584C11"/>
    <w:rsid w:val="00595E05"/>
    <w:rsid w:val="005A08EC"/>
    <w:rsid w:val="005B4BF7"/>
    <w:rsid w:val="005D7B4D"/>
    <w:rsid w:val="005E25A0"/>
    <w:rsid w:val="005E6EC6"/>
    <w:rsid w:val="005F7DD7"/>
    <w:rsid w:val="00604C58"/>
    <w:rsid w:val="006076D5"/>
    <w:rsid w:val="00611C62"/>
    <w:rsid w:val="00617FB1"/>
    <w:rsid w:val="00621342"/>
    <w:rsid w:val="00625088"/>
    <w:rsid w:val="00627F3A"/>
    <w:rsid w:val="0063051C"/>
    <w:rsid w:val="00632B17"/>
    <w:rsid w:val="00646ACA"/>
    <w:rsid w:val="00647737"/>
    <w:rsid w:val="00654B3C"/>
    <w:rsid w:val="00657D6F"/>
    <w:rsid w:val="0066185E"/>
    <w:rsid w:val="006653C3"/>
    <w:rsid w:val="00694E16"/>
    <w:rsid w:val="006B4852"/>
    <w:rsid w:val="006C2336"/>
    <w:rsid w:val="006C5266"/>
    <w:rsid w:val="006E3101"/>
    <w:rsid w:val="006F5EBA"/>
    <w:rsid w:val="00700AAF"/>
    <w:rsid w:val="00714EB9"/>
    <w:rsid w:val="00721A18"/>
    <w:rsid w:val="00724597"/>
    <w:rsid w:val="00725321"/>
    <w:rsid w:val="007270A3"/>
    <w:rsid w:val="007336E3"/>
    <w:rsid w:val="007358D4"/>
    <w:rsid w:val="00750427"/>
    <w:rsid w:val="007530D3"/>
    <w:rsid w:val="00757F2A"/>
    <w:rsid w:val="00776BD1"/>
    <w:rsid w:val="00781C18"/>
    <w:rsid w:val="007A0E52"/>
    <w:rsid w:val="007A200F"/>
    <w:rsid w:val="007A6E05"/>
    <w:rsid w:val="007B7630"/>
    <w:rsid w:val="007C61E8"/>
    <w:rsid w:val="007D18E5"/>
    <w:rsid w:val="007D59C2"/>
    <w:rsid w:val="007E2E7B"/>
    <w:rsid w:val="007E4C25"/>
    <w:rsid w:val="007E530E"/>
    <w:rsid w:val="007F3216"/>
    <w:rsid w:val="00800FE4"/>
    <w:rsid w:val="008038B3"/>
    <w:rsid w:val="00826546"/>
    <w:rsid w:val="008348FC"/>
    <w:rsid w:val="00837F06"/>
    <w:rsid w:val="008460FE"/>
    <w:rsid w:val="00865CDA"/>
    <w:rsid w:val="00870F32"/>
    <w:rsid w:val="00874AFA"/>
    <w:rsid w:val="00874F53"/>
    <w:rsid w:val="00875434"/>
    <w:rsid w:val="00877A3A"/>
    <w:rsid w:val="008800B8"/>
    <w:rsid w:val="0088439B"/>
    <w:rsid w:val="00886CE6"/>
    <w:rsid w:val="00887B37"/>
    <w:rsid w:val="00891979"/>
    <w:rsid w:val="008944D0"/>
    <w:rsid w:val="0089682D"/>
    <w:rsid w:val="008A04F7"/>
    <w:rsid w:val="008A0593"/>
    <w:rsid w:val="008B14F0"/>
    <w:rsid w:val="008C2F1C"/>
    <w:rsid w:val="008C53B8"/>
    <w:rsid w:val="008C5F4E"/>
    <w:rsid w:val="008D20FA"/>
    <w:rsid w:val="008E7457"/>
    <w:rsid w:val="008F643B"/>
    <w:rsid w:val="008F6E55"/>
    <w:rsid w:val="00907730"/>
    <w:rsid w:val="00933C1E"/>
    <w:rsid w:val="00935242"/>
    <w:rsid w:val="0094084D"/>
    <w:rsid w:val="00943ACE"/>
    <w:rsid w:val="00947320"/>
    <w:rsid w:val="009479EC"/>
    <w:rsid w:val="009559AC"/>
    <w:rsid w:val="00960BAB"/>
    <w:rsid w:val="00966140"/>
    <w:rsid w:val="00977F8A"/>
    <w:rsid w:val="00985355"/>
    <w:rsid w:val="009859D7"/>
    <w:rsid w:val="0099055A"/>
    <w:rsid w:val="00997C07"/>
    <w:rsid w:val="009B1164"/>
    <w:rsid w:val="009C38A8"/>
    <w:rsid w:val="009D5556"/>
    <w:rsid w:val="00A00C2E"/>
    <w:rsid w:val="00A01D0D"/>
    <w:rsid w:val="00A1135A"/>
    <w:rsid w:val="00A206D3"/>
    <w:rsid w:val="00A227E1"/>
    <w:rsid w:val="00A325C0"/>
    <w:rsid w:val="00A42BCD"/>
    <w:rsid w:val="00A46989"/>
    <w:rsid w:val="00A806DB"/>
    <w:rsid w:val="00A85362"/>
    <w:rsid w:val="00A902C3"/>
    <w:rsid w:val="00A93536"/>
    <w:rsid w:val="00A958F5"/>
    <w:rsid w:val="00A97249"/>
    <w:rsid w:val="00AA18A8"/>
    <w:rsid w:val="00AA5D49"/>
    <w:rsid w:val="00AB42CF"/>
    <w:rsid w:val="00AC1309"/>
    <w:rsid w:val="00AD03BF"/>
    <w:rsid w:val="00AE083D"/>
    <w:rsid w:val="00AF2492"/>
    <w:rsid w:val="00B022F1"/>
    <w:rsid w:val="00B02934"/>
    <w:rsid w:val="00B02E2C"/>
    <w:rsid w:val="00B03E19"/>
    <w:rsid w:val="00B0669F"/>
    <w:rsid w:val="00B20472"/>
    <w:rsid w:val="00B43E24"/>
    <w:rsid w:val="00B446CA"/>
    <w:rsid w:val="00B56880"/>
    <w:rsid w:val="00B823A8"/>
    <w:rsid w:val="00B857AB"/>
    <w:rsid w:val="00B86139"/>
    <w:rsid w:val="00B868E4"/>
    <w:rsid w:val="00B97A3B"/>
    <w:rsid w:val="00BC3D5A"/>
    <w:rsid w:val="00BD1E67"/>
    <w:rsid w:val="00BE701D"/>
    <w:rsid w:val="00BF49AC"/>
    <w:rsid w:val="00C06B7D"/>
    <w:rsid w:val="00C10616"/>
    <w:rsid w:val="00C12D9C"/>
    <w:rsid w:val="00C223F1"/>
    <w:rsid w:val="00C25F81"/>
    <w:rsid w:val="00C27497"/>
    <w:rsid w:val="00C45ED4"/>
    <w:rsid w:val="00C6123E"/>
    <w:rsid w:val="00C66C8F"/>
    <w:rsid w:val="00C71834"/>
    <w:rsid w:val="00C75127"/>
    <w:rsid w:val="00C753CD"/>
    <w:rsid w:val="00C75BF7"/>
    <w:rsid w:val="00C77502"/>
    <w:rsid w:val="00C81EB0"/>
    <w:rsid w:val="00C82E4A"/>
    <w:rsid w:val="00C838DD"/>
    <w:rsid w:val="00C84783"/>
    <w:rsid w:val="00C93E0A"/>
    <w:rsid w:val="00C9644E"/>
    <w:rsid w:val="00CB24F6"/>
    <w:rsid w:val="00CC06AB"/>
    <w:rsid w:val="00CC0FDD"/>
    <w:rsid w:val="00CC2A3E"/>
    <w:rsid w:val="00CD11DC"/>
    <w:rsid w:val="00CE3FA3"/>
    <w:rsid w:val="00D0121B"/>
    <w:rsid w:val="00D3033F"/>
    <w:rsid w:val="00D4605F"/>
    <w:rsid w:val="00D732A7"/>
    <w:rsid w:val="00D74E08"/>
    <w:rsid w:val="00D80DF2"/>
    <w:rsid w:val="00D811CF"/>
    <w:rsid w:val="00D842CE"/>
    <w:rsid w:val="00D87B91"/>
    <w:rsid w:val="00DB00E0"/>
    <w:rsid w:val="00DB1252"/>
    <w:rsid w:val="00DB64FE"/>
    <w:rsid w:val="00DC655F"/>
    <w:rsid w:val="00DD3407"/>
    <w:rsid w:val="00DF0752"/>
    <w:rsid w:val="00DF2943"/>
    <w:rsid w:val="00DF69F9"/>
    <w:rsid w:val="00E01110"/>
    <w:rsid w:val="00E065CD"/>
    <w:rsid w:val="00E10B69"/>
    <w:rsid w:val="00E22736"/>
    <w:rsid w:val="00E2747D"/>
    <w:rsid w:val="00E3009A"/>
    <w:rsid w:val="00E35FB4"/>
    <w:rsid w:val="00E42A9B"/>
    <w:rsid w:val="00E44D2F"/>
    <w:rsid w:val="00E50A76"/>
    <w:rsid w:val="00E6059C"/>
    <w:rsid w:val="00E61A1A"/>
    <w:rsid w:val="00E75D43"/>
    <w:rsid w:val="00E9085E"/>
    <w:rsid w:val="00E954B8"/>
    <w:rsid w:val="00E96FFE"/>
    <w:rsid w:val="00EA11C7"/>
    <w:rsid w:val="00EA297A"/>
    <w:rsid w:val="00EA4ECB"/>
    <w:rsid w:val="00EB50A8"/>
    <w:rsid w:val="00EC573D"/>
    <w:rsid w:val="00ED4BF6"/>
    <w:rsid w:val="00EE3520"/>
    <w:rsid w:val="00EE4FB2"/>
    <w:rsid w:val="00EF4ED7"/>
    <w:rsid w:val="00F053F6"/>
    <w:rsid w:val="00F202E1"/>
    <w:rsid w:val="00F213F3"/>
    <w:rsid w:val="00F264F3"/>
    <w:rsid w:val="00F34A2D"/>
    <w:rsid w:val="00F55EE5"/>
    <w:rsid w:val="00F66A0B"/>
    <w:rsid w:val="00F70B2C"/>
    <w:rsid w:val="00F86DCD"/>
    <w:rsid w:val="00F9062A"/>
    <w:rsid w:val="00FB121E"/>
    <w:rsid w:val="00FB5556"/>
    <w:rsid w:val="00FC6893"/>
    <w:rsid w:val="00FD30F0"/>
    <w:rsid w:val="00FD4044"/>
    <w:rsid w:val="00FD585A"/>
    <w:rsid w:val="00FD6261"/>
    <w:rsid w:val="00FE729F"/>
    <w:rsid w:val="00FF003F"/>
    <w:rsid w:val="00FF0529"/>
    <w:rsid w:val="00FF6EDA"/>
    <w:rsid w:val="0114A3F9"/>
    <w:rsid w:val="037C421A"/>
    <w:rsid w:val="05655297"/>
    <w:rsid w:val="0A15610C"/>
    <w:rsid w:val="0CE49803"/>
    <w:rsid w:val="0F03736B"/>
    <w:rsid w:val="122FF549"/>
    <w:rsid w:val="153BE1EC"/>
    <w:rsid w:val="19B4B50F"/>
    <w:rsid w:val="1A2CFEDD"/>
    <w:rsid w:val="1CF01545"/>
    <w:rsid w:val="1E3DFA7B"/>
    <w:rsid w:val="20E22072"/>
    <w:rsid w:val="214A4D17"/>
    <w:rsid w:val="22FB0983"/>
    <w:rsid w:val="270A9ABA"/>
    <w:rsid w:val="2B55233E"/>
    <w:rsid w:val="2C6B3746"/>
    <w:rsid w:val="2EADD438"/>
    <w:rsid w:val="2F1D1BA6"/>
    <w:rsid w:val="301759D3"/>
    <w:rsid w:val="32A3D3B6"/>
    <w:rsid w:val="3392D7B9"/>
    <w:rsid w:val="35AD41EB"/>
    <w:rsid w:val="360E8413"/>
    <w:rsid w:val="384AF707"/>
    <w:rsid w:val="390FEF61"/>
    <w:rsid w:val="3BEC8A73"/>
    <w:rsid w:val="3DE38166"/>
    <w:rsid w:val="3EC8F913"/>
    <w:rsid w:val="3F349920"/>
    <w:rsid w:val="4131498D"/>
    <w:rsid w:val="44155688"/>
    <w:rsid w:val="441A5209"/>
    <w:rsid w:val="44869419"/>
    <w:rsid w:val="48D4744C"/>
    <w:rsid w:val="49666BBE"/>
    <w:rsid w:val="49F3130F"/>
    <w:rsid w:val="50BEFFCB"/>
    <w:rsid w:val="51787070"/>
    <w:rsid w:val="5273E168"/>
    <w:rsid w:val="5297A41C"/>
    <w:rsid w:val="531B2D87"/>
    <w:rsid w:val="53393EB4"/>
    <w:rsid w:val="5363D913"/>
    <w:rsid w:val="53E4E63F"/>
    <w:rsid w:val="54448F38"/>
    <w:rsid w:val="5917F8BB"/>
    <w:rsid w:val="595351F6"/>
    <w:rsid w:val="5B2AF752"/>
    <w:rsid w:val="5B559F52"/>
    <w:rsid w:val="5C30964C"/>
    <w:rsid w:val="60E7C5F6"/>
    <w:rsid w:val="62DE3219"/>
    <w:rsid w:val="62F248FC"/>
    <w:rsid w:val="63865960"/>
    <w:rsid w:val="63F90063"/>
    <w:rsid w:val="64168F45"/>
    <w:rsid w:val="65E7DC1E"/>
    <w:rsid w:val="66D34EAF"/>
    <w:rsid w:val="66FC2B48"/>
    <w:rsid w:val="67DC6EAA"/>
    <w:rsid w:val="67EFF489"/>
    <w:rsid w:val="6901CB56"/>
    <w:rsid w:val="6A88D50C"/>
    <w:rsid w:val="6B378EF8"/>
    <w:rsid w:val="6C107302"/>
    <w:rsid w:val="6E53DA42"/>
    <w:rsid w:val="6EBEF7BB"/>
    <w:rsid w:val="6F32BB81"/>
    <w:rsid w:val="7147C2D9"/>
    <w:rsid w:val="724CFB51"/>
    <w:rsid w:val="757E520E"/>
    <w:rsid w:val="77DAFF45"/>
    <w:rsid w:val="7C5137C8"/>
    <w:rsid w:val="7C6C3E8C"/>
    <w:rsid w:val="7C781554"/>
    <w:rsid w:val="7C86F328"/>
    <w:rsid w:val="7F7C2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C1632"/>
  <w15:chartTrackingRefBased/>
  <w15:docId w15:val="{434E6A89-88FC-4C71-B42E-9C2BD0B7C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1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61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61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61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61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61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1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1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1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1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61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61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61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61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61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1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1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1F1"/>
    <w:rPr>
      <w:rFonts w:eastAsiaTheme="majorEastAsia" w:cstheme="majorBidi"/>
      <w:color w:val="272727" w:themeColor="text1" w:themeTint="D8"/>
    </w:rPr>
  </w:style>
  <w:style w:type="paragraph" w:styleId="Title">
    <w:name w:val="Title"/>
    <w:basedOn w:val="Normal"/>
    <w:next w:val="Normal"/>
    <w:link w:val="TitleChar"/>
    <w:uiPriority w:val="10"/>
    <w:qFormat/>
    <w:rsid w:val="000161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1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1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1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1F1"/>
    <w:pPr>
      <w:spacing w:before="160"/>
      <w:jc w:val="center"/>
    </w:pPr>
    <w:rPr>
      <w:i/>
      <w:iCs/>
      <w:color w:val="404040" w:themeColor="text1" w:themeTint="BF"/>
    </w:rPr>
  </w:style>
  <w:style w:type="character" w:customStyle="1" w:styleId="QuoteChar">
    <w:name w:val="Quote Char"/>
    <w:basedOn w:val="DefaultParagraphFont"/>
    <w:link w:val="Quote"/>
    <w:uiPriority w:val="29"/>
    <w:rsid w:val="000161F1"/>
    <w:rPr>
      <w:i/>
      <w:iCs/>
      <w:color w:val="404040" w:themeColor="text1" w:themeTint="BF"/>
    </w:rPr>
  </w:style>
  <w:style w:type="paragraph" w:styleId="ListParagraph">
    <w:name w:val="List Paragraph"/>
    <w:basedOn w:val="Normal"/>
    <w:uiPriority w:val="34"/>
    <w:qFormat/>
    <w:rsid w:val="000161F1"/>
    <w:pPr>
      <w:ind w:left="720"/>
      <w:contextualSpacing/>
    </w:pPr>
  </w:style>
  <w:style w:type="character" w:styleId="IntenseEmphasis">
    <w:name w:val="Intense Emphasis"/>
    <w:basedOn w:val="DefaultParagraphFont"/>
    <w:uiPriority w:val="21"/>
    <w:qFormat/>
    <w:rsid w:val="000161F1"/>
    <w:rPr>
      <w:i/>
      <w:iCs/>
      <w:color w:val="0F4761" w:themeColor="accent1" w:themeShade="BF"/>
    </w:rPr>
  </w:style>
  <w:style w:type="paragraph" w:styleId="IntenseQuote">
    <w:name w:val="Intense Quote"/>
    <w:basedOn w:val="Normal"/>
    <w:next w:val="Normal"/>
    <w:link w:val="IntenseQuoteChar"/>
    <w:uiPriority w:val="30"/>
    <w:qFormat/>
    <w:rsid w:val="000161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61F1"/>
    <w:rPr>
      <w:i/>
      <w:iCs/>
      <w:color w:val="0F4761" w:themeColor="accent1" w:themeShade="BF"/>
    </w:rPr>
  </w:style>
  <w:style w:type="character" w:styleId="IntenseReference">
    <w:name w:val="Intense Reference"/>
    <w:basedOn w:val="DefaultParagraphFont"/>
    <w:uiPriority w:val="32"/>
    <w:qFormat/>
    <w:rsid w:val="000161F1"/>
    <w:rPr>
      <w:b/>
      <w:bCs/>
      <w:smallCaps/>
      <w:color w:val="0F4761" w:themeColor="accent1" w:themeShade="BF"/>
      <w:spacing w:val="5"/>
    </w:rPr>
  </w:style>
  <w:style w:type="character" w:styleId="Hyperlink">
    <w:name w:val="Hyperlink"/>
    <w:basedOn w:val="DefaultParagraphFont"/>
    <w:uiPriority w:val="99"/>
    <w:unhideWhenUsed/>
    <w:rsid w:val="0094084D"/>
    <w:rPr>
      <w:color w:val="467886"/>
      <w:u w:val="single"/>
    </w:rPr>
  </w:style>
  <w:style w:type="character" w:styleId="UnresolvedMention">
    <w:name w:val="Unresolved Mention"/>
    <w:basedOn w:val="DefaultParagraphFont"/>
    <w:uiPriority w:val="99"/>
    <w:semiHidden/>
    <w:unhideWhenUsed/>
    <w:rsid w:val="00E9085E"/>
    <w:rPr>
      <w:color w:val="605E5C"/>
      <w:shd w:val="clear" w:color="auto" w:fill="E1DFDD"/>
    </w:rPr>
  </w:style>
  <w:style w:type="paragraph" w:styleId="EndnoteText">
    <w:name w:val="endnote text"/>
    <w:basedOn w:val="Normal"/>
    <w:link w:val="EndnoteTextChar"/>
    <w:uiPriority w:val="99"/>
    <w:semiHidden/>
    <w:unhideWhenUsed/>
    <w:rsid w:val="004320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320CA"/>
    <w:rPr>
      <w:sz w:val="20"/>
      <w:szCs w:val="20"/>
    </w:rPr>
  </w:style>
  <w:style w:type="character" w:styleId="EndnoteReference">
    <w:name w:val="endnote reference"/>
    <w:basedOn w:val="DefaultParagraphFont"/>
    <w:uiPriority w:val="99"/>
    <w:semiHidden/>
    <w:unhideWhenUsed/>
    <w:rsid w:val="004320CA"/>
    <w:rPr>
      <w:vertAlign w:val="superscript"/>
    </w:rPr>
  </w:style>
  <w:style w:type="paragraph" w:styleId="Header">
    <w:name w:val="header"/>
    <w:basedOn w:val="Normal"/>
    <w:link w:val="HeaderChar"/>
    <w:uiPriority w:val="99"/>
    <w:unhideWhenUsed/>
    <w:rsid w:val="00212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4F7"/>
  </w:style>
  <w:style w:type="paragraph" w:styleId="Footer">
    <w:name w:val="footer"/>
    <w:basedOn w:val="Normal"/>
    <w:link w:val="FooterChar"/>
    <w:uiPriority w:val="99"/>
    <w:unhideWhenUsed/>
    <w:rsid w:val="002124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4F7"/>
  </w:style>
  <w:style w:type="paragraph" w:styleId="Revision">
    <w:name w:val="Revision"/>
    <w:hidden/>
    <w:uiPriority w:val="99"/>
    <w:semiHidden/>
    <w:rsid w:val="00935242"/>
    <w:pPr>
      <w:spacing w:after="0" w:line="240" w:lineRule="auto"/>
    </w:pPr>
  </w:style>
  <w:style w:type="character" w:styleId="FollowedHyperlink">
    <w:name w:val="FollowedHyperlink"/>
    <w:basedOn w:val="DefaultParagraphFont"/>
    <w:uiPriority w:val="99"/>
    <w:semiHidden/>
    <w:unhideWhenUsed/>
    <w:rsid w:val="007A0E52"/>
    <w:rPr>
      <w:color w:val="96607D" w:themeColor="followedHyperlink"/>
      <w:u w:val="single"/>
    </w:rPr>
  </w:style>
  <w:style w:type="character" w:styleId="PlaceholderText">
    <w:name w:val="Placeholder Text"/>
    <w:basedOn w:val="DefaultParagraphFont"/>
    <w:uiPriority w:val="99"/>
    <w:semiHidden/>
    <w:rsid w:val="00516993"/>
    <w:rPr>
      <w:color w:val="666666"/>
    </w:rPr>
  </w:style>
  <w:style w:type="character" w:styleId="CommentReference">
    <w:name w:val="annotation reference"/>
    <w:basedOn w:val="DefaultParagraphFont"/>
    <w:uiPriority w:val="99"/>
    <w:semiHidden/>
    <w:unhideWhenUsed/>
    <w:rsid w:val="00617FB1"/>
    <w:rPr>
      <w:sz w:val="16"/>
      <w:szCs w:val="16"/>
    </w:rPr>
  </w:style>
  <w:style w:type="paragraph" w:styleId="CommentText">
    <w:name w:val="annotation text"/>
    <w:basedOn w:val="Normal"/>
    <w:link w:val="CommentTextChar"/>
    <w:uiPriority w:val="99"/>
    <w:unhideWhenUsed/>
    <w:rsid w:val="00617FB1"/>
    <w:pPr>
      <w:spacing w:line="240" w:lineRule="auto"/>
    </w:pPr>
    <w:rPr>
      <w:sz w:val="20"/>
      <w:szCs w:val="20"/>
    </w:rPr>
  </w:style>
  <w:style w:type="character" w:customStyle="1" w:styleId="CommentTextChar">
    <w:name w:val="Comment Text Char"/>
    <w:basedOn w:val="DefaultParagraphFont"/>
    <w:link w:val="CommentText"/>
    <w:uiPriority w:val="99"/>
    <w:rsid w:val="00617FB1"/>
    <w:rPr>
      <w:sz w:val="20"/>
      <w:szCs w:val="20"/>
    </w:rPr>
  </w:style>
  <w:style w:type="paragraph" w:styleId="CommentSubject">
    <w:name w:val="annotation subject"/>
    <w:basedOn w:val="CommentText"/>
    <w:next w:val="CommentText"/>
    <w:link w:val="CommentSubjectChar"/>
    <w:uiPriority w:val="99"/>
    <w:semiHidden/>
    <w:unhideWhenUsed/>
    <w:rsid w:val="00617FB1"/>
    <w:rPr>
      <w:b/>
      <w:bCs/>
    </w:rPr>
  </w:style>
  <w:style w:type="character" w:customStyle="1" w:styleId="CommentSubjectChar">
    <w:name w:val="Comment Subject Char"/>
    <w:basedOn w:val="CommentTextChar"/>
    <w:link w:val="CommentSubject"/>
    <w:uiPriority w:val="99"/>
    <w:semiHidden/>
    <w:rsid w:val="00617FB1"/>
    <w:rPr>
      <w:b/>
      <w:bCs/>
      <w:sz w:val="20"/>
      <w:szCs w:val="20"/>
    </w:rPr>
  </w:style>
  <w:style w:type="paragraph" w:styleId="FootnoteText">
    <w:name w:val="footnote text"/>
    <w:basedOn w:val="Normal"/>
    <w:link w:val="FootnoteTextChar"/>
    <w:uiPriority w:val="99"/>
    <w:semiHidden/>
    <w:unhideWhenUsed/>
    <w:rsid w:val="00617F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7FB1"/>
    <w:rPr>
      <w:sz w:val="20"/>
      <w:szCs w:val="20"/>
    </w:rPr>
  </w:style>
  <w:style w:type="character" w:styleId="FootnoteReference">
    <w:name w:val="footnote reference"/>
    <w:basedOn w:val="DefaultParagraphFont"/>
    <w:uiPriority w:val="99"/>
    <w:semiHidden/>
    <w:unhideWhenUsed/>
    <w:rsid w:val="00617F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52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erformance-data-integration-space-fdot.hub.arcgis.com/pages/fast-facts-and-emerging-trend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dotewp1.dot.state.fl.us/FMSupportApps/Documents/pra/STTFandROWFinancePlan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6" ma:contentTypeDescription="Create a new document." ma:contentTypeScope="" ma:versionID="51f7900e635340a2bcd07c7e6db27f01">
  <xsd:schema xmlns:xsd="http://www.w3.org/2001/XMLSchema" xmlns:xs="http://www.w3.org/2001/XMLSchema" xmlns:p="http://schemas.microsoft.com/office/2006/metadata/properties" xmlns:ns2="3e229276-0242-43fd-ae1c-9005d8cb82af" xmlns:ns3="b143206f-a859-4af7-99ad-262ed23c3b3a" targetNamespace="http://schemas.microsoft.com/office/2006/metadata/properties" ma:root="true" ma:fieldsID="025a2399169978a52927dc468e3f4453" ns2:_="" ns3:_="">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90d9232b-3ef6-462c-bf90-a33a2db08da6" ContentTypeId="0x01" PreviousValue="false"/>
</file>

<file path=customXml/itemProps1.xml><?xml version="1.0" encoding="utf-8"?>
<ds:datastoreItem xmlns:ds="http://schemas.openxmlformats.org/officeDocument/2006/customXml" ds:itemID="{7DC0D79A-90C7-48EE-98F6-3B3DA0C1123B}">
  <ds:schemaRefs>
    <ds:schemaRef ds:uri="http://schemas.openxmlformats.org/officeDocument/2006/bibliography"/>
  </ds:schemaRefs>
</ds:datastoreItem>
</file>

<file path=customXml/itemProps2.xml><?xml version="1.0" encoding="utf-8"?>
<ds:datastoreItem xmlns:ds="http://schemas.openxmlformats.org/officeDocument/2006/customXml" ds:itemID="{1A285F8E-2A6E-49A7-969B-2C35A95BE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B5A9EF-D04B-407D-9329-06E8D70A15C5}">
  <ds:schemaRefs>
    <ds:schemaRef ds:uri="http://schemas.microsoft.com/sharepoint/v3/contenttype/forms"/>
  </ds:schemaRefs>
</ds:datastoreItem>
</file>

<file path=customXml/itemProps4.xml><?xml version="1.0" encoding="utf-8"?>
<ds:datastoreItem xmlns:ds="http://schemas.openxmlformats.org/officeDocument/2006/customXml" ds:itemID="{363AACC2-C73B-4091-ABFA-3F2C0F5D33E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FCF3767-55C6-4724-B39E-6D8FDA79240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FDOT O&amp;M Cost Estimate for ERP</vt:lpstr>
    </vt:vector>
  </TitlesOfParts>
  <Company>Florida Department of Transportation</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FDOT O&amp;M Cost Estimate for ERP</dc:title>
  <dc:subject>FDOT O&amp;M Cost Estimate</dc:subject>
  <dc:creator>FDOT</dc:creator>
  <cp:keywords>O&amp;M Cost Estimate, Environmental Resource Permit</cp:keywords>
  <dc:description/>
  <cp:lastModifiedBy>Exposito-Ferree, Amanda</cp:lastModifiedBy>
  <cp:revision>15</cp:revision>
  <cp:lastPrinted>2024-09-18T19:32:00Z</cp:lastPrinted>
  <dcterms:created xsi:type="dcterms:W3CDTF">2026-05-01T13:38:00Z</dcterms:created>
  <dcterms:modified xsi:type="dcterms:W3CDTF">2026-05-01T14:07:00Z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SIP_Label_9b1b62f4-cb9b-4766-8dff-64a7ed23e056_Enabled">
    <vt:lpwstr>true</vt:lpwstr>
  </property>
  <property fmtid="{D5CDD505-2E9C-101B-9397-08002B2CF9AE}" pid="4" name="MSIP_Label_9b1b62f4-cb9b-4766-8dff-64a7ed23e056_SetDate">
    <vt:lpwstr>2026-02-11T18:53:05Z</vt:lpwstr>
  </property>
  <property fmtid="{D5CDD505-2E9C-101B-9397-08002B2CF9AE}" pid="5" name="MSIP_Label_9b1b62f4-cb9b-4766-8dff-64a7ed23e056_Method">
    <vt:lpwstr>Standard</vt:lpwstr>
  </property>
  <property fmtid="{D5CDD505-2E9C-101B-9397-08002B2CF9AE}" pid="6" name="MSIP_Label_9b1b62f4-cb9b-4766-8dff-64a7ed23e056_Name">
    <vt:lpwstr>Public</vt:lpwstr>
  </property>
  <property fmtid="{D5CDD505-2E9C-101B-9397-08002B2CF9AE}" pid="7" name="MSIP_Label_9b1b62f4-cb9b-4766-8dff-64a7ed23e056_SiteId">
    <vt:lpwstr>db21de5d-bc9c-420c-8f3f-8f08f85b5ada</vt:lpwstr>
  </property>
  <property fmtid="{D5CDD505-2E9C-101B-9397-08002B2CF9AE}" pid="8" name="MSIP_Label_9b1b62f4-cb9b-4766-8dff-64a7ed23e056_ActionId">
    <vt:lpwstr>e83437fd-9c59-4778-983c-496348304463</vt:lpwstr>
  </property>
  <property fmtid="{D5CDD505-2E9C-101B-9397-08002B2CF9AE}" pid="9" name="MSIP_Label_9b1b62f4-cb9b-4766-8dff-64a7ed23e056_ContentBits">
    <vt:lpwstr>0</vt:lpwstr>
  </property>
  <property fmtid="{D5CDD505-2E9C-101B-9397-08002B2CF9AE}" pid="10" name="MSIP_Label_9b1b62f4-cb9b-4766-8dff-64a7ed23e056_Tag">
    <vt:lpwstr>10, 3, 0, 1</vt:lpwstr>
  </property>
</Properties>
</file>