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MOBILIZATION</w:t>
      </w:r>
      <w:r>
        <w:rPr/>
        <w:t xml:space="preserve">.</w:t>
      </w:r>
    </w:p>
    <w:p>
      <w:pPr>
        <w:pStyle w:val="Dates"/>
        <w:spacing/>
        <w:rPr/>
      </w:pPr>
      <w:r>
        <w:rPr/>
        <w:t xml:space="preserve">(REV</w:t>
      </w:r>
      <w:r>
        <w:rPr/>
        <w:t xml:space="preserve"> </w:t>
      </w:r>
      <w:r>
        <w:rPr/>
        <w:t xml:space="preserve">7</w:t>
      </w:r>
      <w:r>
        <w:rPr/>
        <w:t xml:space="preserve">-</w:t>
      </w:r>
      <w:r>
        <w:rPr/>
        <w:t xml:space="preserve">2</w:t>
      </w:r>
      <w:r>
        <w:rPr/>
        <w:t xml:space="preserve">9</w:t>
      </w:r>
      <w:r>
        <w:rPr/>
        <w:t xml:space="preserve">-</w:t>
      </w:r>
      <w:r>
        <w:rPr/>
        <w:t xml:space="preserve">13</w:t>
      </w:r>
      <w:r>
        <w:rPr/>
        <w:t xml:space="preserve">)</w:t>
      </w:r>
      <w:r>
        <w:rPr/>
        <w:t xml:space="preserve"> (1-21)</w:t>
      </w:r>
    </w:p>
    <w:p>
      <w:pPr>
        <w:pStyle w:val="LeadInSentence"/>
        <w:spacing/>
        <w:rPr/>
      </w:pPr>
      <w:r>
        <w:rPr/>
        <w:t xml:space="preserve">SUBARTICLE 101-2.1 is deleted and the following substituted:</w:t>
      </w:r>
    </w:p>
    <w:p>
      <w:pPr>
        <w:pStyle w:val="BodyText"/>
        <w:spacing/>
        <w:rPr/>
      </w:pPr>
      <w:r>
        <w:rPr/>
        <w:tab/>
        <w:t xml:space="preserve"/>
      </w:r>
      <w:r>
        <w:rPr>
          <w:b/>
        </w:rPr>
        <w:t xml:space="preserve">101-2.1 When a Separate Item is Included in the Proposal:</w:t>
      </w:r>
      <w:r>
        <w:rPr>
          <w:b/>
        </w:rPr>
        <w:t xml:space="preserve"> </w:t>
      </w:r>
      <w:r>
        <w:rPr/>
        <w:t xml:space="preserve">When the proposal includes a separate item of payment for this work, the work and incidental costs specified as being covered under this Section will be paid for at the contract unit price for the item of Mobilization.</w:t>
      </w:r>
    </w:p>
    <w:p>
      <w:pPr>
        <w:pStyle w:val="BodyText"/>
        <w:spacing/>
        <w:rPr/>
      </w:pPr>
      <w:r>
        <w:rPr/>
        <w:tab/>
        <w:t xml:space="preserve"/>
      </w:r>
      <w:r>
        <w:rPr/>
        <w:tab/>
        <w:t xml:space="preserve"/>
      </w:r>
      <w:r>
        <w:rPr/>
        <w:t xml:space="preserve">Payment will be made under the items specified in the Bid Price Proposal.</w:t>
      </w:r>
    </w:p>
    <w:p>
      <w:pPr>
        <w:pStyle w:val="BodyText"/>
        <w:spacing/>
        <w:rPr/>
      </w:pPr>
    </w:p>
    <w:p>
      <w:pPr>
        <w:pStyle w:val="BodyText"/>
        <w:spacing/>
        <w:rPr/>
      </w:pPr>
    </w:p>
    <w:p>
      <w:pPr>
        <w:pStyle w:val="LeadInSentence"/>
        <w:spacing/>
        <w:rPr/>
      </w:pPr>
      <w:r>
        <w:rPr/>
        <w:t xml:space="preserve">SUBARTICLE 101-2.2 </w:t>
      </w:r>
      <w:r>
        <w:rPr/>
        <w:t xml:space="preserve">is</w:t>
      </w:r>
      <w:r>
        <w:rPr/>
        <w:t xml:space="preserve"> deleted and the following is substituted:</w:t>
      </w:r>
    </w:p>
    <w:p>
      <w:pPr>
        <w:pStyle w:val="BodyText"/>
        <w:spacing/>
        <w:rPr/>
      </w:pPr>
      <w:r>
        <w:rPr/>
        <w:tab/>
        <w:t xml:space="preserve"/>
      </w:r>
      <w:r>
        <w:rPr>
          <w:b/>
        </w:rPr>
        <w:t xml:space="preserve">101-2.2 Partial Payments:</w:t>
      </w:r>
      <w:r>
        <w:rPr/>
        <w:t xml:space="preserve"> </w:t>
      </w:r>
      <w:r>
        <w:rPr/>
        <w:t xml:space="preserve">When the proposal includes a separate pay item for Mobilization - Lump Sum, partial payment will be</w:t>
      </w:r>
      <w:r>
        <w:rPr/>
        <w:t xml:space="preserve"> prorated</w:t>
      </w:r>
      <w:r>
        <w:rPr/>
        <w:t xml:space="preserve"> based on the percentage of contract amount earned for work completed and accepted by the Department.</w:t>
      </w:r>
    </w:p>
    <w:p>
      <w:pPr>
        <w:pStyle w:val="BodyText"/>
        <w:spacing/>
        <w:rPr/>
      </w:pPr>
    </w:p>
    <w:p>
      <w:pPr>
        <w:pStyle w:val="BodyText"/>
        <w:spacing/>
        <w:rPr/>
      </w:pPr>
    </w:p>
    <w:sectPr>
      <w:endnotePr>
        <w:numFmt w:val="decimal"/>
      </w:endnotePr>
      <w:type w:val="nextPage"/>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5"/>
    </w:numPr>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rPr/>
  </w:style>
  <w:style w:type="paragraph" w:styleId="BodyTextIndent">
    <w:name w:val="Body Text Indent"/>
    <w:basedOn w:val="Normal"/>
    <w:pPr>
      <w:spacing/>
      <w:ind w:firstLine="720"/>
      <w:jc w:val="both"/>
    </w:pPr>
    <w:rPr>
      <w:sz w:val="22"/>
    </w:rPr>
  </w:style>
  <w:style w:type="paragraph" w:styleId="Title">
    <w:name w:val="Title"/>
    <w:basedOn w:val="Normal"/>
    <w:link w:val="TitleChar"/>
    <w:qFormat/>
    <w:pPr>
      <w:spacing w:before="240" w:after="60"/>
      <w:jc w:val="center"/>
      <w:outlineLvl w:val="0"/>
    </w:pPr>
    <w:rPr>
      <w:rFonts w:cs="Arial"/>
      <w:b/>
      <w:bCs/>
      <w:kern w:val="28"/>
      <w:sz w:val="56"/>
      <w:szCs w:val="32"/>
    </w:rPr>
  </w:style>
  <w:style w:type="paragraph" w:styleId="Article" w:customStyle="1">
    <w:name w:val="Article"/>
    <w:next w:val="BodyText"/>
    <w:link w:val="ArticleChar"/>
    <w:pPr>
      <w:keepNext/>
      <w:tabs>
        <w:tab w:val="left" w:pos="720"/>
      </w:tabs>
      <w:spacing w:before="240"/>
    </w:pPr>
    <w:rPr>
      <w:b/>
      <w:sz w:val="24"/>
    </w:rPr>
  </w:style>
  <w:style w:type="paragraph" w:styleId="BodyText">
    <w:name w:val="Body Text"/>
    <w:next w:val="Normal"/>
    <w:pPr>
      <w:tabs>
        <w:tab w:val="left" w:pos="720"/>
      </w:tabs>
      <w:spacing/>
    </w:pPr>
    <w:rPr>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Section80" w:customStyle="1">
    <w:name w:val="Section8"/>
    <w:basedOn w:val="Normal"/>
    <w:numPr>
      <w:ilvl w:val="0"/>
      <w:numId w:val="7"/>
    </w:numPr>
    <w:pPr>
      <w:numPr>
        <w:ilvl w:val="0"/>
        <w:numId w:val="7"/>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character" w:styleId="SMSPArticle" w:customStyle="1">
    <w:name w:val="SMSP Article"/>
    <w:basedOn w:val="DefaultParagraphFont"/>
    <w:rPr>
      <w:rFonts w:ascii="Times New Roman" w:hAnsi="Times New Roman" w:eastAsia="Times New Roman" w:cs="Times New Roman"/>
      <w:b/>
      <w:sz w:val="24"/>
    </w:rPr>
  </w:style>
  <w:style w:type="paragraph" w:styleId="BodyText1" w:customStyle="1">
    <w:name w:val="Body Text1"/>
    <w:pPr>
      <w:tabs>
        <w:tab w:val="left" w:pos="720"/>
        <w:tab w:val="left" w:pos="1440"/>
      </w:tabs>
      <w:spacing/>
      <w:ind w:firstLine="720"/>
      <w:jc w:val="both"/>
    </w:pPr>
    <w:rPr>
      <w:sz w:val="22"/>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0"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DocumentMap">
    <w:name w:val="Document Map"/>
    <w:basedOn w:val="Normal"/>
    <w:link w:val="DocumentMapChar"/>
    <w:pPr>
      <w:spacing/>
    </w:pPr>
    <w:rPr>
      <w:rFonts w:ascii="Tahoma" w:hAnsi="Tahoma" w:eastAsia="Tahoma" w:cs="Tahoma"/>
      <w:sz w:val="16"/>
      <w:szCs w:val="16"/>
    </w:rPr>
  </w:style>
  <w:style w:type="character" w:styleId="DocumentMapChar" w:customStyle="1">
    <w:name w:val="Document Map Char"/>
    <w:basedOn w:val="DefaultParagraphFont"/>
    <w:link w:val="DocumentMap"/>
    <w:rPr>
      <w:rFonts w:ascii="Tahoma" w:hAnsi="Tahoma" w:eastAsia="Tahoma" w:cs="Tahoma"/>
      <w:sz w:val="16"/>
      <w:szCs w:val="16"/>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LeadInSentenceChar" w:customStyle="1">
    <w:name w:val="Lead In Sentence Char"/>
    <w:basedOn w:val="DefaultParagraphFont"/>
    <w:link w:val="LeadInSentence"/>
    <w:rPr>
      <w:sz w:val="24"/>
    </w:rPr>
  </w:style>
  <w:style w:type="paragraph" w:styleId="Revision" w:customStyle="1">
    <w:name w:val="Revision"/>
    <w:pPr>
      <w:spacing/>
    </w:pPr>
    <w:rPr>
      <w:sz w:val="24"/>
      <w:szCs w:val="24"/>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s968d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1</Pages>
  <Words>112</Words>
  <Characters>643</Characters>
  <Application>Microsoft Office Word</Application>
  <DocSecurity>0</DocSecurity>
  <Lines>5</Lines>
  <Paragraphs>1</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Rebecca</cp:lastModifiedBy>
  <cp:lastPrinted>2004-11-18T13:04:00Z</cp:lastPrinted>
  <cp:revision>3</cp:revision>
  <dcterms:created xsi:type="dcterms:W3CDTF">2020-02-26T15:16:00Z</dcterms:created>
  <dcterms:modified xsi:type="dcterms:W3CDTF">2020-03-31T21:10:00Z</dcterms:modified>
  <cp:category>Maintenance1 </cp:category>
</cp:coreProperties>
</file>