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AWARD AND EXECUTION OF CONTRACT – </w:t>
      </w:r>
      <w:r>
        <w:rPr/>
        <w:t xml:space="preserve">AWARD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4-27-16</w:t>
      </w:r>
      <w:r>
        <w:rPr/>
        <w:t xml:space="preserve">) </w:t>
      </w:r>
      <w:r>
        <w:rPr/>
        <w:t xml:space="preserve">(1-21)</w:t>
      </w:r>
    </w:p>
    <w:p>
      <w:pPr>
        <w:pStyle w:val="LeadInSentence"/>
        <w:spacing/>
        <w:rPr/>
      </w:pPr>
      <w:r>
        <w:rPr/>
        <w:t xml:space="preserve">SUBARTICLE 3-2.2 is deleted.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attachedTemplate r:id="rId1"/>
  <w:linkStyles/>
  <w:trackRevision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LeadInSentenceChar" w:customStyle="1">
    <w:name w:val="Lead In Sentence Char"/>
    <w:basedOn w:val="DefaultParagraphFont"/>
    <w:link w:val="LeadInSentence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imes New Roman" w:cs="Tahoma"/>
      <w:sz w:val="16"/>
      <w:szCs w:val="16"/>
    </w:rPr>
  </w:style>
  <w:style w:type="paragraph" w:styleId="Subarticle" w:customStyle="1">
    <w:name w:val="Subarticle"/>
    <w:pPr>
      <w:keepNext/>
      <w:spacing/>
      <w:ind w:firstLine="72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ascii="Times New Roman" w:hAnsi="Times New Roman" w:eastAsia="Times New Roman"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Times New Roman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mt954rh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15</Words>
  <Characters>90</Characters>
  <Application>Microsoft Office Word</Application>
  <DocSecurity>0</DocSecurity>
  <Lines>1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mt954rh</dc:creator>
  <cp:keywords/>
  <cp:lastModifiedBy>Frimmel, Rebecca</cp:lastModifiedBy>
  <cp:revision>2</cp:revision>
  <dcterms:created xsi:type="dcterms:W3CDTF">2020-02-19T14:23:00Z</dcterms:created>
  <dcterms:modified xsi:type="dcterms:W3CDTF">2020-02-19T14:23:00Z</dcterms:modified>
  <cp:category>Maintenance1 </cp:category>
</cp:coreProperties>
</file>