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812EB" w14:textId="77777777" w:rsidR="008158A6" w:rsidRDefault="008158A6" w:rsidP="008D7740">
      <w:pPr>
        <w:pStyle w:val="Heading2"/>
      </w:pPr>
      <w:bookmarkStart w:id="0" w:name="_GoBack"/>
      <w:bookmarkEnd w:id="0"/>
      <w:r>
        <w:t>522</w:t>
      </w:r>
      <w:r w:rsidR="001E5116">
        <w:tab/>
      </w:r>
      <w:r>
        <w:t xml:space="preserve">CONCRETE </w:t>
      </w:r>
      <w:proofErr w:type="gramStart"/>
      <w:r>
        <w:t>SIDEWALK</w:t>
      </w:r>
      <w:proofErr w:type="gramEnd"/>
      <w:r w:rsidR="001E5116">
        <w:t>.</w:t>
      </w:r>
    </w:p>
    <w:p w14:paraId="398ABD01" w14:textId="433F94A7" w:rsidR="008D7740" w:rsidRDefault="00EE2589" w:rsidP="008D7740">
      <w:pPr>
        <w:pStyle w:val="Dates"/>
      </w:pPr>
      <w:r>
        <w:tab/>
      </w:r>
      <w:r w:rsidR="007C0EB1">
        <w:t xml:space="preserve">(REV </w:t>
      </w:r>
      <w:r w:rsidR="00484553">
        <w:t>9-25-14</w:t>
      </w:r>
      <w:r w:rsidR="007C0EB1">
        <w:t xml:space="preserve">) </w:t>
      </w:r>
      <w:r w:rsidR="008D7740">
        <w:t>(</w:t>
      </w:r>
      <w:r w:rsidR="00EE2821">
        <w:t>7</w:t>
      </w:r>
      <w:r w:rsidR="000A48A9">
        <w:t>-</w:t>
      </w:r>
      <w:r w:rsidR="00737B02">
        <w:t>20</w:t>
      </w:r>
      <w:r w:rsidR="008D7740">
        <w:t>)</w:t>
      </w:r>
    </w:p>
    <w:p w14:paraId="1A819E1E" w14:textId="77777777" w:rsidR="008D7740" w:rsidRDefault="008D7740" w:rsidP="008D7740">
      <w:pPr>
        <w:pStyle w:val="LeadInSentence"/>
      </w:pPr>
      <w:r>
        <w:t xml:space="preserve">Section 522 is </w:t>
      </w:r>
      <w:proofErr w:type="gramStart"/>
      <w:r>
        <w:t>deleted</w:t>
      </w:r>
      <w:proofErr w:type="gramEnd"/>
      <w:r>
        <w:t xml:space="preserve"> and the following is substituted:</w:t>
      </w:r>
    </w:p>
    <w:p w14:paraId="799B94B3" w14:textId="77777777" w:rsidR="00EC6D05" w:rsidRPr="00C70F14" w:rsidRDefault="00EC6D05" w:rsidP="00EC6D05">
      <w:pPr>
        <w:pStyle w:val="SectionHeading"/>
      </w:pPr>
      <w:r>
        <w:t>sECTION 522</w:t>
      </w:r>
      <w:r>
        <w:br/>
        <w:t>concrete sidewalk</w:t>
      </w:r>
    </w:p>
    <w:p w14:paraId="60A492E2" w14:textId="77777777" w:rsidR="008158A6" w:rsidRDefault="008158A6">
      <w:pPr>
        <w:pStyle w:val="Article"/>
      </w:pPr>
      <w:r>
        <w:t>522-1 Description.</w:t>
      </w:r>
    </w:p>
    <w:p w14:paraId="24A3CBAF" w14:textId="77777777" w:rsidR="008158A6" w:rsidRDefault="008158A6">
      <w:pPr>
        <w:pStyle w:val="BodyText"/>
      </w:pPr>
      <w:r>
        <w:tab/>
        <w:t>Construct</w:t>
      </w:r>
      <w:r w:rsidR="00734610">
        <w:t>, reconstruct</w:t>
      </w:r>
      <w:r w:rsidR="00D26E0D">
        <w:t xml:space="preserve"> </w:t>
      </w:r>
      <w:r w:rsidR="00734610">
        <w:t xml:space="preserve">or </w:t>
      </w:r>
      <w:r w:rsidR="00D26E0D">
        <w:t xml:space="preserve">remove </w:t>
      </w:r>
      <w:r>
        <w:t>concrete sidewalk</w:t>
      </w:r>
      <w:r w:rsidR="003806B0">
        <w:t>s</w:t>
      </w:r>
      <w:r w:rsidR="00282C58">
        <w:t xml:space="preserve">, driveways including </w:t>
      </w:r>
      <w:r w:rsidR="00734610">
        <w:t>curb ramps, in accordance with these specifications, and in conformity with the lines, grades, dimensions and notes shown in the pla</w:t>
      </w:r>
      <w:r w:rsidR="00282C58">
        <w:t>ns and</w:t>
      </w:r>
      <w:r w:rsidR="00734610">
        <w:t xml:space="preserve"> the Standard</w:t>
      </w:r>
      <w:r w:rsidR="00CD2FA8">
        <w:t xml:space="preserve"> Plan</w:t>
      </w:r>
      <w:r w:rsidR="00734610">
        <w:t>s.</w:t>
      </w:r>
    </w:p>
    <w:p w14:paraId="3AC9BB69" w14:textId="77777777" w:rsidR="008158A6" w:rsidRDefault="008158A6">
      <w:pPr>
        <w:pStyle w:val="Article"/>
      </w:pPr>
      <w:r>
        <w:t>522-2 Materials.</w:t>
      </w:r>
    </w:p>
    <w:p w14:paraId="682785E1" w14:textId="77777777" w:rsidR="008158A6" w:rsidRDefault="008158A6">
      <w:pPr>
        <w:pStyle w:val="BodyText"/>
      </w:pPr>
      <w:r>
        <w:tab/>
        <w:t>Meet the requirements specified in 520</w:t>
      </w:r>
      <w:r w:rsidR="0037499F">
        <w:t>-</w:t>
      </w:r>
      <w:r>
        <w:t>2.</w:t>
      </w:r>
      <w:r w:rsidR="00734610">
        <w:t xml:space="preserve"> Assume all risk when placing concrete under adverse weather conditions</w:t>
      </w:r>
      <w:r w:rsidR="001E5116" w:rsidRPr="00484553">
        <w:t>. P</w:t>
      </w:r>
      <w:r w:rsidR="00734610" w:rsidRPr="00484553">
        <w:t>ermission from the Engineer to place concrete under such conditions will in no way relive the contractor of the responsibility of satisfactory results.</w:t>
      </w:r>
    </w:p>
    <w:p w14:paraId="4F4807AB" w14:textId="77777777" w:rsidR="008158A6" w:rsidRDefault="008158A6">
      <w:pPr>
        <w:pStyle w:val="Article"/>
      </w:pPr>
      <w:r>
        <w:t>522-3 Forms.</w:t>
      </w:r>
    </w:p>
    <w:p w14:paraId="195AF96D" w14:textId="77777777" w:rsidR="008158A6" w:rsidRDefault="008158A6">
      <w:pPr>
        <w:pStyle w:val="BodyText"/>
      </w:pPr>
      <w:r>
        <w:tab/>
        <w:t>Provide forms as specified in 520</w:t>
      </w:r>
      <w:r w:rsidR="0037499F">
        <w:t>-</w:t>
      </w:r>
      <w:r>
        <w:t>3.</w:t>
      </w:r>
    </w:p>
    <w:p w14:paraId="521F76F4" w14:textId="77777777" w:rsidR="008158A6" w:rsidRDefault="008158A6">
      <w:pPr>
        <w:pStyle w:val="Article"/>
      </w:pPr>
      <w:r>
        <w:t>522-4 Foundation.</w:t>
      </w:r>
    </w:p>
    <w:p w14:paraId="1C235CDD" w14:textId="77777777" w:rsidR="008158A6" w:rsidRDefault="008158A6">
      <w:pPr>
        <w:pStyle w:val="BodyText"/>
      </w:pPr>
      <w:r>
        <w:tab/>
        <w:t>Compact fill areas, including cut areas under the sidewalk</w:t>
      </w:r>
      <w:r w:rsidR="003806B0">
        <w:t>s</w:t>
      </w:r>
      <w:r>
        <w:t xml:space="preserve"> that have been excavated more than 6 inches below the bottom of sidewalk, to a minimum of 95% of AASHTO T99 density. The area to be compacted is defined as that area directly under the sidewalk and 1 foot beyond each side of the sidewalk when right-of-way allows.</w:t>
      </w:r>
    </w:p>
    <w:p w14:paraId="13AE452F" w14:textId="77777777" w:rsidR="00400C05" w:rsidRDefault="00400C05">
      <w:pPr>
        <w:pStyle w:val="BodyText"/>
      </w:pPr>
      <w:r>
        <w:tab/>
      </w:r>
      <w:r w:rsidR="001E5116">
        <w:t xml:space="preserve">Excavate </w:t>
      </w:r>
      <w:r>
        <w:t>or fill to the required grade or to match existing conditions. Compact the foundation material upon which the sidewalk is set to a firm even surface, true to grade and cross section. Place the concrete on moist foundation material.</w:t>
      </w:r>
    </w:p>
    <w:p w14:paraId="1FA0C6B6" w14:textId="77777777" w:rsidR="008158A6" w:rsidRDefault="008158A6">
      <w:pPr>
        <w:pStyle w:val="Article"/>
      </w:pPr>
      <w:r>
        <w:t>522-5 Joints.</w:t>
      </w:r>
    </w:p>
    <w:p w14:paraId="75F3F527" w14:textId="77777777" w:rsidR="008158A6" w:rsidRDefault="008158A6">
      <w:pPr>
        <w:pStyle w:val="BodyText"/>
      </w:pPr>
      <w:r>
        <w:tab/>
      </w:r>
      <w:r>
        <w:rPr>
          <w:b/>
          <w:bCs/>
        </w:rPr>
        <w:t>522-5.1 Expansion Joints:</w:t>
      </w:r>
      <w:r>
        <w:t xml:space="preserve"> Form </w:t>
      </w:r>
      <w:proofErr w:type="gramStart"/>
      <w:r>
        <w:t>1/2 inch</w:t>
      </w:r>
      <w:proofErr w:type="gramEnd"/>
      <w:r>
        <w:t xml:space="preserve"> expansion joints between the sidewalk and the curb or driveway or at fixed objects and sidewalk intersections with a preformed joint filler meeting the requirements specified in 932</w:t>
      </w:r>
      <w:r w:rsidR="0037499F">
        <w:t>-</w:t>
      </w:r>
      <w:r>
        <w:t>1.1.</w:t>
      </w:r>
    </w:p>
    <w:p w14:paraId="2B10CC7C" w14:textId="77777777" w:rsidR="008158A6" w:rsidRPr="001F1945" w:rsidRDefault="001F1945" w:rsidP="001F1945">
      <w:pPr>
        <w:pStyle w:val="BodyText"/>
        <w:rPr>
          <w:b/>
          <w:bCs/>
          <w:szCs w:val="22"/>
        </w:rPr>
      </w:pPr>
      <w:r>
        <w:rPr>
          <w:b/>
          <w:bCs/>
        </w:rPr>
        <w:tab/>
      </w:r>
      <w:r w:rsidR="008158A6" w:rsidRPr="001F1945">
        <w:rPr>
          <w:b/>
          <w:bCs/>
        </w:rPr>
        <w:t>522-5.2 Contraction Joints</w:t>
      </w:r>
      <w:r w:rsidR="008158A6" w:rsidRPr="001F1945">
        <w:rPr>
          <w:b/>
          <w:bCs/>
          <w:szCs w:val="22"/>
        </w:rPr>
        <w:t>:</w:t>
      </w:r>
    </w:p>
    <w:p w14:paraId="3E817981" w14:textId="77777777" w:rsidR="008158A6" w:rsidRDefault="008158A6">
      <w:pPr>
        <w:pStyle w:val="BodyText"/>
      </w:pPr>
      <w:r>
        <w:tab/>
      </w:r>
      <w:r>
        <w:tab/>
      </w:r>
      <w:r>
        <w:rPr>
          <w:b/>
          <w:bCs/>
        </w:rPr>
        <w:t>522-5.2.1 Types:</w:t>
      </w:r>
      <w:r>
        <w:t xml:space="preserve"> </w:t>
      </w:r>
      <w:r w:rsidR="00D26E0D">
        <w:t xml:space="preserve">Open </w:t>
      </w:r>
      <w:r>
        <w:t>type or sawed contraction joints</w:t>
      </w:r>
      <w:r w:rsidR="00D26E0D">
        <w:t xml:space="preserve"> may be used</w:t>
      </w:r>
      <w:r>
        <w:t>.</w:t>
      </w:r>
    </w:p>
    <w:p w14:paraId="081F1625" w14:textId="77777777" w:rsidR="008158A6" w:rsidRDefault="008158A6">
      <w:pPr>
        <w:pStyle w:val="BodyText"/>
      </w:pPr>
      <w:r>
        <w:tab/>
      </w:r>
      <w:r>
        <w:tab/>
      </w:r>
      <w:r>
        <w:rPr>
          <w:b/>
          <w:bCs/>
        </w:rPr>
        <w:t>522-5.2.2 Open-Type Joints:</w:t>
      </w:r>
      <w:r>
        <w:t xml:space="preserve"> Form open type contraction joints by staking a metal bulkhead in place and depositing the concrete on both sides. After the concrete has set sufficiently to preserve the width and shape of the joint, remove the bulkhead. After finishing the sidewalk over the joint, edge the slot with a tool having a </w:t>
      </w:r>
      <w:proofErr w:type="gramStart"/>
      <w:r>
        <w:t>1/2 inch</w:t>
      </w:r>
      <w:proofErr w:type="gramEnd"/>
      <w:r>
        <w:t xml:space="preserve"> radius.</w:t>
      </w:r>
    </w:p>
    <w:p w14:paraId="2BA13979" w14:textId="77777777" w:rsidR="008158A6" w:rsidRDefault="008158A6">
      <w:pPr>
        <w:pStyle w:val="BodyText"/>
      </w:pPr>
      <w:r>
        <w:tab/>
      </w:r>
      <w:r>
        <w:tab/>
      </w:r>
      <w:r>
        <w:rPr>
          <w:b/>
          <w:bCs/>
        </w:rPr>
        <w:t>522-5.2.3 Sawed Joints:</w:t>
      </w:r>
      <w:r>
        <w:t xml:space="preserve"> If electing to saw the contraction joints, cut a slot approximately </w:t>
      </w:r>
      <w:proofErr w:type="gramStart"/>
      <w:r>
        <w:t>3/1</w:t>
      </w:r>
      <w:r w:rsidR="00707CDC">
        <w:t>6 inch wide</w:t>
      </w:r>
      <w:proofErr w:type="gramEnd"/>
      <w:r w:rsidR="00707CDC">
        <w:t xml:space="preserve"> and not less than 1-</w:t>
      </w:r>
      <w:r>
        <w:t>1/2 inches deep with a concrete saw after the concrete has set, and within the following periods of time:</w:t>
      </w:r>
    </w:p>
    <w:p w14:paraId="63269AFD" w14:textId="77777777" w:rsidR="008158A6" w:rsidRPr="001C490A" w:rsidRDefault="008158A6" w:rsidP="001C490A">
      <w:pPr>
        <w:tabs>
          <w:tab w:val="right" w:leader="dot" w:pos="8640"/>
        </w:tabs>
        <w:ind w:left="1440"/>
      </w:pPr>
      <w:r w:rsidRPr="001C490A">
        <w:t>Joints at not more than 30 feet intervals</w:t>
      </w:r>
      <w:r w:rsidR="00D26E0D" w:rsidRPr="001C490A">
        <w:tab/>
      </w:r>
      <w:r w:rsidRPr="001C490A">
        <w:t>within 12 hours after finishing.</w:t>
      </w:r>
    </w:p>
    <w:p w14:paraId="5B14D96A" w14:textId="77777777" w:rsidR="008158A6" w:rsidRPr="001C490A" w:rsidRDefault="008158A6" w:rsidP="001C490A">
      <w:pPr>
        <w:tabs>
          <w:tab w:val="right" w:leader="dot" w:pos="8640"/>
        </w:tabs>
        <w:ind w:left="1440"/>
      </w:pPr>
      <w:r w:rsidRPr="001C490A">
        <w:t>Remaining joints</w:t>
      </w:r>
      <w:r w:rsidR="00D26E0D" w:rsidRPr="001C490A">
        <w:tab/>
      </w:r>
      <w:r w:rsidRPr="001C490A">
        <w:t>within 96 hours after finishing.</w:t>
      </w:r>
    </w:p>
    <w:p w14:paraId="49E59ADD" w14:textId="77777777" w:rsidR="008158A6" w:rsidRDefault="008158A6">
      <w:pPr>
        <w:pStyle w:val="Article"/>
      </w:pPr>
      <w:r>
        <w:lastRenderedPageBreak/>
        <w:t>522-6 Placing Concrete.</w:t>
      </w:r>
    </w:p>
    <w:p w14:paraId="0872E495" w14:textId="77777777" w:rsidR="008158A6" w:rsidRDefault="008158A6">
      <w:pPr>
        <w:pStyle w:val="BodyText"/>
      </w:pPr>
      <w:r>
        <w:tab/>
        <w:t>Place the concrete as specified in 520</w:t>
      </w:r>
      <w:r w:rsidR="0037499F">
        <w:t>-</w:t>
      </w:r>
      <w:r>
        <w:t>5.</w:t>
      </w:r>
    </w:p>
    <w:p w14:paraId="3AB7E8DE" w14:textId="77777777" w:rsidR="008158A6" w:rsidRDefault="008158A6">
      <w:pPr>
        <w:pStyle w:val="Article"/>
      </w:pPr>
      <w:r>
        <w:t>522-7 Finishing.</w:t>
      </w:r>
    </w:p>
    <w:p w14:paraId="3C6D6417" w14:textId="77777777" w:rsidR="008158A6" w:rsidRDefault="008158A6">
      <w:pPr>
        <w:pStyle w:val="BodyText"/>
      </w:pPr>
      <w:r>
        <w:tab/>
      </w:r>
      <w:r>
        <w:rPr>
          <w:b/>
          <w:bCs/>
        </w:rPr>
        <w:t xml:space="preserve">522-7.1 </w:t>
      </w:r>
      <w:proofErr w:type="spellStart"/>
      <w:r>
        <w:rPr>
          <w:b/>
          <w:bCs/>
        </w:rPr>
        <w:t>Screeding</w:t>
      </w:r>
      <w:proofErr w:type="spellEnd"/>
      <w:r>
        <w:rPr>
          <w:b/>
          <w:bCs/>
        </w:rPr>
        <w:t>:</w:t>
      </w:r>
      <w:r>
        <w:t xml:space="preserve"> Strike-off the concrete by means of a wood or metal screed, used perpendicular to the forms, to obtain the required grade and remove surplus water and laitance.</w:t>
      </w:r>
    </w:p>
    <w:p w14:paraId="4BA59F38" w14:textId="77777777" w:rsidR="00707CDC" w:rsidRDefault="00707CDC" w:rsidP="00707CDC">
      <w:pPr>
        <w:pStyle w:val="BodyText"/>
      </w:pPr>
      <w:r>
        <w:tab/>
      </w:r>
      <w:r>
        <w:rPr>
          <w:b/>
          <w:bCs/>
        </w:rPr>
        <w:t>522-7.2 Surface Requirements:</w:t>
      </w:r>
      <w:r>
        <w:t xml:space="preserve"> Provide the concrete with a broom finish. Ensure that the surface variations are not more than 1/4 inch under a </w:t>
      </w:r>
      <w:proofErr w:type="gramStart"/>
      <w:r>
        <w:t>10 foot</w:t>
      </w:r>
      <w:proofErr w:type="gramEnd"/>
      <w:r>
        <w:t xml:space="preserve"> straightedge, or more than 1/8 inch on a 5 foot transverse section. Finish the edge of the sidewalk with an edging tool having a radius of 1/2 inch.</w:t>
      </w:r>
    </w:p>
    <w:p w14:paraId="2BDA1185" w14:textId="77777777" w:rsidR="00E9663F" w:rsidRDefault="00400C05" w:rsidP="00400C05">
      <w:pPr>
        <w:pStyle w:val="BodyText"/>
        <w:rPr>
          <w:b/>
          <w:bCs/>
        </w:rPr>
      </w:pPr>
      <w:r>
        <w:tab/>
      </w:r>
      <w:r w:rsidRPr="00400C05">
        <w:rPr>
          <w:b/>
          <w:bCs/>
        </w:rPr>
        <w:t>522-7.3 Repair of Minor Defects:</w:t>
      </w:r>
      <w:r w:rsidR="00E9663F">
        <w:rPr>
          <w:b/>
          <w:bCs/>
        </w:rPr>
        <w:t xml:space="preserve"> </w:t>
      </w:r>
      <w:r w:rsidR="00E9663F" w:rsidRPr="00E9663F">
        <w:t>Remove the forms within 24</w:t>
      </w:r>
      <w:r w:rsidR="00DD3024">
        <w:t> </w:t>
      </w:r>
      <w:r w:rsidR="00E9663F" w:rsidRPr="00E9663F">
        <w:t>hours after</w:t>
      </w:r>
      <w:r w:rsidR="00E9663F">
        <w:t xml:space="preserve"> the concrete has been </w:t>
      </w:r>
      <w:proofErr w:type="gramStart"/>
      <w:r w:rsidR="00E9663F">
        <w:t>placed, and</w:t>
      </w:r>
      <w:proofErr w:type="gramEnd"/>
      <w:r w:rsidR="00E9663F">
        <w:t xml:space="preserve"> fill minor defects with mortar composed of one part </w:t>
      </w:r>
      <w:proofErr w:type="spellStart"/>
      <w:r w:rsidR="00E9663F">
        <w:t>portland</w:t>
      </w:r>
      <w:proofErr w:type="spellEnd"/>
      <w:r w:rsidR="00E9663F">
        <w:t xml:space="preserve"> cement and two parts fine aggregate. Plastering will not be permitted on the surface of the sidewalk. Remove and replace any rejected sidewalk without additional compensation.</w:t>
      </w:r>
    </w:p>
    <w:p w14:paraId="67DEDD8D" w14:textId="77777777" w:rsidR="00E9663F" w:rsidRPr="00E9663F" w:rsidRDefault="00E9663F" w:rsidP="00E9663F">
      <w:pPr>
        <w:pStyle w:val="BodyText"/>
      </w:pPr>
      <w:r>
        <w:tab/>
      </w:r>
      <w:r w:rsidRPr="00E9663F">
        <w:rPr>
          <w:b/>
          <w:bCs/>
        </w:rPr>
        <w:t xml:space="preserve">522-7.4 Sidewalk Removal: </w:t>
      </w:r>
      <w:r w:rsidRPr="00E9663F">
        <w:t>Remove existing sidewalk in accordance with 110-7.</w:t>
      </w:r>
    </w:p>
    <w:p w14:paraId="6BE659F0" w14:textId="77777777" w:rsidR="00E9663F" w:rsidRPr="00E9663F" w:rsidRDefault="00E9663F" w:rsidP="00E9663F">
      <w:pPr>
        <w:pStyle w:val="BodyText"/>
      </w:pPr>
      <w:r>
        <w:rPr>
          <w:b/>
          <w:bCs/>
        </w:rPr>
        <w:tab/>
        <w:t>522-7.5 Clean-up</w:t>
      </w:r>
      <w:r w:rsidRPr="00400C05">
        <w:rPr>
          <w:b/>
          <w:bCs/>
        </w:rPr>
        <w:t>:</w:t>
      </w:r>
      <w:r>
        <w:rPr>
          <w:b/>
          <w:bCs/>
        </w:rPr>
        <w:t xml:space="preserve"> </w:t>
      </w:r>
      <w:r w:rsidRPr="00E9663F">
        <w:t>Remove from the job site any surplus or discarded materials or rubbis</w:t>
      </w:r>
      <w:r w:rsidR="00700F96">
        <w:t>h</w:t>
      </w:r>
      <w:r w:rsidRPr="00E9663F">
        <w:t xml:space="preserve"> and restore the job site area to a condition acceptable to the Department, upon completion of work, and before final payment is made.</w:t>
      </w:r>
    </w:p>
    <w:p w14:paraId="7F1545B8" w14:textId="77777777" w:rsidR="008158A6" w:rsidRDefault="008158A6">
      <w:pPr>
        <w:pStyle w:val="Article"/>
      </w:pPr>
      <w:r>
        <w:t>522-8 Curing.</w:t>
      </w:r>
    </w:p>
    <w:p w14:paraId="6E2095A8" w14:textId="77777777" w:rsidR="008158A6" w:rsidRDefault="008158A6">
      <w:pPr>
        <w:pStyle w:val="BodyText"/>
      </w:pPr>
      <w:r>
        <w:tab/>
        <w:t>Cure the concrete as specified in 520</w:t>
      </w:r>
      <w:r w:rsidR="0037499F">
        <w:t>-</w:t>
      </w:r>
      <w:r>
        <w:t>8.</w:t>
      </w:r>
      <w:r w:rsidR="00700F96">
        <w:t xml:space="preserve"> After the concrete has set sufficiently, but no later than 72</w:t>
      </w:r>
      <w:r w:rsidR="00DD3024">
        <w:t> </w:t>
      </w:r>
      <w:r w:rsidR="00700F96">
        <w:t>hours after placing, refill the spaces in back and in front of the sidewalk to the required elevation with suitable material, compacting in layers not thicker than six inches.</w:t>
      </w:r>
    </w:p>
    <w:p w14:paraId="731A4AEF" w14:textId="77777777" w:rsidR="008158A6" w:rsidRDefault="008158A6">
      <w:pPr>
        <w:pStyle w:val="Article"/>
      </w:pPr>
      <w:r>
        <w:t>522-9 Method of Measurement.</w:t>
      </w:r>
    </w:p>
    <w:p w14:paraId="52B9AB3C" w14:textId="77777777" w:rsidR="008158A6" w:rsidRDefault="008158A6">
      <w:pPr>
        <w:pStyle w:val="BodyText"/>
      </w:pPr>
      <w:r>
        <w:tab/>
        <w:t>The quantity to be paid will be quantity, in square yards, completed and accepted.</w:t>
      </w:r>
      <w:r w:rsidR="00FF7341">
        <w:t xml:space="preserve"> Ramps, reconstructed sidewalks, walk around sidewalks, sidewalk landings, sidewalk curb, and driveways will be included in the area to be paid.</w:t>
      </w:r>
    </w:p>
    <w:p w14:paraId="37EAF2BE" w14:textId="77777777" w:rsidR="008158A6" w:rsidRDefault="008158A6">
      <w:pPr>
        <w:pStyle w:val="Article"/>
      </w:pPr>
      <w:r>
        <w:t>522-10 Basis of Payment.</w:t>
      </w:r>
    </w:p>
    <w:p w14:paraId="4B6F239C" w14:textId="77777777" w:rsidR="008158A6" w:rsidRDefault="008158A6">
      <w:pPr>
        <w:pStyle w:val="BodyText"/>
      </w:pPr>
      <w:r>
        <w:tab/>
        <w:t xml:space="preserve">Price and payment will be full compensation for all work specified in this Section. Excavation </w:t>
      </w:r>
      <w:r w:rsidR="004F660B">
        <w:t xml:space="preserve">for new installations </w:t>
      </w:r>
      <w:r>
        <w:t>will be paid for under the items for the grading work on the project.</w:t>
      </w:r>
      <w:r w:rsidR="004F660B">
        <w:t xml:space="preserve"> </w:t>
      </w:r>
    </w:p>
    <w:p w14:paraId="01B6078B" w14:textId="77777777" w:rsidR="008158A6" w:rsidRDefault="008158A6" w:rsidP="00585FEF">
      <w:pPr>
        <w:pStyle w:val="BodyText"/>
      </w:pPr>
      <w:r>
        <w:tab/>
        <w:t>Payment will be made</w:t>
      </w:r>
      <w:r w:rsidR="00585FEF">
        <w:t xml:space="preserve"> in accordance with the pay items listed in the Bid Price Proposal.</w:t>
      </w:r>
    </w:p>
    <w:p w14:paraId="3F4C1A3E" w14:textId="77777777" w:rsidR="00C47C54" w:rsidRDefault="00C47C54">
      <w:pPr>
        <w:pStyle w:val="BodyText"/>
      </w:pPr>
    </w:p>
    <w:p w14:paraId="65977F96" w14:textId="77777777" w:rsidR="003029EB" w:rsidRDefault="003029EB">
      <w:pPr>
        <w:pStyle w:val="BodyText"/>
      </w:pPr>
    </w:p>
    <w:sectPr w:rsidR="003029EB" w:rsidSect="00707CDC">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3283E" w14:textId="77777777" w:rsidR="007C663F" w:rsidRDefault="007C663F">
      <w:r>
        <w:separator/>
      </w:r>
    </w:p>
  </w:endnote>
  <w:endnote w:type="continuationSeparator" w:id="0">
    <w:p w14:paraId="5F0DCB4F" w14:textId="77777777" w:rsidR="007C663F" w:rsidRDefault="007C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7DC7" w14:textId="77777777" w:rsidR="007C663F" w:rsidRDefault="007C663F">
      <w:r>
        <w:separator/>
      </w:r>
    </w:p>
  </w:footnote>
  <w:footnote w:type="continuationSeparator" w:id="0">
    <w:p w14:paraId="5E149236" w14:textId="77777777" w:rsidR="007C663F" w:rsidRDefault="007C6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BC0"/>
    <w:rsid w:val="0000028F"/>
    <w:rsid w:val="00042CAC"/>
    <w:rsid w:val="000A48A9"/>
    <w:rsid w:val="000C3FA1"/>
    <w:rsid w:val="00115E3A"/>
    <w:rsid w:val="00127BBA"/>
    <w:rsid w:val="00161C26"/>
    <w:rsid w:val="00187F2D"/>
    <w:rsid w:val="001A317A"/>
    <w:rsid w:val="001C490A"/>
    <w:rsid w:val="001E19C6"/>
    <w:rsid w:val="001E5116"/>
    <w:rsid w:val="001F1945"/>
    <w:rsid w:val="002075E3"/>
    <w:rsid w:val="00271B21"/>
    <w:rsid w:val="00282C58"/>
    <w:rsid w:val="00294AEF"/>
    <w:rsid w:val="002F6C53"/>
    <w:rsid w:val="003029EB"/>
    <w:rsid w:val="00306724"/>
    <w:rsid w:val="0037499F"/>
    <w:rsid w:val="003806B0"/>
    <w:rsid w:val="00400C05"/>
    <w:rsid w:val="0044788E"/>
    <w:rsid w:val="00450B48"/>
    <w:rsid w:val="00484553"/>
    <w:rsid w:val="004B7CAF"/>
    <w:rsid w:val="004C67F2"/>
    <w:rsid w:val="004D63CD"/>
    <w:rsid w:val="004E7530"/>
    <w:rsid w:val="004F660B"/>
    <w:rsid w:val="00543A76"/>
    <w:rsid w:val="00562759"/>
    <w:rsid w:val="00571FAB"/>
    <w:rsid w:val="00585FEF"/>
    <w:rsid w:val="005B7FA0"/>
    <w:rsid w:val="005F0263"/>
    <w:rsid w:val="006073FE"/>
    <w:rsid w:val="00664794"/>
    <w:rsid w:val="00675EC6"/>
    <w:rsid w:val="00682E80"/>
    <w:rsid w:val="00700F96"/>
    <w:rsid w:val="00707CDC"/>
    <w:rsid w:val="00734610"/>
    <w:rsid w:val="00737793"/>
    <w:rsid w:val="00737B02"/>
    <w:rsid w:val="00796D9C"/>
    <w:rsid w:val="007A12D0"/>
    <w:rsid w:val="007A2921"/>
    <w:rsid w:val="007C0EB1"/>
    <w:rsid w:val="007C663F"/>
    <w:rsid w:val="007D4DFD"/>
    <w:rsid w:val="008132B1"/>
    <w:rsid w:val="008158A6"/>
    <w:rsid w:val="00837D9B"/>
    <w:rsid w:val="008756EB"/>
    <w:rsid w:val="008D7740"/>
    <w:rsid w:val="00914D4A"/>
    <w:rsid w:val="00957DF9"/>
    <w:rsid w:val="009817D9"/>
    <w:rsid w:val="009A70A6"/>
    <w:rsid w:val="009A79B2"/>
    <w:rsid w:val="009D307D"/>
    <w:rsid w:val="00A11A76"/>
    <w:rsid w:val="00A51879"/>
    <w:rsid w:val="00A917BD"/>
    <w:rsid w:val="00AA005B"/>
    <w:rsid w:val="00AA3BC0"/>
    <w:rsid w:val="00AC1D10"/>
    <w:rsid w:val="00AD5BF3"/>
    <w:rsid w:val="00B02FB7"/>
    <w:rsid w:val="00B37B76"/>
    <w:rsid w:val="00B85E2D"/>
    <w:rsid w:val="00BB2885"/>
    <w:rsid w:val="00BC2283"/>
    <w:rsid w:val="00BC59C1"/>
    <w:rsid w:val="00C47C54"/>
    <w:rsid w:val="00CB2708"/>
    <w:rsid w:val="00CB359D"/>
    <w:rsid w:val="00CD2FA8"/>
    <w:rsid w:val="00CE7ED0"/>
    <w:rsid w:val="00D05A27"/>
    <w:rsid w:val="00D06A46"/>
    <w:rsid w:val="00D26E0D"/>
    <w:rsid w:val="00DA2E21"/>
    <w:rsid w:val="00DD3024"/>
    <w:rsid w:val="00DD67A4"/>
    <w:rsid w:val="00E75B68"/>
    <w:rsid w:val="00E75E90"/>
    <w:rsid w:val="00E94A3C"/>
    <w:rsid w:val="00E9663F"/>
    <w:rsid w:val="00EC6D05"/>
    <w:rsid w:val="00EC735E"/>
    <w:rsid w:val="00EE2589"/>
    <w:rsid w:val="00EE2821"/>
    <w:rsid w:val="00F0601E"/>
    <w:rsid w:val="00F3601D"/>
    <w:rsid w:val="00F7716B"/>
    <w:rsid w:val="00F87264"/>
    <w:rsid w:val="00FA1863"/>
    <w:rsid w:val="00FB546B"/>
    <w:rsid w:val="00FC4C1B"/>
    <w:rsid w:val="00FD030B"/>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7D6C"/>
  <w15:chartTrackingRefBased/>
  <w15:docId w15:val="{59E2FAB5-5985-4531-B6CC-F7DC9A64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AEF"/>
    <w:pPr>
      <w:widowControl w:val="0"/>
      <w:autoSpaceDE w:val="0"/>
      <w:autoSpaceDN w:val="0"/>
      <w:adjustRightInd w:val="0"/>
    </w:pPr>
    <w:rPr>
      <w:sz w:val="24"/>
      <w:szCs w:val="24"/>
    </w:rPr>
  </w:style>
  <w:style w:type="paragraph" w:styleId="Heading1">
    <w:name w:val="heading 1"/>
    <w:basedOn w:val="Heading2"/>
    <w:next w:val="Normal"/>
    <w:link w:val="Heading1Char"/>
    <w:qFormat/>
    <w:rsid w:val="00294AEF"/>
    <w:pPr>
      <w:outlineLvl w:val="0"/>
    </w:pPr>
    <w:rPr>
      <w:bCs w:val="0"/>
      <w:kern w:val="32"/>
      <w:sz w:val="96"/>
      <w:szCs w:val="32"/>
    </w:rPr>
  </w:style>
  <w:style w:type="paragraph" w:styleId="Heading2">
    <w:name w:val="heading 2"/>
    <w:basedOn w:val="Article"/>
    <w:next w:val="Dates"/>
    <w:link w:val="Heading2Char"/>
    <w:autoRedefine/>
    <w:qFormat/>
    <w:rsid w:val="00294AEF"/>
    <w:pPr>
      <w:spacing w:after="60"/>
      <w:outlineLvl w:val="1"/>
    </w:pPr>
    <w:rPr>
      <w:rFonts w:cs="Arial"/>
      <w:bCs/>
      <w:iCs/>
      <w:caps/>
      <w:szCs w:val="28"/>
    </w:rPr>
  </w:style>
  <w:style w:type="paragraph" w:styleId="Heading3">
    <w:name w:val="heading 3"/>
    <w:basedOn w:val="Normal"/>
    <w:next w:val="Normal"/>
    <w:link w:val="Heading3Char"/>
    <w:qFormat/>
    <w:rsid w:val="00664794"/>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664794"/>
    <w:pPr>
      <w:keepNext/>
      <w:jc w:val="center"/>
      <w:outlineLvl w:val="3"/>
    </w:pPr>
    <w:rPr>
      <w:rFonts w:ascii="Goudy Old Style" w:hAnsi="Goudy Old Style"/>
      <w:sz w:val="36"/>
    </w:rPr>
  </w:style>
  <w:style w:type="paragraph" w:styleId="Heading8">
    <w:name w:val="heading 8"/>
    <w:basedOn w:val="Article"/>
    <w:next w:val="Normal"/>
    <w:link w:val="Heading8Char"/>
    <w:qFormat/>
    <w:rsid w:val="00294AEF"/>
    <w:pPr>
      <w:spacing w:after="60"/>
      <w:outlineLvl w:val="7"/>
    </w:pPr>
    <w:rPr>
      <w:iCs/>
    </w:rPr>
  </w:style>
  <w:style w:type="paragraph" w:styleId="Heading9">
    <w:name w:val="heading 9"/>
    <w:basedOn w:val="Article"/>
    <w:next w:val="Normal"/>
    <w:link w:val="Heading9Char"/>
    <w:qFormat/>
    <w:rsid w:val="00294AE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294AEF"/>
    <w:pPr>
      <w:keepNext/>
      <w:spacing w:before="120"/>
      <w:jc w:val="center"/>
    </w:pPr>
    <w:rPr>
      <w:b/>
      <w:caps/>
      <w:sz w:val="24"/>
    </w:rPr>
  </w:style>
  <w:style w:type="paragraph" w:customStyle="1" w:styleId="Subarticle">
    <w:name w:val="Subarticle"/>
    <w:autoRedefine/>
    <w:rsid w:val="00664794"/>
    <w:pPr>
      <w:keepNext/>
      <w:ind w:firstLine="720"/>
    </w:pPr>
    <w:rPr>
      <w:b/>
      <w:sz w:val="24"/>
      <w:szCs w:val="24"/>
    </w:rPr>
  </w:style>
  <w:style w:type="paragraph" w:customStyle="1" w:styleId="Article">
    <w:name w:val="Article"/>
    <w:next w:val="BodyText"/>
    <w:link w:val="ArticleChar"/>
    <w:autoRedefine/>
    <w:rsid w:val="00294AEF"/>
    <w:pPr>
      <w:keepNext/>
      <w:tabs>
        <w:tab w:val="left" w:pos="720"/>
      </w:tabs>
      <w:spacing w:before="240"/>
    </w:pPr>
    <w:rPr>
      <w:b/>
      <w:sz w:val="24"/>
    </w:rPr>
  </w:style>
  <w:style w:type="paragraph" w:customStyle="1" w:styleId="LeadInSentence">
    <w:name w:val="Lead In Sentence"/>
    <w:next w:val="BodyText"/>
    <w:autoRedefine/>
    <w:rsid w:val="00294AEF"/>
    <w:pPr>
      <w:keepNext/>
      <w:spacing w:after="240"/>
      <w:ind w:firstLine="720"/>
    </w:pPr>
    <w:rPr>
      <w:sz w:val="24"/>
    </w:rPr>
  </w:style>
  <w:style w:type="paragraph" w:styleId="BodyText">
    <w:name w:val="Body Text"/>
    <w:link w:val="BodyTextChar"/>
    <w:rsid w:val="00294AEF"/>
    <w:pPr>
      <w:tabs>
        <w:tab w:val="left" w:pos="720"/>
      </w:tabs>
    </w:pPr>
    <w:rPr>
      <w:sz w:val="24"/>
    </w:rPr>
  </w:style>
  <w:style w:type="paragraph" w:styleId="Header">
    <w:name w:val="header"/>
    <w:basedOn w:val="Normal"/>
    <w:rsid w:val="00294AEF"/>
    <w:pPr>
      <w:tabs>
        <w:tab w:val="center" w:pos="4320"/>
        <w:tab w:val="right" w:pos="8640"/>
      </w:tabs>
    </w:pPr>
  </w:style>
  <w:style w:type="paragraph" w:customStyle="1" w:styleId="Section80">
    <w:name w:val="Section8"/>
    <w:basedOn w:val="Normal"/>
    <w:rsid w:val="00664794"/>
    <w:pPr>
      <w:numPr>
        <w:numId w:val="2"/>
      </w:numPr>
      <w:tabs>
        <w:tab w:val="left" w:pos="1440"/>
        <w:tab w:val="left" w:pos="1800"/>
      </w:tabs>
      <w:outlineLvl w:val="7"/>
    </w:pPr>
    <w:rPr>
      <w:b/>
    </w:rPr>
  </w:style>
  <w:style w:type="paragraph" w:customStyle="1" w:styleId="Section102">
    <w:name w:val="Section102"/>
    <w:basedOn w:val="Section80"/>
    <w:autoRedefine/>
    <w:rsid w:val="00664794"/>
    <w:pPr>
      <w:numPr>
        <w:numId w:val="3"/>
      </w:numPr>
      <w:tabs>
        <w:tab w:val="left" w:pos="720"/>
        <w:tab w:val="left" w:pos="2160"/>
      </w:tabs>
      <w:outlineLvl w:val="8"/>
    </w:pPr>
  </w:style>
  <w:style w:type="paragraph" w:styleId="TOC2">
    <w:name w:val="toc 2"/>
    <w:basedOn w:val="Normal"/>
    <w:next w:val="Normal"/>
    <w:autoRedefine/>
    <w:semiHidden/>
    <w:rsid w:val="00294AEF"/>
    <w:pPr>
      <w:ind w:left="1080" w:right="1080" w:hanging="720"/>
    </w:pPr>
  </w:style>
  <w:style w:type="paragraph" w:customStyle="1" w:styleId="Section8">
    <w:name w:val="Section 8"/>
    <w:basedOn w:val="Heading8"/>
    <w:next w:val="Dates"/>
    <w:autoRedefine/>
    <w:rsid w:val="00294AEF"/>
    <w:pPr>
      <w:keepLines/>
      <w:numPr>
        <w:numId w:val="4"/>
      </w:numPr>
      <w:spacing w:before="0" w:after="0"/>
    </w:pPr>
    <w:rPr>
      <w:szCs w:val="24"/>
    </w:rPr>
  </w:style>
  <w:style w:type="paragraph" w:customStyle="1" w:styleId="Section1020">
    <w:name w:val="Section 102"/>
    <w:basedOn w:val="Heading9"/>
    <w:autoRedefine/>
    <w:rsid w:val="00294AEF"/>
    <w:pPr>
      <w:widowControl w:val="0"/>
      <w:numPr>
        <w:numId w:val="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294AEF"/>
    <w:pPr>
      <w:spacing w:before="120" w:after="120"/>
    </w:pPr>
    <w:rPr>
      <w:b/>
    </w:rPr>
  </w:style>
  <w:style w:type="paragraph" w:styleId="TOC3">
    <w:name w:val="toc 3"/>
    <w:basedOn w:val="Normal"/>
    <w:next w:val="Normal"/>
    <w:autoRedefine/>
    <w:semiHidden/>
    <w:rsid w:val="00294AEF"/>
    <w:pPr>
      <w:ind w:left="360"/>
    </w:pPr>
  </w:style>
  <w:style w:type="paragraph" w:styleId="TOC4">
    <w:name w:val="toc 4"/>
    <w:basedOn w:val="Normal"/>
    <w:next w:val="Normal"/>
    <w:autoRedefine/>
    <w:semiHidden/>
    <w:rsid w:val="00294AEF"/>
    <w:pPr>
      <w:ind w:left="720"/>
    </w:pPr>
  </w:style>
  <w:style w:type="paragraph" w:styleId="TOC5">
    <w:name w:val="toc 5"/>
    <w:basedOn w:val="Normal"/>
    <w:next w:val="Normal"/>
    <w:autoRedefine/>
    <w:semiHidden/>
    <w:rsid w:val="00294AEF"/>
    <w:pPr>
      <w:ind w:left="960"/>
    </w:pPr>
  </w:style>
  <w:style w:type="paragraph" w:styleId="TOC6">
    <w:name w:val="toc 6"/>
    <w:basedOn w:val="Normal"/>
    <w:next w:val="Normal"/>
    <w:autoRedefine/>
    <w:semiHidden/>
    <w:rsid w:val="00294AEF"/>
    <w:pPr>
      <w:ind w:left="1200"/>
    </w:pPr>
  </w:style>
  <w:style w:type="paragraph" w:styleId="TOC7">
    <w:name w:val="toc 7"/>
    <w:basedOn w:val="Normal"/>
    <w:next w:val="Normal"/>
    <w:autoRedefine/>
    <w:semiHidden/>
    <w:rsid w:val="00294AEF"/>
    <w:pPr>
      <w:ind w:left="1440"/>
    </w:pPr>
  </w:style>
  <w:style w:type="paragraph" w:styleId="TOC8">
    <w:name w:val="toc 8"/>
    <w:basedOn w:val="Normal"/>
    <w:next w:val="Normal"/>
    <w:autoRedefine/>
    <w:semiHidden/>
    <w:rsid w:val="00294AEF"/>
    <w:pPr>
      <w:ind w:left="1680"/>
    </w:pPr>
  </w:style>
  <w:style w:type="paragraph" w:styleId="TOC9">
    <w:name w:val="toc 9"/>
    <w:basedOn w:val="Normal"/>
    <w:next w:val="Normal"/>
    <w:autoRedefine/>
    <w:semiHidden/>
    <w:rsid w:val="00294AEF"/>
    <w:pPr>
      <w:ind w:left="1920"/>
    </w:pPr>
  </w:style>
  <w:style w:type="paragraph" w:styleId="Footer">
    <w:name w:val="footer"/>
    <w:basedOn w:val="Normal"/>
    <w:rsid w:val="00294AEF"/>
    <w:pPr>
      <w:tabs>
        <w:tab w:val="center" w:pos="4320"/>
        <w:tab w:val="right" w:pos="8640"/>
      </w:tabs>
    </w:pPr>
    <w:rPr>
      <w:sz w:val="22"/>
    </w:rPr>
  </w:style>
  <w:style w:type="paragraph" w:customStyle="1" w:styleId="Dates">
    <w:name w:val="Dates"/>
    <w:basedOn w:val="Article"/>
    <w:next w:val="LeadInSentence"/>
    <w:autoRedefine/>
    <w:rsid w:val="00294AEF"/>
    <w:pPr>
      <w:spacing w:before="0" w:after="240"/>
      <w:contextualSpacing/>
    </w:pPr>
  </w:style>
  <w:style w:type="paragraph" w:customStyle="1" w:styleId="PayItem">
    <w:name w:val="PayItem"/>
    <w:basedOn w:val="BodyText"/>
    <w:rsid w:val="00294AEF"/>
    <w:pPr>
      <w:tabs>
        <w:tab w:val="clear" w:pos="720"/>
      </w:tabs>
      <w:ind w:left="3600" w:right="10" w:hanging="2170"/>
    </w:pPr>
  </w:style>
  <w:style w:type="paragraph" w:styleId="BlockText">
    <w:name w:val="Block Text"/>
    <w:basedOn w:val="Normal"/>
    <w:rsid w:val="00294AEF"/>
    <w:pPr>
      <w:spacing w:after="120"/>
      <w:ind w:left="1440" w:right="1440"/>
    </w:pPr>
  </w:style>
  <w:style w:type="character" w:customStyle="1" w:styleId="BodyTextChar">
    <w:name w:val="Body Text Char"/>
    <w:link w:val="BodyText"/>
    <w:rsid w:val="00707CDC"/>
    <w:rPr>
      <w:sz w:val="24"/>
    </w:rPr>
  </w:style>
  <w:style w:type="character" w:customStyle="1" w:styleId="Heading3Char">
    <w:name w:val="Heading 3 Char"/>
    <w:link w:val="Heading3"/>
    <w:rsid w:val="00664794"/>
    <w:rPr>
      <w:rFonts w:cs="Arial"/>
      <w:bCs/>
      <w:sz w:val="24"/>
      <w:szCs w:val="26"/>
    </w:rPr>
  </w:style>
  <w:style w:type="paragraph" w:styleId="BalloonText">
    <w:name w:val="Balloon Text"/>
    <w:basedOn w:val="Normal"/>
    <w:link w:val="BalloonTextChar"/>
    <w:rsid w:val="00664794"/>
    <w:rPr>
      <w:rFonts w:ascii="Tahoma" w:hAnsi="Tahoma" w:cs="Tahoma"/>
      <w:sz w:val="16"/>
      <w:szCs w:val="16"/>
    </w:rPr>
  </w:style>
  <w:style w:type="character" w:customStyle="1" w:styleId="BalloonTextChar">
    <w:name w:val="Balloon Text Char"/>
    <w:link w:val="BalloonText"/>
    <w:rsid w:val="00664794"/>
    <w:rPr>
      <w:rFonts w:ascii="Tahoma" w:hAnsi="Tahoma" w:cs="Tahoma"/>
      <w:sz w:val="16"/>
      <w:szCs w:val="16"/>
    </w:rPr>
  </w:style>
  <w:style w:type="paragraph" w:customStyle="1" w:styleId="Subdivision">
    <w:name w:val="Subdivision"/>
    <w:basedOn w:val="Normal"/>
    <w:qFormat/>
    <w:rsid w:val="00664794"/>
    <w:pPr>
      <w:keepNext/>
      <w:widowControl/>
      <w:autoSpaceDE/>
      <w:autoSpaceDN/>
      <w:adjustRightInd/>
      <w:spacing w:before="120" w:after="240"/>
      <w:jc w:val="center"/>
    </w:pPr>
    <w:rPr>
      <w:caps/>
      <w:sz w:val="26"/>
      <w:szCs w:val="20"/>
    </w:rPr>
  </w:style>
  <w:style w:type="character" w:customStyle="1" w:styleId="Heading1Char">
    <w:name w:val="Heading 1 Char"/>
    <w:link w:val="Heading1"/>
    <w:rsid w:val="00FD030B"/>
    <w:rPr>
      <w:rFonts w:cs="Arial"/>
      <w:b/>
      <w:iCs/>
      <w:caps/>
      <w:kern w:val="32"/>
      <w:sz w:val="96"/>
      <w:szCs w:val="32"/>
    </w:rPr>
  </w:style>
  <w:style w:type="character" w:customStyle="1" w:styleId="Heading2Char">
    <w:name w:val="Heading 2 Char"/>
    <w:link w:val="Heading2"/>
    <w:rsid w:val="00FD030B"/>
    <w:rPr>
      <w:rFonts w:cs="Arial"/>
      <w:b/>
      <w:bCs/>
      <w:iCs/>
      <w:caps/>
      <w:sz w:val="24"/>
      <w:szCs w:val="28"/>
    </w:rPr>
  </w:style>
  <w:style w:type="character" w:customStyle="1" w:styleId="Heading8Char">
    <w:name w:val="Heading 8 Char"/>
    <w:link w:val="Heading8"/>
    <w:rsid w:val="00FD030B"/>
    <w:rPr>
      <w:b/>
      <w:iCs/>
      <w:sz w:val="24"/>
    </w:rPr>
  </w:style>
  <w:style w:type="character" w:customStyle="1" w:styleId="Heading9Char">
    <w:name w:val="Heading 9 Char"/>
    <w:link w:val="Heading9"/>
    <w:rsid w:val="00FD030B"/>
    <w:rPr>
      <w:rFonts w:ascii="Arial" w:hAnsi="Arial" w:cs="Arial"/>
      <w:b/>
      <w:sz w:val="24"/>
      <w:szCs w:val="22"/>
    </w:rPr>
  </w:style>
  <w:style w:type="paragraph" w:styleId="Title">
    <w:name w:val="Title"/>
    <w:basedOn w:val="Normal"/>
    <w:link w:val="TitleChar"/>
    <w:qFormat/>
    <w:rsid w:val="00FD030B"/>
    <w:pPr>
      <w:spacing w:before="240" w:after="60"/>
      <w:jc w:val="center"/>
      <w:outlineLvl w:val="0"/>
    </w:pPr>
    <w:rPr>
      <w:rFonts w:cs="Arial"/>
      <w:b/>
      <w:bCs/>
      <w:kern w:val="28"/>
      <w:sz w:val="56"/>
      <w:szCs w:val="32"/>
    </w:rPr>
  </w:style>
  <w:style w:type="character" w:customStyle="1" w:styleId="TitleChar">
    <w:name w:val="Title Char"/>
    <w:link w:val="Title"/>
    <w:rsid w:val="00FD030B"/>
    <w:rPr>
      <w:rFonts w:cs="Arial"/>
      <w:b/>
      <w:bCs/>
      <w:kern w:val="28"/>
      <w:sz w:val="56"/>
      <w:szCs w:val="32"/>
    </w:rPr>
  </w:style>
  <w:style w:type="paragraph" w:styleId="ListParagraph">
    <w:name w:val="List Paragraph"/>
    <w:basedOn w:val="Normal"/>
    <w:uiPriority w:val="34"/>
    <w:qFormat/>
    <w:rsid w:val="00664794"/>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664794"/>
    <w:rPr>
      <w:rFonts w:ascii="Goudy Old Style" w:hAnsi="Goudy Old Style"/>
      <w:sz w:val="36"/>
      <w:szCs w:val="24"/>
    </w:rPr>
  </w:style>
  <w:style w:type="character" w:styleId="Strong">
    <w:name w:val="Strong"/>
    <w:qFormat/>
    <w:rsid w:val="00664794"/>
    <w:rPr>
      <w:b/>
      <w:bCs/>
    </w:rPr>
  </w:style>
  <w:style w:type="paragraph" w:customStyle="1" w:styleId="StyleBodyTextLeft1">
    <w:name w:val="Style Body Text + Left: 1&quot;"/>
    <w:basedOn w:val="BodyText"/>
    <w:qFormat/>
    <w:rsid w:val="00664794"/>
    <w:pPr>
      <w:widowControl w:val="0"/>
      <w:ind w:left="1440"/>
    </w:pPr>
  </w:style>
  <w:style w:type="character" w:customStyle="1" w:styleId="ArticleChar">
    <w:name w:val="Article Char"/>
    <w:link w:val="Article"/>
    <w:rsid w:val="0066479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522</vt:lpstr>
    </vt:vector>
  </TitlesOfParts>
  <Company>FDOT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Dianne M. Perkins</dc:creator>
  <cp:keywords/>
  <cp:lastModifiedBy>Hunsicker, Darla</cp:lastModifiedBy>
  <cp:revision>3</cp:revision>
  <dcterms:created xsi:type="dcterms:W3CDTF">2020-04-01T14:05:00Z</dcterms:created>
  <dcterms:modified xsi:type="dcterms:W3CDTF">2020-04-02T14:58:00Z</dcterms:modified>
</cp:coreProperties>
</file>