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B567" w14:textId="77777777" w:rsidR="00B02C59" w:rsidRPr="00FA257A" w:rsidRDefault="004F487B" w:rsidP="00501982">
      <w:pPr>
        <w:pStyle w:val="Heading2"/>
      </w:pPr>
      <w:bookmarkStart w:id="0" w:name="_GoBack"/>
      <w:bookmarkEnd w:id="0"/>
      <w:r>
        <w:t>430</w:t>
      </w:r>
      <w:r w:rsidR="00CF52C3">
        <w:t>-</w:t>
      </w:r>
      <w:r>
        <w:t>94</w:t>
      </w:r>
      <w:r w:rsidR="00501982">
        <w:tab/>
      </w:r>
      <w:r w:rsidR="00B02C59" w:rsidRPr="00FA257A">
        <w:t>DESILTING PIPES AND BOX CULVERTS</w:t>
      </w:r>
      <w:r w:rsidR="00ED1E65">
        <w:t>.</w:t>
      </w:r>
    </w:p>
    <w:p w14:paraId="22A3E0E6" w14:textId="5AADDDC7" w:rsidR="00B02C59" w:rsidRDefault="00CF52C3" w:rsidP="00B02C59">
      <w:pPr>
        <w:pStyle w:val="Dates"/>
      </w:pPr>
      <w:r>
        <w:tab/>
      </w:r>
      <w:r w:rsidR="00B02C59">
        <w:t>(REV</w:t>
      </w:r>
      <w:r>
        <w:t xml:space="preserve"> 8-2-13</w:t>
      </w:r>
      <w:r w:rsidR="00B02C59">
        <w:t>)</w:t>
      </w:r>
      <w:r w:rsidR="00FE0687">
        <w:t xml:space="preserve"> (</w:t>
      </w:r>
      <w:r w:rsidR="006C17BC">
        <w:t>7</w:t>
      </w:r>
      <w:r w:rsidR="000B4FF9">
        <w:t>-</w:t>
      </w:r>
      <w:r w:rsidR="00A80E0B">
        <w:t>20</w:t>
      </w:r>
      <w:r w:rsidR="009F3009">
        <w:t>)</w:t>
      </w:r>
    </w:p>
    <w:p w14:paraId="03F79F0A" w14:textId="77777777" w:rsidR="00B02C59" w:rsidRDefault="00B02C59" w:rsidP="00B02C59">
      <w:pPr>
        <w:pStyle w:val="LeadInSentence"/>
      </w:pPr>
      <w:r>
        <w:t>The following new Section is add</w:t>
      </w:r>
      <w:r w:rsidR="00CF52C3">
        <w:t>ed</w:t>
      </w:r>
      <w:r>
        <w:t xml:space="preserve"> after Section 430</w:t>
      </w:r>
      <w:r w:rsidR="00CF52C3">
        <w:t>:</w:t>
      </w:r>
    </w:p>
    <w:p w14:paraId="4D9D010C" w14:textId="77777777" w:rsidR="00CF52C3" w:rsidRPr="00CF52C3" w:rsidRDefault="00CF52C3" w:rsidP="00CF52C3">
      <w:pPr>
        <w:pStyle w:val="SectionHeading"/>
      </w:pPr>
      <w:r>
        <w:t>SECTION 430-94</w:t>
      </w:r>
      <w:r>
        <w:br/>
        <w:t>DESILTING PIPES AND BOX CULVERTS</w:t>
      </w:r>
    </w:p>
    <w:p w14:paraId="1B3E0EF7" w14:textId="77777777" w:rsidR="00C822E0" w:rsidRDefault="00C822E0" w:rsidP="00CF52C3">
      <w:pPr>
        <w:pStyle w:val="Article"/>
      </w:pPr>
      <w:r>
        <w:t>430-94-1 Description.</w:t>
      </w:r>
    </w:p>
    <w:p w14:paraId="36D0D8E5" w14:textId="77777777" w:rsidR="00C822E0" w:rsidRPr="00FC4DAD" w:rsidRDefault="00C822E0">
      <w:pPr>
        <w:pStyle w:val="BodyText"/>
        <w:rPr>
          <w:szCs w:val="24"/>
        </w:rPr>
      </w:pPr>
      <w:r>
        <w:tab/>
      </w:r>
      <w:r w:rsidRPr="00FC4DAD">
        <w:rPr>
          <w:szCs w:val="24"/>
        </w:rPr>
        <w:t>Remove and dispose of silt, debris, vegetation, soil, rock, or any type of blockage inside a pipe or box culvert to provide maximum drainage capacity.</w:t>
      </w:r>
    </w:p>
    <w:p w14:paraId="051DA7C1" w14:textId="77777777" w:rsidR="00C822E0" w:rsidRDefault="00C822E0" w:rsidP="00CF52C3">
      <w:pPr>
        <w:pStyle w:val="Article"/>
      </w:pPr>
      <w:r>
        <w:t>430-94-2 General Requirements.</w:t>
      </w:r>
    </w:p>
    <w:p w14:paraId="5DB9536E" w14:textId="77777777" w:rsidR="00C822E0" w:rsidRPr="00934CF0" w:rsidRDefault="00C822E0">
      <w:pPr>
        <w:pStyle w:val="BodyText"/>
        <w:rPr>
          <w:szCs w:val="24"/>
        </w:rPr>
      </w:pPr>
      <w:r>
        <w:tab/>
      </w:r>
      <w:r w:rsidRPr="00934CF0">
        <w:rPr>
          <w:szCs w:val="24"/>
        </w:rPr>
        <w:t xml:space="preserve">Clean the pipe or box culvert by removing </w:t>
      </w:r>
      <w:proofErr w:type="gramStart"/>
      <w:r w:rsidRPr="00934CF0">
        <w:rPr>
          <w:szCs w:val="24"/>
        </w:rPr>
        <w:t>all of</w:t>
      </w:r>
      <w:proofErr w:type="gramEnd"/>
      <w:r w:rsidRPr="00934CF0">
        <w:rPr>
          <w:szCs w:val="24"/>
        </w:rPr>
        <w:t xml:space="preserve"> the silt and debris so that the drainage capacity is one hundred percent of the original design capacity of the pipe or box culvert. Perform desilting operations in a manner not to damage the pipe, box culvert or surrounding area.</w:t>
      </w:r>
    </w:p>
    <w:p w14:paraId="29C28545" w14:textId="77777777" w:rsidR="00C822E0" w:rsidRPr="00934CF0" w:rsidRDefault="00C822E0">
      <w:pPr>
        <w:pStyle w:val="BodyText"/>
        <w:rPr>
          <w:szCs w:val="24"/>
        </w:rPr>
      </w:pPr>
      <w:r w:rsidRPr="00934CF0">
        <w:rPr>
          <w:szCs w:val="24"/>
        </w:rPr>
        <w:tab/>
        <w:t>Meet the requirements of Federal, State and local environmental standards and laws when performing all activities.</w:t>
      </w:r>
    </w:p>
    <w:p w14:paraId="267F6788" w14:textId="77777777" w:rsidR="00C822E0" w:rsidRPr="00934CF0" w:rsidRDefault="00C822E0">
      <w:pPr>
        <w:pStyle w:val="BodyText"/>
        <w:rPr>
          <w:szCs w:val="24"/>
        </w:rPr>
      </w:pPr>
      <w:r w:rsidRPr="00934CF0">
        <w:rPr>
          <w:szCs w:val="24"/>
        </w:rPr>
        <w:tab/>
        <w:t>Meet the requirements of Section 104 Prevention, Control and Abatement of Erosion and Water Pollution of the Florida Department of Transportation Standard Specifications for Road and Bridge Construction and revisions thereto (current at the time of contract letting).</w:t>
      </w:r>
    </w:p>
    <w:p w14:paraId="00B3A07B" w14:textId="77777777" w:rsidR="00C822E0" w:rsidRPr="00934CF0" w:rsidRDefault="00C822E0">
      <w:pPr>
        <w:pStyle w:val="BodyText"/>
        <w:rPr>
          <w:szCs w:val="24"/>
        </w:rPr>
      </w:pPr>
      <w:r w:rsidRPr="00934CF0">
        <w:rPr>
          <w:szCs w:val="24"/>
        </w:rPr>
        <w:tab/>
        <w:t>When water is present, de-water the pipe or box culvert to facilitate cleaning and inspection. Access to the pipe or box culvert may require temporary removal of fence, signs, guardrail, grates or manhole covers. Replace according to Department standards at the completion of the desilting operation or each day, as appropriate for safety.</w:t>
      </w:r>
    </w:p>
    <w:p w14:paraId="06203A85" w14:textId="77777777" w:rsidR="00C822E0" w:rsidRPr="00934CF0" w:rsidRDefault="00C822E0">
      <w:pPr>
        <w:pStyle w:val="BodyText"/>
        <w:rPr>
          <w:szCs w:val="24"/>
        </w:rPr>
      </w:pPr>
      <w:r w:rsidRPr="00934CF0">
        <w:rPr>
          <w:szCs w:val="24"/>
        </w:rPr>
        <w:tab/>
        <w:t xml:space="preserve">Align </w:t>
      </w:r>
      <w:proofErr w:type="spellStart"/>
      <w:r w:rsidRPr="00934CF0">
        <w:rPr>
          <w:szCs w:val="24"/>
        </w:rPr>
        <w:t>infall</w:t>
      </w:r>
      <w:proofErr w:type="spellEnd"/>
      <w:r w:rsidRPr="00934CF0">
        <w:rPr>
          <w:szCs w:val="24"/>
        </w:rPr>
        <w:t xml:space="preserve"> and outfall ditches 50</w:t>
      </w:r>
      <w:r w:rsidR="00CF52C3">
        <w:rPr>
          <w:szCs w:val="24"/>
        </w:rPr>
        <w:t> </w:t>
      </w:r>
      <w:r w:rsidRPr="00934CF0">
        <w:rPr>
          <w:szCs w:val="24"/>
        </w:rPr>
        <w:t>feet from the pipe or box culvert to meet the existing line and grade. If the Right-of-Way line is less than 50</w:t>
      </w:r>
      <w:r w:rsidR="00CF52C3">
        <w:rPr>
          <w:szCs w:val="24"/>
        </w:rPr>
        <w:t> </w:t>
      </w:r>
      <w:r w:rsidRPr="00934CF0">
        <w:rPr>
          <w:szCs w:val="24"/>
        </w:rPr>
        <w:t xml:space="preserve">feet from the pipe or box culvert, align </w:t>
      </w:r>
      <w:proofErr w:type="spellStart"/>
      <w:r w:rsidRPr="00934CF0">
        <w:rPr>
          <w:szCs w:val="24"/>
        </w:rPr>
        <w:t>infall</w:t>
      </w:r>
      <w:proofErr w:type="spellEnd"/>
      <w:r w:rsidRPr="00934CF0">
        <w:rPr>
          <w:szCs w:val="24"/>
        </w:rPr>
        <w:t xml:space="preserve"> and outfall ditches to the Right-of-Way line. Grade and sod any disturbed areas caused by the desilting operation.</w:t>
      </w:r>
    </w:p>
    <w:p w14:paraId="1D71BDC3" w14:textId="77777777" w:rsidR="00C822E0" w:rsidRPr="00934CF0" w:rsidRDefault="00C822E0">
      <w:pPr>
        <w:pStyle w:val="BodyText"/>
        <w:rPr>
          <w:szCs w:val="24"/>
        </w:rPr>
      </w:pPr>
      <w:r w:rsidRPr="00934CF0">
        <w:rPr>
          <w:szCs w:val="24"/>
        </w:rPr>
        <w:tab/>
        <w:t>Identify and report to the Engineer necessary repairs to the pipes or box culverts exposed during the desilting operation.</w:t>
      </w:r>
    </w:p>
    <w:p w14:paraId="2F899EB7" w14:textId="77777777" w:rsidR="00C822E0" w:rsidRPr="00934CF0" w:rsidRDefault="00C822E0">
      <w:pPr>
        <w:pStyle w:val="BodyText"/>
        <w:rPr>
          <w:szCs w:val="24"/>
        </w:rPr>
      </w:pPr>
      <w:r w:rsidRPr="00934CF0">
        <w:rPr>
          <w:szCs w:val="24"/>
        </w:rPr>
        <w:tab/>
        <w:t xml:space="preserve">Dispose of all silt and debris removed in the desilting operations in areas meeting Federal, State and </w:t>
      </w:r>
      <w:r w:rsidR="005955C8">
        <w:rPr>
          <w:szCs w:val="24"/>
        </w:rPr>
        <w:t>L</w:t>
      </w:r>
      <w:r w:rsidRPr="00934CF0">
        <w:rPr>
          <w:szCs w:val="24"/>
        </w:rPr>
        <w:t xml:space="preserve">ocal </w:t>
      </w:r>
      <w:r w:rsidR="005955C8">
        <w:rPr>
          <w:szCs w:val="24"/>
        </w:rPr>
        <w:t>R</w:t>
      </w:r>
      <w:r w:rsidRPr="00934CF0">
        <w:rPr>
          <w:szCs w:val="24"/>
        </w:rPr>
        <w:t xml:space="preserve">ules and </w:t>
      </w:r>
      <w:r w:rsidR="005955C8">
        <w:rPr>
          <w:szCs w:val="24"/>
        </w:rPr>
        <w:t>R</w:t>
      </w:r>
      <w:r w:rsidRPr="00934CF0">
        <w:rPr>
          <w:szCs w:val="24"/>
        </w:rPr>
        <w:t>egulations.</w:t>
      </w:r>
    </w:p>
    <w:p w14:paraId="4D9AA7DC" w14:textId="77777777" w:rsidR="00C822E0" w:rsidRPr="00934CF0" w:rsidRDefault="00C822E0">
      <w:pPr>
        <w:pStyle w:val="BodyText"/>
        <w:rPr>
          <w:szCs w:val="24"/>
        </w:rPr>
      </w:pPr>
      <w:r w:rsidRPr="00934CF0">
        <w:rPr>
          <w:szCs w:val="24"/>
        </w:rPr>
        <w:tab/>
        <w:t xml:space="preserve">Repair or replace damage to turf, pavement, signs or structures, etc. </w:t>
      </w:r>
      <w:r w:rsidR="00393CB1" w:rsidRPr="00934CF0">
        <w:rPr>
          <w:szCs w:val="24"/>
        </w:rPr>
        <w:t xml:space="preserve">due to negligence </w:t>
      </w:r>
      <w:r w:rsidRPr="00934CF0">
        <w:rPr>
          <w:szCs w:val="24"/>
        </w:rPr>
        <w:t>to the satisfaction of the Engineer at no additional cost to the Department. Complete repairs prior to submission of the invoice for work accomplished.</w:t>
      </w:r>
    </w:p>
    <w:p w14:paraId="41268F28" w14:textId="77777777" w:rsidR="00C822E0" w:rsidRDefault="00C822E0" w:rsidP="00CF52C3">
      <w:pPr>
        <w:pStyle w:val="Article"/>
      </w:pPr>
      <w:r>
        <w:t>430-94-3 Inspection.</w:t>
      </w:r>
    </w:p>
    <w:p w14:paraId="7F4EC6CC" w14:textId="77777777" w:rsidR="00C822E0" w:rsidRPr="00934CF0" w:rsidRDefault="00C822E0">
      <w:pPr>
        <w:pStyle w:val="BodyText"/>
        <w:rPr>
          <w:szCs w:val="24"/>
        </w:rPr>
      </w:pPr>
      <w:r>
        <w:tab/>
      </w:r>
      <w:r w:rsidRPr="00934CF0">
        <w:rPr>
          <w:szCs w:val="24"/>
        </w:rPr>
        <w:t>Maintain de-watering after completion of the desilting operations to allow for inspection.</w:t>
      </w:r>
    </w:p>
    <w:p w14:paraId="0C2D7513" w14:textId="77777777" w:rsidR="00C822E0" w:rsidRPr="00934CF0" w:rsidRDefault="00C822E0">
      <w:pPr>
        <w:pStyle w:val="BodyText"/>
        <w:rPr>
          <w:szCs w:val="24"/>
        </w:rPr>
      </w:pPr>
      <w:r w:rsidRPr="00934CF0">
        <w:rPr>
          <w:szCs w:val="24"/>
        </w:rPr>
        <w:tab/>
        <w:t>Re-clean structures determined to be unacceptable by the Engineer within the time</w:t>
      </w:r>
      <w:r>
        <w:t xml:space="preserve"> </w:t>
      </w:r>
      <w:r w:rsidRPr="00934CF0">
        <w:rPr>
          <w:szCs w:val="24"/>
        </w:rPr>
        <w:t>specified at no additional cost to the Department.</w:t>
      </w:r>
    </w:p>
    <w:p w14:paraId="46F12235" w14:textId="77777777" w:rsidR="00C822E0" w:rsidRDefault="00C822E0" w:rsidP="00CF52C3">
      <w:pPr>
        <w:pStyle w:val="Article"/>
      </w:pPr>
      <w:r>
        <w:lastRenderedPageBreak/>
        <w:t>430-94-4 Method of Measurement.</w:t>
      </w:r>
    </w:p>
    <w:p w14:paraId="2BBA2FF6" w14:textId="77777777" w:rsidR="00C822E0" w:rsidRPr="00934CF0" w:rsidRDefault="00C822E0">
      <w:pPr>
        <w:pStyle w:val="BodyText"/>
        <w:rPr>
          <w:szCs w:val="24"/>
        </w:rPr>
      </w:pPr>
      <w:r>
        <w:tab/>
      </w:r>
      <w:r w:rsidRPr="00E64A97">
        <w:rPr>
          <w:b/>
          <w:bCs/>
        </w:rPr>
        <w:t>430-94-4.1 General</w:t>
      </w:r>
      <w:r>
        <w:t xml:space="preserve">: </w:t>
      </w:r>
      <w:r w:rsidRPr="00934CF0">
        <w:rPr>
          <w:szCs w:val="24"/>
        </w:rPr>
        <w:t xml:space="preserve">The cost of temporary removal and subsequent replacement of fence, signs, guardrail, grates or manhole covers will be included in the contract unit price for the related item. </w:t>
      </w:r>
    </w:p>
    <w:p w14:paraId="20CEA8A4" w14:textId="77777777" w:rsidR="00C822E0" w:rsidRPr="00934CF0" w:rsidRDefault="00C822E0">
      <w:pPr>
        <w:pStyle w:val="BodyText"/>
        <w:rPr>
          <w:szCs w:val="24"/>
        </w:rPr>
      </w:pPr>
      <w:r w:rsidRPr="00934CF0">
        <w:rPr>
          <w:szCs w:val="24"/>
        </w:rPr>
        <w:tab/>
      </w:r>
      <w:r w:rsidR="00CF52C3">
        <w:rPr>
          <w:szCs w:val="24"/>
        </w:rPr>
        <w:tab/>
      </w:r>
      <w:proofErr w:type="spellStart"/>
      <w:r w:rsidRPr="00934CF0">
        <w:rPr>
          <w:szCs w:val="24"/>
        </w:rPr>
        <w:t>Infall</w:t>
      </w:r>
      <w:proofErr w:type="spellEnd"/>
      <w:r w:rsidRPr="00934CF0">
        <w:rPr>
          <w:szCs w:val="24"/>
        </w:rPr>
        <w:t xml:space="preserve"> and outfall ditch alignment, grading and sodding will be included in the contract unit price of the related item.</w:t>
      </w:r>
    </w:p>
    <w:p w14:paraId="33285EDD" w14:textId="77777777" w:rsidR="00CF52C3" w:rsidRDefault="00C822E0" w:rsidP="00BC5E03">
      <w:pPr>
        <w:pStyle w:val="BodyText"/>
        <w:rPr>
          <w:szCs w:val="24"/>
        </w:rPr>
      </w:pPr>
      <w:r>
        <w:rPr>
          <w:bCs/>
        </w:rPr>
        <w:tab/>
      </w:r>
      <w:r w:rsidRPr="00BC5E03">
        <w:rPr>
          <w:b/>
        </w:rPr>
        <w:t>430-94-4.2 Desilting Pipe</w:t>
      </w:r>
      <w:r w:rsidRPr="00FC4DAD">
        <w:rPr>
          <w:bCs/>
          <w:szCs w:val="24"/>
        </w:rPr>
        <w:t>:</w:t>
      </w:r>
      <w:r>
        <w:t xml:space="preserve"> </w:t>
      </w:r>
      <w:r w:rsidRPr="00934CF0">
        <w:rPr>
          <w:szCs w:val="24"/>
        </w:rPr>
        <w:t>The quantities for payment will be the length in feet of pipe desilted and accepted.</w:t>
      </w:r>
    </w:p>
    <w:p w14:paraId="2ECC2279" w14:textId="77777777" w:rsidR="00BC5E03" w:rsidRPr="00BC5E03" w:rsidRDefault="00BC5E03" w:rsidP="00BC5E03">
      <w:pPr>
        <w:pStyle w:val="BodyText"/>
        <w:rPr>
          <w:szCs w:val="24"/>
        </w:rPr>
      </w:pPr>
      <w:r>
        <w:rPr>
          <w:bCs/>
        </w:rPr>
        <w:tab/>
      </w:r>
      <w:r w:rsidR="00C822E0" w:rsidRPr="00BC5E03">
        <w:rPr>
          <w:b/>
          <w:bCs/>
          <w:szCs w:val="24"/>
        </w:rPr>
        <w:t>430-94-4.3 Desilting Box Culverts:</w:t>
      </w:r>
      <w:r w:rsidR="00C822E0">
        <w:t xml:space="preserve"> </w:t>
      </w:r>
      <w:r w:rsidR="00C822E0" w:rsidRPr="00BC5E03">
        <w:rPr>
          <w:szCs w:val="24"/>
        </w:rPr>
        <w:t>The quantities for payment will be the volume in cubic yard of material removed from the box culvert.</w:t>
      </w:r>
    </w:p>
    <w:p w14:paraId="68533BCB" w14:textId="77777777" w:rsidR="00C822E0" w:rsidRPr="00BC5E03" w:rsidRDefault="00C822E0" w:rsidP="00CF52C3">
      <w:pPr>
        <w:pStyle w:val="Article"/>
      </w:pPr>
      <w:r w:rsidRPr="00BC5E03">
        <w:t>430-94-5 Basis of Payment.</w:t>
      </w:r>
    </w:p>
    <w:p w14:paraId="5C29D1A8" w14:textId="77777777" w:rsidR="00C822E0" w:rsidRPr="00934CF0" w:rsidRDefault="00C822E0">
      <w:pPr>
        <w:pStyle w:val="BodyText"/>
        <w:rPr>
          <w:szCs w:val="24"/>
        </w:rPr>
      </w:pPr>
      <w:r>
        <w:tab/>
      </w:r>
      <w:r w:rsidRPr="00934CF0">
        <w:rPr>
          <w:szCs w:val="24"/>
        </w:rPr>
        <w:t>Price and payment will be full compensation for furnishing all equipment, tools, labor, disposal of silt and debris, de-watering, erosion and water pollution control, clean up and all incidentals necessary for the satisfactory performance of the work.</w:t>
      </w:r>
    </w:p>
    <w:p w14:paraId="4B5CFDFC" w14:textId="77777777" w:rsidR="00C822E0" w:rsidRDefault="00C822E0">
      <w:pPr>
        <w:pStyle w:val="BodyText"/>
        <w:rPr>
          <w:szCs w:val="24"/>
        </w:rPr>
      </w:pPr>
      <w:r w:rsidRPr="00934CF0">
        <w:rPr>
          <w:szCs w:val="24"/>
        </w:rPr>
        <w:tab/>
        <w:t>Payment will be made under the items specified in the Bid Price Proposal.</w:t>
      </w:r>
    </w:p>
    <w:p w14:paraId="49889239" w14:textId="77777777" w:rsidR="00811264" w:rsidRDefault="00811264">
      <w:pPr>
        <w:pStyle w:val="BodyText"/>
        <w:rPr>
          <w:szCs w:val="24"/>
        </w:rPr>
      </w:pPr>
    </w:p>
    <w:p w14:paraId="175E8135" w14:textId="77777777" w:rsidR="00811264" w:rsidRPr="00934CF0" w:rsidRDefault="00811264">
      <w:pPr>
        <w:pStyle w:val="BodyText"/>
        <w:rPr>
          <w:szCs w:val="24"/>
        </w:rPr>
      </w:pPr>
    </w:p>
    <w:sectPr w:rsidR="00811264" w:rsidRPr="00934CF0" w:rsidSect="00ED1E65">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3051" w14:textId="77777777" w:rsidR="00537B38" w:rsidRDefault="00537B38">
      <w:r>
        <w:separator/>
      </w:r>
    </w:p>
  </w:endnote>
  <w:endnote w:type="continuationSeparator" w:id="0">
    <w:p w14:paraId="1D0BA4E5" w14:textId="77777777" w:rsidR="00537B38" w:rsidRDefault="0053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8255" w14:textId="77777777" w:rsidR="00537B38" w:rsidRDefault="00537B38">
      <w:r>
        <w:separator/>
      </w:r>
    </w:p>
  </w:footnote>
  <w:footnote w:type="continuationSeparator" w:id="0">
    <w:p w14:paraId="7400C6D2" w14:textId="77777777" w:rsidR="00537B38" w:rsidRDefault="0053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429"/>
    <w:rsid w:val="00033198"/>
    <w:rsid w:val="000B4FF9"/>
    <w:rsid w:val="000F6612"/>
    <w:rsid w:val="00162B64"/>
    <w:rsid w:val="001B60E7"/>
    <w:rsid w:val="00221706"/>
    <w:rsid w:val="0022482F"/>
    <w:rsid w:val="0026240E"/>
    <w:rsid w:val="002658F9"/>
    <w:rsid w:val="002A3C4B"/>
    <w:rsid w:val="002C6F43"/>
    <w:rsid w:val="002F46C2"/>
    <w:rsid w:val="00305B3E"/>
    <w:rsid w:val="003568B6"/>
    <w:rsid w:val="00393CB1"/>
    <w:rsid w:val="00394450"/>
    <w:rsid w:val="003A0941"/>
    <w:rsid w:val="00430FF3"/>
    <w:rsid w:val="00453CEB"/>
    <w:rsid w:val="004C6D43"/>
    <w:rsid w:val="004F487B"/>
    <w:rsid w:val="00501982"/>
    <w:rsid w:val="00537B38"/>
    <w:rsid w:val="005955C8"/>
    <w:rsid w:val="005A3267"/>
    <w:rsid w:val="005C453C"/>
    <w:rsid w:val="005D3876"/>
    <w:rsid w:val="005F3523"/>
    <w:rsid w:val="0068644B"/>
    <w:rsid w:val="006C17BC"/>
    <w:rsid w:val="00706479"/>
    <w:rsid w:val="00725234"/>
    <w:rsid w:val="00736BE5"/>
    <w:rsid w:val="00786E92"/>
    <w:rsid w:val="007B5421"/>
    <w:rsid w:val="007F58B2"/>
    <w:rsid w:val="00811264"/>
    <w:rsid w:val="0081605A"/>
    <w:rsid w:val="00825ACA"/>
    <w:rsid w:val="008727EC"/>
    <w:rsid w:val="00934CF0"/>
    <w:rsid w:val="00996C89"/>
    <w:rsid w:val="009F3009"/>
    <w:rsid w:val="00A05060"/>
    <w:rsid w:val="00A20886"/>
    <w:rsid w:val="00A80E0B"/>
    <w:rsid w:val="00AB7097"/>
    <w:rsid w:val="00AC159E"/>
    <w:rsid w:val="00B02C59"/>
    <w:rsid w:val="00B46D85"/>
    <w:rsid w:val="00B747F8"/>
    <w:rsid w:val="00B9575E"/>
    <w:rsid w:val="00BC5E03"/>
    <w:rsid w:val="00BC70D2"/>
    <w:rsid w:val="00BE725A"/>
    <w:rsid w:val="00C413CA"/>
    <w:rsid w:val="00C47751"/>
    <w:rsid w:val="00C55AAC"/>
    <w:rsid w:val="00C6443E"/>
    <w:rsid w:val="00C664E5"/>
    <w:rsid w:val="00C822E0"/>
    <w:rsid w:val="00CF52C3"/>
    <w:rsid w:val="00D03964"/>
    <w:rsid w:val="00D13429"/>
    <w:rsid w:val="00D20467"/>
    <w:rsid w:val="00D46172"/>
    <w:rsid w:val="00D507D9"/>
    <w:rsid w:val="00D8460A"/>
    <w:rsid w:val="00DA5477"/>
    <w:rsid w:val="00DB1E29"/>
    <w:rsid w:val="00DC5809"/>
    <w:rsid w:val="00E126DB"/>
    <w:rsid w:val="00E25A17"/>
    <w:rsid w:val="00E317EA"/>
    <w:rsid w:val="00E37A73"/>
    <w:rsid w:val="00E37AF7"/>
    <w:rsid w:val="00E43779"/>
    <w:rsid w:val="00E64A97"/>
    <w:rsid w:val="00E742F5"/>
    <w:rsid w:val="00EA5EBC"/>
    <w:rsid w:val="00EC23BE"/>
    <w:rsid w:val="00ED1E65"/>
    <w:rsid w:val="00ED2549"/>
    <w:rsid w:val="00EE2245"/>
    <w:rsid w:val="00EE329C"/>
    <w:rsid w:val="00F02F20"/>
    <w:rsid w:val="00F25745"/>
    <w:rsid w:val="00F3642E"/>
    <w:rsid w:val="00F72D7E"/>
    <w:rsid w:val="00F9336B"/>
    <w:rsid w:val="00FA257A"/>
    <w:rsid w:val="00FC42C0"/>
    <w:rsid w:val="00FC4DAD"/>
    <w:rsid w:val="00FC63ED"/>
    <w:rsid w:val="00FD4BB0"/>
    <w:rsid w:val="00FE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887854"/>
  <w15:chartTrackingRefBased/>
  <w15:docId w15:val="{F629DF1C-4632-4BF0-8E46-5BC5310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E29"/>
    <w:pPr>
      <w:widowControl w:val="0"/>
      <w:autoSpaceDE w:val="0"/>
      <w:autoSpaceDN w:val="0"/>
      <w:adjustRightInd w:val="0"/>
    </w:pPr>
    <w:rPr>
      <w:sz w:val="24"/>
      <w:szCs w:val="24"/>
    </w:rPr>
  </w:style>
  <w:style w:type="paragraph" w:styleId="Heading1">
    <w:name w:val="heading 1"/>
    <w:basedOn w:val="Heading2"/>
    <w:next w:val="Normal"/>
    <w:link w:val="Heading1Char"/>
    <w:qFormat/>
    <w:rsid w:val="00DB1E29"/>
    <w:pPr>
      <w:outlineLvl w:val="0"/>
    </w:pPr>
    <w:rPr>
      <w:bCs w:val="0"/>
      <w:kern w:val="32"/>
      <w:sz w:val="96"/>
      <w:szCs w:val="32"/>
    </w:rPr>
  </w:style>
  <w:style w:type="paragraph" w:styleId="Heading2">
    <w:name w:val="heading 2"/>
    <w:basedOn w:val="Article"/>
    <w:next w:val="Dates"/>
    <w:link w:val="Heading2Char"/>
    <w:autoRedefine/>
    <w:qFormat/>
    <w:rsid w:val="00DB1E29"/>
    <w:pPr>
      <w:spacing w:after="60"/>
      <w:outlineLvl w:val="1"/>
    </w:pPr>
    <w:rPr>
      <w:rFonts w:cs="Arial"/>
      <w:bCs/>
      <w:iCs/>
      <w:caps/>
      <w:szCs w:val="28"/>
    </w:rPr>
  </w:style>
  <w:style w:type="paragraph" w:styleId="Heading3">
    <w:name w:val="heading 3"/>
    <w:basedOn w:val="Normal"/>
    <w:next w:val="Normal"/>
    <w:link w:val="Heading3Char"/>
    <w:qFormat/>
    <w:rsid w:val="005A3267"/>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5A3267"/>
    <w:pPr>
      <w:keepNext/>
      <w:jc w:val="center"/>
      <w:outlineLvl w:val="3"/>
    </w:pPr>
    <w:rPr>
      <w:rFonts w:ascii="Goudy Old Style" w:hAnsi="Goudy Old Style"/>
      <w:sz w:val="36"/>
    </w:rPr>
  </w:style>
  <w:style w:type="paragraph" w:styleId="Heading8">
    <w:name w:val="heading 8"/>
    <w:basedOn w:val="Article"/>
    <w:next w:val="Normal"/>
    <w:link w:val="Heading8Char"/>
    <w:qFormat/>
    <w:rsid w:val="00DB1E29"/>
    <w:pPr>
      <w:spacing w:after="60"/>
      <w:outlineLvl w:val="7"/>
    </w:pPr>
    <w:rPr>
      <w:iCs/>
    </w:rPr>
  </w:style>
  <w:style w:type="paragraph" w:styleId="Heading9">
    <w:name w:val="heading 9"/>
    <w:basedOn w:val="Article"/>
    <w:next w:val="Normal"/>
    <w:link w:val="Heading9Char"/>
    <w:qFormat/>
    <w:rsid w:val="00DB1E29"/>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ectionHeading">
    <w:name w:val="Section Heading"/>
    <w:next w:val="Article"/>
    <w:autoRedefine/>
    <w:rsid w:val="00DB1E29"/>
    <w:pPr>
      <w:keepNext/>
      <w:spacing w:before="120"/>
      <w:jc w:val="center"/>
    </w:pPr>
    <w:rPr>
      <w:b/>
      <w:caps/>
      <w:sz w:val="24"/>
    </w:rPr>
  </w:style>
  <w:style w:type="paragraph" w:customStyle="1" w:styleId="Subarticle">
    <w:name w:val="Subarticle"/>
    <w:autoRedefine/>
    <w:rsid w:val="005A3267"/>
    <w:pPr>
      <w:keepNext/>
      <w:ind w:firstLine="720"/>
    </w:pPr>
    <w:rPr>
      <w:b/>
      <w:sz w:val="24"/>
      <w:szCs w:val="24"/>
    </w:rPr>
  </w:style>
  <w:style w:type="paragraph" w:customStyle="1" w:styleId="Article">
    <w:name w:val="Article"/>
    <w:next w:val="BodyText"/>
    <w:link w:val="ArticleChar"/>
    <w:autoRedefine/>
    <w:rsid w:val="00DB1E29"/>
    <w:pPr>
      <w:keepNext/>
      <w:tabs>
        <w:tab w:val="left" w:pos="720"/>
      </w:tabs>
      <w:spacing w:before="240"/>
    </w:pPr>
    <w:rPr>
      <w:b/>
      <w:sz w:val="24"/>
    </w:rPr>
  </w:style>
  <w:style w:type="paragraph" w:customStyle="1" w:styleId="LeadInSentence">
    <w:name w:val="Lead In Sentence"/>
    <w:next w:val="BodyText"/>
    <w:autoRedefine/>
    <w:rsid w:val="00DB1E29"/>
    <w:pPr>
      <w:keepNext/>
      <w:spacing w:after="240"/>
      <w:ind w:firstLine="720"/>
    </w:pPr>
    <w:rPr>
      <w:sz w:val="24"/>
    </w:rPr>
  </w:style>
  <w:style w:type="paragraph" w:styleId="BodyText">
    <w:name w:val="Body Text"/>
    <w:rsid w:val="00DB1E29"/>
    <w:pPr>
      <w:tabs>
        <w:tab w:val="left" w:pos="720"/>
      </w:tabs>
    </w:pPr>
    <w:rPr>
      <w:sz w:val="24"/>
    </w:rPr>
  </w:style>
  <w:style w:type="paragraph" w:customStyle="1" w:styleId="Article-SMSP">
    <w:name w:val="Article-SMSP"/>
    <w:autoRedefine/>
    <w:rsid w:val="00BC5E03"/>
    <w:pPr>
      <w:spacing w:before="240"/>
      <w:ind w:left="-90" w:firstLine="90"/>
    </w:pPr>
    <w:rPr>
      <w:b/>
      <w:sz w:val="24"/>
      <w:szCs w:val="24"/>
    </w:rPr>
  </w:style>
  <w:style w:type="paragraph" w:customStyle="1" w:styleId="Section80">
    <w:name w:val="Section8"/>
    <w:basedOn w:val="Normal"/>
    <w:rsid w:val="005A3267"/>
    <w:pPr>
      <w:numPr>
        <w:numId w:val="2"/>
      </w:numPr>
      <w:tabs>
        <w:tab w:val="left" w:pos="1440"/>
        <w:tab w:val="left" w:pos="1800"/>
      </w:tabs>
      <w:outlineLvl w:val="7"/>
    </w:pPr>
    <w:rPr>
      <w:b/>
    </w:rPr>
  </w:style>
  <w:style w:type="paragraph" w:customStyle="1" w:styleId="Section102">
    <w:name w:val="Section102"/>
    <w:basedOn w:val="Section80"/>
    <w:autoRedefine/>
    <w:rsid w:val="005A3267"/>
    <w:pPr>
      <w:numPr>
        <w:numId w:val="3"/>
      </w:numPr>
      <w:tabs>
        <w:tab w:val="left" w:pos="720"/>
        <w:tab w:val="left" w:pos="2160"/>
      </w:tabs>
      <w:outlineLvl w:val="8"/>
    </w:pPr>
  </w:style>
  <w:style w:type="paragraph" w:customStyle="1" w:styleId="Bodytexttc">
    <w:name w:val="Body text tc"/>
    <w:autoRedefine/>
    <w:pPr>
      <w:tabs>
        <w:tab w:val="right" w:leader="dot" w:pos="9360"/>
      </w:tabs>
      <w:ind w:firstLine="720"/>
      <w:jc w:val="both"/>
    </w:pPr>
    <w:rPr>
      <w:sz w:val="24"/>
    </w:rPr>
  </w:style>
  <w:style w:type="paragraph" w:styleId="Header">
    <w:name w:val="header"/>
    <w:basedOn w:val="Normal"/>
    <w:rsid w:val="00DB1E29"/>
    <w:pPr>
      <w:tabs>
        <w:tab w:val="center" w:pos="4320"/>
        <w:tab w:val="right" w:pos="8640"/>
      </w:tabs>
    </w:pPr>
  </w:style>
  <w:style w:type="paragraph" w:styleId="Footer">
    <w:name w:val="footer"/>
    <w:basedOn w:val="Normal"/>
    <w:rsid w:val="00DB1E29"/>
    <w:pPr>
      <w:tabs>
        <w:tab w:val="center" w:pos="4320"/>
        <w:tab w:val="right" w:pos="8640"/>
      </w:tabs>
    </w:pPr>
    <w:rPr>
      <w:sz w:val="22"/>
    </w:rPr>
  </w:style>
  <w:style w:type="paragraph" w:styleId="TOC2">
    <w:name w:val="toc 2"/>
    <w:basedOn w:val="Normal"/>
    <w:next w:val="Normal"/>
    <w:autoRedefine/>
    <w:semiHidden/>
    <w:rsid w:val="00DB1E29"/>
    <w:pPr>
      <w:ind w:left="1080" w:right="1080" w:hanging="720"/>
    </w:pPr>
  </w:style>
  <w:style w:type="paragraph" w:customStyle="1" w:styleId="Section8">
    <w:name w:val="Section 8"/>
    <w:basedOn w:val="Heading8"/>
    <w:next w:val="Dates"/>
    <w:autoRedefine/>
    <w:rsid w:val="00DB1E29"/>
    <w:pPr>
      <w:keepLines/>
      <w:numPr>
        <w:numId w:val="4"/>
      </w:numPr>
      <w:spacing w:before="0" w:after="0"/>
    </w:pPr>
    <w:rPr>
      <w:szCs w:val="24"/>
    </w:rPr>
  </w:style>
  <w:style w:type="paragraph" w:customStyle="1" w:styleId="Section1020">
    <w:name w:val="Section 102"/>
    <w:basedOn w:val="Heading9"/>
    <w:autoRedefine/>
    <w:rsid w:val="00DB1E29"/>
    <w:pPr>
      <w:widowControl w:val="0"/>
      <w:numPr>
        <w:numId w:val="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DB1E29"/>
    <w:pPr>
      <w:spacing w:before="120" w:after="120"/>
    </w:pPr>
    <w:rPr>
      <w:b/>
    </w:rPr>
  </w:style>
  <w:style w:type="paragraph" w:styleId="TOC3">
    <w:name w:val="toc 3"/>
    <w:basedOn w:val="Normal"/>
    <w:next w:val="Normal"/>
    <w:autoRedefine/>
    <w:semiHidden/>
    <w:rsid w:val="00DB1E29"/>
    <w:pPr>
      <w:ind w:left="360"/>
    </w:pPr>
  </w:style>
  <w:style w:type="paragraph" w:styleId="TOC4">
    <w:name w:val="toc 4"/>
    <w:basedOn w:val="Normal"/>
    <w:next w:val="Normal"/>
    <w:autoRedefine/>
    <w:semiHidden/>
    <w:rsid w:val="00DB1E29"/>
    <w:pPr>
      <w:ind w:left="720"/>
    </w:pPr>
  </w:style>
  <w:style w:type="paragraph" w:styleId="TOC5">
    <w:name w:val="toc 5"/>
    <w:basedOn w:val="Normal"/>
    <w:next w:val="Normal"/>
    <w:autoRedefine/>
    <w:semiHidden/>
    <w:rsid w:val="00DB1E29"/>
    <w:pPr>
      <w:ind w:left="960"/>
    </w:pPr>
  </w:style>
  <w:style w:type="paragraph" w:styleId="TOC6">
    <w:name w:val="toc 6"/>
    <w:basedOn w:val="Normal"/>
    <w:next w:val="Normal"/>
    <w:autoRedefine/>
    <w:semiHidden/>
    <w:rsid w:val="00DB1E29"/>
    <w:pPr>
      <w:ind w:left="1200"/>
    </w:pPr>
  </w:style>
  <w:style w:type="paragraph" w:styleId="TOC7">
    <w:name w:val="toc 7"/>
    <w:basedOn w:val="Normal"/>
    <w:next w:val="Normal"/>
    <w:autoRedefine/>
    <w:semiHidden/>
    <w:rsid w:val="00DB1E29"/>
    <w:pPr>
      <w:ind w:left="1440"/>
    </w:pPr>
  </w:style>
  <w:style w:type="paragraph" w:styleId="TOC8">
    <w:name w:val="toc 8"/>
    <w:basedOn w:val="Normal"/>
    <w:next w:val="Normal"/>
    <w:autoRedefine/>
    <w:semiHidden/>
    <w:rsid w:val="00DB1E29"/>
    <w:pPr>
      <w:ind w:left="1680"/>
    </w:pPr>
  </w:style>
  <w:style w:type="paragraph" w:styleId="TOC9">
    <w:name w:val="toc 9"/>
    <w:basedOn w:val="Normal"/>
    <w:next w:val="Normal"/>
    <w:autoRedefine/>
    <w:semiHidden/>
    <w:rsid w:val="00DB1E29"/>
    <w:pPr>
      <w:ind w:left="1920"/>
    </w:pPr>
  </w:style>
  <w:style w:type="paragraph" w:customStyle="1" w:styleId="Dates">
    <w:name w:val="Dates"/>
    <w:basedOn w:val="Article"/>
    <w:next w:val="LeadInSentence"/>
    <w:autoRedefine/>
    <w:rsid w:val="00DB1E29"/>
    <w:pPr>
      <w:spacing w:before="0" w:after="240"/>
      <w:contextualSpacing/>
    </w:pPr>
  </w:style>
  <w:style w:type="paragraph" w:styleId="BlockText">
    <w:name w:val="Block Text"/>
    <w:basedOn w:val="Normal"/>
    <w:rsid w:val="00DB1E29"/>
    <w:pPr>
      <w:spacing w:after="120"/>
      <w:ind w:left="1440" w:right="1440"/>
    </w:pPr>
  </w:style>
  <w:style w:type="paragraph" w:styleId="Title">
    <w:name w:val="Title"/>
    <w:basedOn w:val="Normal"/>
    <w:link w:val="TitleChar"/>
    <w:qFormat/>
    <w:rsid w:val="00ED1E65"/>
    <w:pPr>
      <w:spacing w:before="240" w:after="60"/>
      <w:jc w:val="center"/>
      <w:outlineLvl w:val="0"/>
    </w:pPr>
    <w:rPr>
      <w:rFonts w:cs="Arial"/>
      <w:b/>
      <w:bCs/>
      <w:kern w:val="28"/>
      <w:sz w:val="56"/>
      <w:szCs w:val="32"/>
    </w:rPr>
  </w:style>
  <w:style w:type="character" w:customStyle="1" w:styleId="TitleChar">
    <w:name w:val="Title Char"/>
    <w:link w:val="Title"/>
    <w:rsid w:val="00ED1E65"/>
    <w:rPr>
      <w:rFonts w:cs="Arial"/>
      <w:b/>
      <w:bCs/>
      <w:kern w:val="28"/>
      <w:sz w:val="56"/>
      <w:szCs w:val="32"/>
    </w:rPr>
  </w:style>
  <w:style w:type="paragraph" w:customStyle="1" w:styleId="PayItem">
    <w:name w:val="PayItem"/>
    <w:basedOn w:val="BodyText"/>
    <w:rsid w:val="00DB1E29"/>
    <w:pPr>
      <w:tabs>
        <w:tab w:val="clear" w:pos="720"/>
      </w:tabs>
      <w:ind w:left="3600" w:right="10" w:hanging="2170"/>
    </w:pPr>
  </w:style>
  <w:style w:type="character" w:customStyle="1" w:styleId="Heading1Char">
    <w:name w:val="Heading 1 Char"/>
    <w:link w:val="Heading1"/>
    <w:rsid w:val="00ED1E65"/>
    <w:rPr>
      <w:rFonts w:cs="Arial"/>
      <w:b/>
      <w:iCs/>
      <w:caps/>
      <w:kern w:val="32"/>
      <w:sz w:val="96"/>
      <w:szCs w:val="32"/>
    </w:rPr>
  </w:style>
  <w:style w:type="character" w:customStyle="1" w:styleId="Heading2Char">
    <w:name w:val="Heading 2 Char"/>
    <w:link w:val="Heading2"/>
    <w:rsid w:val="00501982"/>
    <w:rPr>
      <w:rFonts w:cs="Arial"/>
      <w:b/>
      <w:bCs/>
      <w:iCs/>
      <w:caps/>
      <w:sz w:val="24"/>
      <w:szCs w:val="28"/>
    </w:rPr>
  </w:style>
  <w:style w:type="character" w:customStyle="1" w:styleId="Heading8Char">
    <w:name w:val="Heading 8 Char"/>
    <w:link w:val="Heading8"/>
    <w:rsid w:val="00ED1E65"/>
    <w:rPr>
      <w:b/>
      <w:iCs/>
      <w:sz w:val="24"/>
    </w:rPr>
  </w:style>
  <w:style w:type="character" w:customStyle="1" w:styleId="Heading9Char">
    <w:name w:val="Heading 9 Char"/>
    <w:link w:val="Heading9"/>
    <w:rsid w:val="00ED1E65"/>
    <w:rPr>
      <w:rFonts w:ascii="Arial" w:hAnsi="Arial" w:cs="Arial"/>
      <w:b/>
      <w:sz w:val="24"/>
      <w:szCs w:val="22"/>
    </w:rPr>
  </w:style>
  <w:style w:type="character" w:customStyle="1" w:styleId="Heading3Char">
    <w:name w:val="Heading 3 Char"/>
    <w:link w:val="Heading3"/>
    <w:rsid w:val="005A3267"/>
    <w:rPr>
      <w:rFonts w:cs="Arial"/>
      <w:bCs/>
      <w:sz w:val="24"/>
      <w:szCs w:val="26"/>
    </w:rPr>
  </w:style>
  <w:style w:type="paragraph" w:styleId="BalloonText">
    <w:name w:val="Balloon Text"/>
    <w:basedOn w:val="Normal"/>
    <w:link w:val="BalloonTextChar"/>
    <w:rsid w:val="005A3267"/>
    <w:rPr>
      <w:rFonts w:ascii="Tahoma" w:hAnsi="Tahoma" w:cs="Tahoma"/>
      <w:sz w:val="16"/>
      <w:szCs w:val="16"/>
    </w:rPr>
  </w:style>
  <w:style w:type="character" w:customStyle="1" w:styleId="BalloonTextChar">
    <w:name w:val="Balloon Text Char"/>
    <w:link w:val="BalloonText"/>
    <w:rsid w:val="005A3267"/>
    <w:rPr>
      <w:rFonts w:ascii="Tahoma" w:hAnsi="Tahoma" w:cs="Tahoma"/>
      <w:sz w:val="16"/>
      <w:szCs w:val="16"/>
    </w:rPr>
  </w:style>
  <w:style w:type="paragraph" w:customStyle="1" w:styleId="Subdivision">
    <w:name w:val="Subdivision"/>
    <w:basedOn w:val="Normal"/>
    <w:qFormat/>
    <w:rsid w:val="005A3267"/>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5A3267"/>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5A3267"/>
    <w:rPr>
      <w:rFonts w:ascii="Goudy Old Style" w:hAnsi="Goudy Old Style"/>
      <w:sz w:val="36"/>
      <w:szCs w:val="24"/>
    </w:rPr>
  </w:style>
  <w:style w:type="character" w:styleId="Strong">
    <w:name w:val="Strong"/>
    <w:qFormat/>
    <w:rsid w:val="005A3267"/>
    <w:rPr>
      <w:b/>
      <w:bCs/>
    </w:rPr>
  </w:style>
  <w:style w:type="paragraph" w:customStyle="1" w:styleId="StyleBodyTextLeft1">
    <w:name w:val="Style Body Text + Left: 1&quot;"/>
    <w:basedOn w:val="BodyText"/>
    <w:qFormat/>
    <w:rsid w:val="005A3267"/>
    <w:pPr>
      <w:widowControl w:val="0"/>
      <w:ind w:left="1440"/>
    </w:pPr>
  </w:style>
  <w:style w:type="character" w:customStyle="1" w:styleId="ArticleChar">
    <w:name w:val="Article Char"/>
    <w:link w:val="Article"/>
    <w:rsid w:val="005A326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ME430-94</vt:lpstr>
    </vt:vector>
  </TitlesOfParts>
  <Company>FDOT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ME430-94</dc:title>
  <dc:subject/>
  <dc:creator>State Maintenance</dc:creator>
  <cp:keywords/>
  <cp:lastModifiedBy>Frimmel, Rebecca</cp:lastModifiedBy>
  <cp:revision>3</cp:revision>
  <cp:lastPrinted>2001-04-02T18:17:00Z</cp:lastPrinted>
  <dcterms:created xsi:type="dcterms:W3CDTF">2020-04-01T13:27:00Z</dcterms:created>
  <dcterms:modified xsi:type="dcterms:W3CDTF">2020-04-01T13:28:00Z</dcterms:modified>
</cp:coreProperties>
</file>