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09FC" w14:textId="77777777" w:rsidR="00D0588E" w:rsidRDefault="00D0588E" w:rsidP="00DA3875">
      <w:pPr>
        <w:pStyle w:val="Heading2"/>
      </w:pPr>
      <w:bookmarkStart w:id="0" w:name="_GoBack"/>
      <w:bookmarkEnd w:id="0"/>
      <w:r w:rsidRPr="00DA3875">
        <w:t>Maintenance of Traffic</w:t>
      </w:r>
      <w:r w:rsidR="00DA3875">
        <w:t xml:space="preserve"> – REMOTELY PROGRAMMABLE PORTABLE CHANGEABLE MESSAGE SIGNS.</w:t>
      </w:r>
    </w:p>
    <w:p w14:paraId="1D1FEAB5" w14:textId="29582F6D" w:rsidR="00DA3875" w:rsidRDefault="00DA3875" w:rsidP="00DA3875">
      <w:pPr>
        <w:pStyle w:val="Dates"/>
      </w:pPr>
      <w:r>
        <w:t xml:space="preserve">(REV </w:t>
      </w:r>
      <w:r w:rsidR="007A58C0">
        <w:t>3-9-18</w:t>
      </w:r>
      <w:r>
        <w:t>)</w:t>
      </w:r>
      <w:r w:rsidR="006821C2">
        <w:t xml:space="preserve"> (</w:t>
      </w:r>
      <w:r w:rsidR="00221C08">
        <w:t>7</w:t>
      </w:r>
      <w:r w:rsidR="008A5E96">
        <w:t>-</w:t>
      </w:r>
      <w:r w:rsidR="004C6A66">
        <w:t>20</w:t>
      </w:r>
      <w:r w:rsidR="006821C2">
        <w:t>)</w:t>
      </w:r>
    </w:p>
    <w:p w14:paraId="6C7BD347" w14:textId="77777777" w:rsidR="00DA3875" w:rsidRDefault="00DA3875" w:rsidP="00DA3875">
      <w:pPr>
        <w:pStyle w:val="LeadInSentence"/>
      </w:pPr>
      <w:r>
        <w:t xml:space="preserve">SUBARTICLE 102-9.12 </w:t>
      </w:r>
      <w:r w:rsidR="00146FDB">
        <w:t>is expanded by the following</w:t>
      </w:r>
      <w:r>
        <w:t>:</w:t>
      </w:r>
    </w:p>
    <w:p w14:paraId="65654D77" w14:textId="77777777" w:rsidR="00DA3875" w:rsidRPr="00DA3875" w:rsidRDefault="00DA3875" w:rsidP="00DA3875">
      <w:pPr>
        <w:pStyle w:val="BodyText"/>
      </w:pPr>
    </w:p>
    <w:p w14:paraId="7A59C60A" w14:textId="77777777" w:rsidR="00E6531C" w:rsidRPr="00DA3C88" w:rsidRDefault="00D0588E" w:rsidP="00DA3C88">
      <w:pPr>
        <w:pStyle w:val="BodyText"/>
      </w:pPr>
      <w:r w:rsidRPr="00CE1142">
        <w:rPr>
          <w:szCs w:val="24"/>
        </w:rPr>
        <w:tab/>
      </w:r>
      <w:r w:rsidRPr="00CE1142">
        <w:rPr>
          <w:b/>
          <w:bCs/>
          <w:szCs w:val="24"/>
        </w:rPr>
        <w:t>102-9.</w:t>
      </w:r>
      <w:r w:rsidR="0074235A">
        <w:rPr>
          <w:b/>
          <w:bCs/>
          <w:szCs w:val="24"/>
        </w:rPr>
        <w:t>1</w:t>
      </w:r>
      <w:r w:rsidR="0067654A">
        <w:rPr>
          <w:b/>
          <w:bCs/>
          <w:szCs w:val="24"/>
        </w:rPr>
        <w:t>2</w:t>
      </w:r>
      <w:r w:rsidR="0074235A" w:rsidRPr="00CE1142">
        <w:rPr>
          <w:b/>
          <w:bCs/>
          <w:szCs w:val="24"/>
        </w:rPr>
        <w:t xml:space="preserve"> </w:t>
      </w:r>
      <w:r w:rsidRPr="00CE1142">
        <w:rPr>
          <w:b/>
          <w:bCs/>
          <w:szCs w:val="24"/>
        </w:rPr>
        <w:t>Portable Changeable Message Sign (PCMS):</w:t>
      </w:r>
      <w:r w:rsidRPr="00CE1142">
        <w:rPr>
          <w:szCs w:val="24"/>
        </w:rPr>
        <w:t xml:space="preserve"> </w:t>
      </w:r>
      <w:r w:rsidR="00E6531C" w:rsidRPr="00DA3C88">
        <w:t>Furnish PCMSs or truck mounted changeable message signs that meet the requirements of Section 990 as required by the Standard</w:t>
      </w:r>
      <w:r w:rsidR="00EA1306">
        <w:t xml:space="preserve"> Plans</w:t>
      </w:r>
      <w:r w:rsidR="00E6531C" w:rsidRPr="00DA3C88">
        <w:t xml:space="preserve"> to supplement other temporary traffic control devices used in work zones.</w:t>
      </w:r>
      <w:r w:rsidR="00D06390" w:rsidRPr="00DA3C88">
        <w:t xml:space="preserve"> Ensure that the PCMS display panel is raised to a minimum mounting height of 7 feet from the bottom of the panel to the edge of the travel way elevation when in the upright position.</w:t>
      </w:r>
    </w:p>
    <w:p w14:paraId="610F587B" w14:textId="77777777" w:rsidR="00146FDB" w:rsidRPr="00DA3C88" w:rsidRDefault="00146FDB" w:rsidP="00DA3C88">
      <w:pPr>
        <w:pStyle w:val="BodyText"/>
      </w:pPr>
      <w:r w:rsidRPr="00DA3C88">
        <w:tab/>
      </w:r>
      <w:r w:rsidRPr="00DA3C88">
        <w:tab/>
        <w:t xml:space="preserve">Furnish </w:t>
      </w:r>
      <w:r w:rsidR="00416394" w:rsidRPr="00DA3C88">
        <w:t>r</w:t>
      </w:r>
      <w:r w:rsidRPr="00DA3C88">
        <w:t xml:space="preserve">emotely </w:t>
      </w:r>
      <w:r w:rsidR="00416394" w:rsidRPr="00DA3C88">
        <w:t>p</w:t>
      </w:r>
      <w:r w:rsidRPr="00DA3C88">
        <w:t xml:space="preserve">rogrammable PCMS (RPPCMS) at locations as directed by the Department. Provide RPPCMS utilizing a </w:t>
      </w:r>
      <w:proofErr w:type="gramStart"/>
      <w:r w:rsidRPr="00DA3C88">
        <w:t>high speed</w:t>
      </w:r>
      <w:proofErr w:type="gramEnd"/>
      <w:r w:rsidRPr="00DA3C88">
        <w:t xml:space="preserve"> cellular data network for communication. RPPCMS must be web-based controlled and </w:t>
      </w:r>
      <w:proofErr w:type="spellStart"/>
      <w:r w:rsidRPr="00DA3C88">
        <w:t>SunGuide</w:t>
      </w:r>
      <w:proofErr w:type="spellEnd"/>
      <w:r w:rsidRPr="00DA3C88">
        <w:t xml:space="preserve"> compatible to be remotely controlled by Department staff.</w:t>
      </w:r>
    </w:p>
    <w:p w14:paraId="24C2416C" w14:textId="77777777" w:rsidR="00146FDB" w:rsidRDefault="00146FDB" w:rsidP="00AF2ABE">
      <w:pPr>
        <w:pStyle w:val="BodyText"/>
      </w:pPr>
    </w:p>
    <w:p w14:paraId="4B54A4CD" w14:textId="77777777" w:rsidR="00146FDB" w:rsidRDefault="00146FDB" w:rsidP="00AF2ABE">
      <w:pPr>
        <w:pStyle w:val="BodyText"/>
      </w:pPr>
    </w:p>
    <w:p w14:paraId="09431AC7" w14:textId="77777777" w:rsidR="00416394" w:rsidRPr="00CE1142" w:rsidRDefault="00416394" w:rsidP="00416394">
      <w:pPr>
        <w:pStyle w:val="LeadInSentence"/>
      </w:pPr>
      <w:r>
        <w:t>SUBARTICLE 102-11.5 is deleted and the following substituted:</w:t>
      </w:r>
    </w:p>
    <w:p w14:paraId="6E66F0A6" w14:textId="77777777" w:rsidR="00E6531C" w:rsidRPr="00DA3C88" w:rsidRDefault="008D0F0D" w:rsidP="00DA3C88">
      <w:pPr>
        <w:pStyle w:val="BodyText"/>
      </w:pPr>
      <w:r w:rsidRPr="00CE1142">
        <w:rPr>
          <w:szCs w:val="24"/>
        </w:rPr>
        <w:tab/>
      </w:r>
      <w:r w:rsidRPr="00CE1142">
        <w:rPr>
          <w:b/>
          <w:bCs/>
          <w:szCs w:val="24"/>
        </w:rPr>
        <w:t xml:space="preserve">102-11.15 </w:t>
      </w:r>
      <w:r w:rsidR="00FD61A1" w:rsidRPr="00CE1142">
        <w:rPr>
          <w:b/>
          <w:bCs/>
          <w:szCs w:val="24"/>
        </w:rPr>
        <w:t xml:space="preserve">Portable </w:t>
      </w:r>
      <w:r w:rsidRPr="00CE1142">
        <w:rPr>
          <w:b/>
          <w:bCs/>
          <w:szCs w:val="24"/>
        </w:rPr>
        <w:t>Changeable Message Sign:</w:t>
      </w:r>
      <w:r w:rsidRPr="00CE1142">
        <w:rPr>
          <w:szCs w:val="24"/>
        </w:rPr>
        <w:t xml:space="preserve"> </w:t>
      </w:r>
      <w:r w:rsidR="00E6531C" w:rsidRPr="00DA3C88">
        <w:t>The quantity to be paid at the Contract unit price will be for the number of PCMSs</w:t>
      </w:r>
      <w:r w:rsidR="00416394" w:rsidRPr="00DA3C88">
        <w:t xml:space="preserve">, RPPCMSs, </w:t>
      </w:r>
      <w:r w:rsidR="00E6531C" w:rsidRPr="00DA3C88">
        <w:t xml:space="preserve">or truck mounted changeable message signs certified as installed/used on the project on any calendar day or portion thereof within the </w:t>
      </w:r>
      <w:r w:rsidR="00A316DF" w:rsidRPr="00DA3C88">
        <w:t>Contract Time</w:t>
      </w:r>
      <w:r w:rsidR="00E6531C" w:rsidRPr="00DA3C88">
        <w:t>. Payment will be made for each portable changeable message sign that is used during the period beginning fourteen working days before Contract Time begins as authorized by the Engineer.</w:t>
      </w:r>
    </w:p>
    <w:p w14:paraId="7E2AFE85" w14:textId="77777777" w:rsidR="00416394" w:rsidRPr="00DA3C88" w:rsidRDefault="00416394" w:rsidP="00DA3C88">
      <w:pPr>
        <w:pStyle w:val="BodyText"/>
      </w:pPr>
    </w:p>
    <w:p w14:paraId="52733C03" w14:textId="77777777" w:rsidR="00416394" w:rsidRDefault="00416394" w:rsidP="00AF2ABE">
      <w:pPr>
        <w:pStyle w:val="BodyText"/>
      </w:pPr>
    </w:p>
    <w:p w14:paraId="29D21722" w14:textId="77777777" w:rsidR="00416394" w:rsidRPr="00CE1142" w:rsidRDefault="00416394" w:rsidP="00416394">
      <w:pPr>
        <w:pStyle w:val="LeadInSentence"/>
      </w:pPr>
      <w:r>
        <w:t>SUBARTICLE 102-13.14 is deleted and the following substituted:</w:t>
      </w:r>
    </w:p>
    <w:p w14:paraId="7BCE373C" w14:textId="77777777" w:rsidR="00E55195" w:rsidRPr="00DA3C88" w:rsidRDefault="00E55195" w:rsidP="00DA3C88">
      <w:pPr>
        <w:pStyle w:val="BodyText"/>
      </w:pPr>
      <w:r w:rsidRPr="007D19CA">
        <w:tab/>
      </w:r>
      <w:r w:rsidRPr="007D19CA">
        <w:rPr>
          <w:b/>
          <w:bCs/>
        </w:rPr>
        <w:t>102-13.14 Portable Changeable Message Sign:</w:t>
      </w:r>
      <w:r w:rsidRPr="007D19CA">
        <w:t xml:space="preserve"> </w:t>
      </w:r>
      <w:r w:rsidRPr="00DA3C88">
        <w:t>Price and payment will be full compensation for furnishing, installing, operating, relocating, maintaining and removing portable changeable message signs</w:t>
      </w:r>
      <w:r w:rsidR="00416394" w:rsidRPr="00DA3C88">
        <w:t xml:space="preserve"> and remotely programmable portable changeable message signs</w:t>
      </w:r>
      <w:r w:rsidRPr="00DA3C88">
        <w:t>.</w:t>
      </w:r>
    </w:p>
    <w:p w14:paraId="3129E85E" w14:textId="77777777" w:rsidR="00416394" w:rsidRPr="00DA3C88" w:rsidRDefault="00416394" w:rsidP="00DA3C88">
      <w:pPr>
        <w:pStyle w:val="BodyText"/>
      </w:pPr>
    </w:p>
    <w:p w14:paraId="2FC42375" w14:textId="77777777" w:rsidR="00416394" w:rsidRDefault="00416394" w:rsidP="00E55195">
      <w:pPr>
        <w:pStyle w:val="BodyText"/>
      </w:pPr>
    </w:p>
    <w:p w14:paraId="12911A05" w14:textId="77777777" w:rsidR="00416394" w:rsidRDefault="00416394" w:rsidP="00416394">
      <w:pPr>
        <w:pStyle w:val="LeadInSentence"/>
      </w:pPr>
      <w:r>
        <w:t>SUBARTICLE 102-13.22 is expanded by the following:</w:t>
      </w:r>
    </w:p>
    <w:p w14:paraId="639FF57A" w14:textId="77777777" w:rsidR="00416394" w:rsidRPr="007A58B8" w:rsidRDefault="00416394" w:rsidP="00416394">
      <w:pPr>
        <w:pStyle w:val="PayItem"/>
      </w:pPr>
      <w:r>
        <w:t>Item No. 102- 99</w:t>
      </w:r>
      <w:proofErr w:type="gramStart"/>
      <w:r>
        <w:t>-  1</w:t>
      </w:r>
      <w:proofErr w:type="gramEnd"/>
      <w:r>
        <w:tab/>
        <w:t>Portable Changeable Message Sign (Temporary), Department Controlled – per each day.</w:t>
      </w:r>
    </w:p>
    <w:p w14:paraId="0A9923FD" w14:textId="77777777" w:rsidR="00416394" w:rsidRDefault="00416394" w:rsidP="00416394">
      <w:pPr>
        <w:pStyle w:val="BodyText"/>
        <w:rPr>
          <w:szCs w:val="24"/>
        </w:rPr>
      </w:pPr>
    </w:p>
    <w:p w14:paraId="30064C25" w14:textId="77777777" w:rsidR="00416394" w:rsidRPr="00A055DF" w:rsidRDefault="00416394" w:rsidP="00935CA3">
      <w:pPr>
        <w:pStyle w:val="BodyText"/>
      </w:pPr>
    </w:p>
    <w:sectPr w:rsidR="00416394" w:rsidRPr="00A055DF" w:rsidSect="006B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072FD" w14:textId="77777777" w:rsidR="00BC40AC" w:rsidRDefault="00BC40AC">
      <w:r>
        <w:separator/>
      </w:r>
    </w:p>
  </w:endnote>
  <w:endnote w:type="continuationSeparator" w:id="0">
    <w:p w14:paraId="6D710422" w14:textId="77777777" w:rsidR="00BC40AC" w:rsidRDefault="00BC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F9DC" w14:textId="77777777" w:rsidR="00BC40AC" w:rsidRDefault="00BC40AC">
      <w:r>
        <w:separator/>
      </w:r>
    </w:p>
  </w:footnote>
  <w:footnote w:type="continuationSeparator" w:id="0">
    <w:p w14:paraId="7F08C34D" w14:textId="77777777" w:rsidR="00BC40AC" w:rsidRDefault="00BC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6DE"/>
    <w:rsid w:val="00001D9D"/>
    <w:rsid w:val="0000209E"/>
    <w:rsid w:val="0001252A"/>
    <w:rsid w:val="0001287B"/>
    <w:rsid w:val="00015BBA"/>
    <w:rsid w:val="00016393"/>
    <w:rsid w:val="0001665B"/>
    <w:rsid w:val="000202CC"/>
    <w:rsid w:val="00021A11"/>
    <w:rsid w:val="0002400C"/>
    <w:rsid w:val="000358B2"/>
    <w:rsid w:val="00035E8A"/>
    <w:rsid w:val="00036D21"/>
    <w:rsid w:val="00037CE9"/>
    <w:rsid w:val="000420FA"/>
    <w:rsid w:val="00043602"/>
    <w:rsid w:val="00045409"/>
    <w:rsid w:val="0004637E"/>
    <w:rsid w:val="0004680B"/>
    <w:rsid w:val="000509C6"/>
    <w:rsid w:val="00054EC1"/>
    <w:rsid w:val="00057926"/>
    <w:rsid w:val="00060541"/>
    <w:rsid w:val="00063F6C"/>
    <w:rsid w:val="00073103"/>
    <w:rsid w:val="00077011"/>
    <w:rsid w:val="00080AE7"/>
    <w:rsid w:val="000831F2"/>
    <w:rsid w:val="000840E3"/>
    <w:rsid w:val="00084405"/>
    <w:rsid w:val="00085FE8"/>
    <w:rsid w:val="00087288"/>
    <w:rsid w:val="000A137A"/>
    <w:rsid w:val="000A2017"/>
    <w:rsid w:val="000C0717"/>
    <w:rsid w:val="000C1E8E"/>
    <w:rsid w:val="000C3AF3"/>
    <w:rsid w:val="000C520F"/>
    <w:rsid w:val="000C586F"/>
    <w:rsid w:val="000C63EC"/>
    <w:rsid w:val="000D6A99"/>
    <w:rsid w:val="000E07A6"/>
    <w:rsid w:val="000E2123"/>
    <w:rsid w:val="000E2E49"/>
    <w:rsid w:val="000F2E9F"/>
    <w:rsid w:val="000F3151"/>
    <w:rsid w:val="000F5963"/>
    <w:rsid w:val="000F5A95"/>
    <w:rsid w:val="0010790F"/>
    <w:rsid w:val="00113A76"/>
    <w:rsid w:val="00113F8E"/>
    <w:rsid w:val="001156BC"/>
    <w:rsid w:val="00120ED6"/>
    <w:rsid w:val="00121D6A"/>
    <w:rsid w:val="00131F72"/>
    <w:rsid w:val="00136523"/>
    <w:rsid w:val="00140B22"/>
    <w:rsid w:val="00141E70"/>
    <w:rsid w:val="00144697"/>
    <w:rsid w:val="0014482A"/>
    <w:rsid w:val="0014696F"/>
    <w:rsid w:val="00146FDB"/>
    <w:rsid w:val="00147829"/>
    <w:rsid w:val="00150D85"/>
    <w:rsid w:val="00154919"/>
    <w:rsid w:val="00156359"/>
    <w:rsid w:val="001578EA"/>
    <w:rsid w:val="00167248"/>
    <w:rsid w:val="00171A02"/>
    <w:rsid w:val="0017595E"/>
    <w:rsid w:val="00187227"/>
    <w:rsid w:val="00193A73"/>
    <w:rsid w:val="00194EE8"/>
    <w:rsid w:val="00195960"/>
    <w:rsid w:val="001A2411"/>
    <w:rsid w:val="001A6CD0"/>
    <w:rsid w:val="001B3698"/>
    <w:rsid w:val="001B426B"/>
    <w:rsid w:val="001B6A49"/>
    <w:rsid w:val="001B6EAC"/>
    <w:rsid w:val="001C0639"/>
    <w:rsid w:val="001C072F"/>
    <w:rsid w:val="001D273D"/>
    <w:rsid w:val="001D7B7C"/>
    <w:rsid w:val="001E11A2"/>
    <w:rsid w:val="001E21AB"/>
    <w:rsid w:val="001E2D5D"/>
    <w:rsid w:val="001E6743"/>
    <w:rsid w:val="001E7181"/>
    <w:rsid w:val="001E7B6E"/>
    <w:rsid w:val="001F7F64"/>
    <w:rsid w:val="00200A63"/>
    <w:rsid w:val="00206B0B"/>
    <w:rsid w:val="002146E3"/>
    <w:rsid w:val="00214953"/>
    <w:rsid w:val="0021709C"/>
    <w:rsid w:val="0022074A"/>
    <w:rsid w:val="00221C08"/>
    <w:rsid w:val="002236AB"/>
    <w:rsid w:val="00225AF3"/>
    <w:rsid w:val="002262DE"/>
    <w:rsid w:val="00226DEA"/>
    <w:rsid w:val="0023323F"/>
    <w:rsid w:val="002349A8"/>
    <w:rsid w:val="00235A40"/>
    <w:rsid w:val="002465FD"/>
    <w:rsid w:val="00250626"/>
    <w:rsid w:val="0025280F"/>
    <w:rsid w:val="0026131D"/>
    <w:rsid w:val="00261E51"/>
    <w:rsid w:val="002625D6"/>
    <w:rsid w:val="00263549"/>
    <w:rsid w:val="00264CF9"/>
    <w:rsid w:val="002733A9"/>
    <w:rsid w:val="00275974"/>
    <w:rsid w:val="0028064E"/>
    <w:rsid w:val="00281D69"/>
    <w:rsid w:val="00283F70"/>
    <w:rsid w:val="00286E37"/>
    <w:rsid w:val="002913CF"/>
    <w:rsid w:val="00293982"/>
    <w:rsid w:val="00294DF5"/>
    <w:rsid w:val="00296354"/>
    <w:rsid w:val="00296C12"/>
    <w:rsid w:val="002A0308"/>
    <w:rsid w:val="002A12B6"/>
    <w:rsid w:val="002A1BDF"/>
    <w:rsid w:val="002A72D4"/>
    <w:rsid w:val="002B2343"/>
    <w:rsid w:val="002B25AE"/>
    <w:rsid w:val="002B41E6"/>
    <w:rsid w:val="002C1ACA"/>
    <w:rsid w:val="002C2573"/>
    <w:rsid w:val="002C5573"/>
    <w:rsid w:val="002C66A9"/>
    <w:rsid w:val="002C7B52"/>
    <w:rsid w:val="002D3761"/>
    <w:rsid w:val="002E0199"/>
    <w:rsid w:val="002E56E8"/>
    <w:rsid w:val="002E6857"/>
    <w:rsid w:val="002F1D00"/>
    <w:rsid w:val="002F69EB"/>
    <w:rsid w:val="0030098C"/>
    <w:rsid w:val="00301EBD"/>
    <w:rsid w:val="0030277A"/>
    <w:rsid w:val="00303B53"/>
    <w:rsid w:val="00304BEF"/>
    <w:rsid w:val="003061A0"/>
    <w:rsid w:val="003112A8"/>
    <w:rsid w:val="00311653"/>
    <w:rsid w:val="00321D66"/>
    <w:rsid w:val="003279BE"/>
    <w:rsid w:val="00327C7F"/>
    <w:rsid w:val="00332F29"/>
    <w:rsid w:val="00334E21"/>
    <w:rsid w:val="003365B6"/>
    <w:rsid w:val="00337B47"/>
    <w:rsid w:val="00346646"/>
    <w:rsid w:val="00346B81"/>
    <w:rsid w:val="00351256"/>
    <w:rsid w:val="003516FD"/>
    <w:rsid w:val="00356AC3"/>
    <w:rsid w:val="00360689"/>
    <w:rsid w:val="003625EF"/>
    <w:rsid w:val="00362A38"/>
    <w:rsid w:val="00367766"/>
    <w:rsid w:val="00373929"/>
    <w:rsid w:val="0037634B"/>
    <w:rsid w:val="0037732C"/>
    <w:rsid w:val="0037754D"/>
    <w:rsid w:val="00381EA3"/>
    <w:rsid w:val="00385831"/>
    <w:rsid w:val="00386215"/>
    <w:rsid w:val="00391BAE"/>
    <w:rsid w:val="00391E3B"/>
    <w:rsid w:val="003A2C1B"/>
    <w:rsid w:val="003A3F30"/>
    <w:rsid w:val="003A4195"/>
    <w:rsid w:val="003A610D"/>
    <w:rsid w:val="003A64B9"/>
    <w:rsid w:val="003B0005"/>
    <w:rsid w:val="003B0888"/>
    <w:rsid w:val="003B4939"/>
    <w:rsid w:val="003C4611"/>
    <w:rsid w:val="003D1641"/>
    <w:rsid w:val="003D1DCC"/>
    <w:rsid w:val="003D3244"/>
    <w:rsid w:val="003D4F08"/>
    <w:rsid w:val="003F36B9"/>
    <w:rsid w:val="003F5758"/>
    <w:rsid w:val="003F673B"/>
    <w:rsid w:val="004021B9"/>
    <w:rsid w:val="00403CE3"/>
    <w:rsid w:val="00405D8F"/>
    <w:rsid w:val="00406036"/>
    <w:rsid w:val="0041000C"/>
    <w:rsid w:val="00413B30"/>
    <w:rsid w:val="00414809"/>
    <w:rsid w:val="00416394"/>
    <w:rsid w:val="00416FB0"/>
    <w:rsid w:val="00420978"/>
    <w:rsid w:val="00440FF9"/>
    <w:rsid w:val="00442811"/>
    <w:rsid w:val="0044549F"/>
    <w:rsid w:val="004510B8"/>
    <w:rsid w:val="00452451"/>
    <w:rsid w:val="004576F5"/>
    <w:rsid w:val="004607B4"/>
    <w:rsid w:val="00461E8B"/>
    <w:rsid w:val="0046497E"/>
    <w:rsid w:val="00465EC5"/>
    <w:rsid w:val="00471265"/>
    <w:rsid w:val="00474E80"/>
    <w:rsid w:val="00485085"/>
    <w:rsid w:val="004850DC"/>
    <w:rsid w:val="00486D99"/>
    <w:rsid w:val="00490CA3"/>
    <w:rsid w:val="00490F80"/>
    <w:rsid w:val="00491FA8"/>
    <w:rsid w:val="00494FB1"/>
    <w:rsid w:val="00497C43"/>
    <w:rsid w:val="004A017F"/>
    <w:rsid w:val="004A2B2D"/>
    <w:rsid w:val="004A3071"/>
    <w:rsid w:val="004B043D"/>
    <w:rsid w:val="004B2D17"/>
    <w:rsid w:val="004B55EA"/>
    <w:rsid w:val="004B61D0"/>
    <w:rsid w:val="004B6A2E"/>
    <w:rsid w:val="004B7DCD"/>
    <w:rsid w:val="004C5411"/>
    <w:rsid w:val="004C6A66"/>
    <w:rsid w:val="004C6B74"/>
    <w:rsid w:val="004C711E"/>
    <w:rsid w:val="004D029A"/>
    <w:rsid w:val="004D3886"/>
    <w:rsid w:val="004D38A7"/>
    <w:rsid w:val="004D7DD8"/>
    <w:rsid w:val="004E2124"/>
    <w:rsid w:val="004E7982"/>
    <w:rsid w:val="004F06BD"/>
    <w:rsid w:val="004F29DD"/>
    <w:rsid w:val="004F30BC"/>
    <w:rsid w:val="00501FCE"/>
    <w:rsid w:val="00502F87"/>
    <w:rsid w:val="005030CE"/>
    <w:rsid w:val="00503B77"/>
    <w:rsid w:val="0050469E"/>
    <w:rsid w:val="00510DBE"/>
    <w:rsid w:val="00511A46"/>
    <w:rsid w:val="00511C41"/>
    <w:rsid w:val="00511DB5"/>
    <w:rsid w:val="00512069"/>
    <w:rsid w:val="00515F1D"/>
    <w:rsid w:val="005226F4"/>
    <w:rsid w:val="005236DC"/>
    <w:rsid w:val="005267A5"/>
    <w:rsid w:val="005367A1"/>
    <w:rsid w:val="005415CF"/>
    <w:rsid w:val="00543BBE"/>
    <w:rsid w:val="0054622B"/>
    <w:rsid w:val="00551276"/>
    <w:rsid w:val="005524B4"/>
    <w:rsid w:val="00553C3B"/>
    <w:rsid w:val="00554E9E"/>
    <w:rsid w:val="00555DA7"/>
    <w:rsid w:val="00561A7B"/>
    <w:rsid w:val="00562448"/>
    <w:rsid w:val="005737CA"/>
    <w:rsid w:val="00574B77"/>
    <w:rsid w:val="00577DB8"/>
    <w:rsid w:val="00583796"/>
    <w:rsid w:val="00587335"/>
    <w:rsid w:val="00587AED"/>
    <w:rsid w:val="005936C1"/>
    <w:rsid w:val="00593922"/>
    <w:rsid w:val="00593AF8"/>
    <w:rsid w:val="00593D91"/>
    <w:rsid w:val="005A4D30"/>
    <w:rsid w:val="005A5A72"/>
    <w:rsid w:val="005A793E"/>
    <w:rsid w:val="005B0F50"/>
    <w:rsid w:val="005B1731"/>
    <w:rsid w:val="005B1AA9"/>
    <w:rsid w:val="005B292C"/>
    <w:rsid w:val="005B2C49"/>
    <w:rsid w:val="005B4456"/>
    <w:rsid w:val="005B7167"/>
    <w:rsid w:val="005C06E5"/>
    <w:rsid w:val="005C0FB3"/>
    <w:rsid w:val="005C40D4"/>
    <w:rsid w:val="005C538F"/>
    <w:rsid w:val="005C57D0"/>
    <w:rsid w:val="005C6D5C"/>
    <w:rsid w:val="005D146C"/>
    <w:rsid w:val="005D3661"/>
    <w:rsid w:val="005E1FD4"/>
    <w:rsid w:val="005E6200"/>
    <w:rsid w:val="005F123E"/>
    <w:rsid w:val="00601FDD"/>
    <w:rsid w:val="00602312"/>
    <w:rsid w:val="006111B8"/>
    <w:rsid w:val="00616E49"/>
    <w:rsid w:val="00627A54"/>
    <w:rsid w:val="0063200C"/>
    <w:rsid w:val="006325AD"/>
    <w:rsid w:val="00641CFF"/>
    <w:rsid w:val="00642072"/>
    <w:rsid w:val="00643FD5"/>
    <w:rsid w:val="00644E66"/>
    <w:rsid w:val="006456C4"/>
    <w:rsid w:val="00646C0F"/>
    <w:rsid w:val="006507C9"/>
    <w:rsid w:val="00655E8C"/>
    <w:rsid w:val="00661E84"/>
    <w:rsid w:val="0066208A"/>
    <w:rsid w:val="0066448D"/>
    <w:rsid w:val="00665C9B"/>
    <w:rsid w:val="00671094"/>
    <w:rsid w:val="00671B0F"/>
    <w:rsid w:val="00675D00"/>
    <w:rsid w:val="0067654A"/>
    <w:rsid w:val="006821C2"/>
    <w:rsid w:val="006834BC"/>
    <w:rsid w:val="00686E64"/>
    <w:rsid w:val="00691179"/>
    <w:rsid w:val="006A61E1"/>
    <w:rsid w:val="006B1288"/>
    <w:rsid w:val="006B5745"/>
    <w:rsid w:val="006B5996"/>
    <w:rsid w:val="006B68C9"/>
    <w:rsid w:val="006B727C"/>
    <w:rsid w:val="006C7E6B"/>
    <w:rsid w:val="006D1252"/>
    <w:rsid w:val="006D1387"/>
    <w:rsid w:val="006D59F9"/>
    <w:rsid w:val="006F1A79"/>
    <w:rsid w:val="006F4C8D"/>
    <w:rsid w:val="006F5122"/>
    <w:rsid w:val="006F6DA1"/>
    <w:rsid w:val="006F7E70"/>
    <w:rsid w:val="0070339F"/>
    <w:rsid w:val="0071030C"/>
    <w:rsid w:val="00711D3B"/>
    <w:rsid w:val="007122C5"/>
    <w:rsid w:val="00712414"/>
    <w:rsid w:val="007128DE"/>
    <w:rsid w:val="0071463D"/>
    <w:rsid w:val="00716C0F"/>
    <w:rsid w:val="007178FF"/>
    <w:rsid w:val="007237B6"/>
    <w:rsid w:val="00727B53"/>
    <w:rsid w:val="00730886"/>
    <w:rsid w:val="00730D78"/>
    <w:rsid w:val="00730E1D"/>
    <w:rsid w:val="007344DE"/>
    <w:rsid w:val="00734D4B"/>
    <w:rsid w:val="0074235A"/>
    <w:rsid w:val="00744B90"/>
    <w:rsid w:val="00745C2F"/>
    <w:rsid w:val="00745CD3"/>
    <w:rsid w:val="007467CB"/>
    <w:rsid w:val="00747C88"/>
    <w:rsid w:val="00754DFF"/>
    <w:rsid w:val="0075525B"/>
    <w:rsid w:val="0075641A"/>
    <w:rsid w:val="00765873"/>
    <w:rsid w:val="0077154F"/>
    <w:rsid w:val="007722D3"/>
    <w:rsid w:val="007823A3"/>
    <w:rsid w:val="00785C21"/>
    <w:rsid w:val="00786B84"/>
    <w:rsid w:val="007908C4"/>
    <w:rsid w:val="00792850"/>
    <w:rsid w:val="00793281"/>
    <w:rsid w:val="00796971"/>
    <w:rsid w:val="007A372A"/>
    <w:rsid w:val="007A58C0"/>
    <w:rsid w:val="007A6888"/>
    <w:rsid w:val="007B2631"/>
    <w:rsid w:val="007B55E0"/>
    <w:rsid w:val="007B6EA4"/>
    <w:rsid w:val="007C0189"/>
    <w:rsid w:val="007C065C"/>
    <w:rsid w:val="007D0222"/>
    <w:rsid w:val="007D2994"/>
    <w:rsid w:val="007D55A2"/>
    <w:rsid w:val="007E3FC3"/>
    <w:rsid w:val="007E4279"/>
    <w:rsid w:val="007E56D1"/>
    <w:rsid w:val="007F2C7F"/>
    <w:rsid w:val="007F4DAF"/>
    <w:rsid w:val="007F6B0F"/>
    <w:rsid w:val="00800743"/>
    <w:rsid w:val="0081472E"/>
    <w:rsid w:val="00814C56"/>
    <w:rsid w:val="00817A75"/>
    <w:rsid w:val="008209BB"/>
    <w:rsid w:val="00832AFA"/>
    <w:rsid w:val="00833C44"/>
    <w:rsid w:val="00834B3B"/>
    <w:rsid w:val="00835087"/>
    <w:rsid w:val="00837931"/>
    <w:rsid w:val="00841E51"/>
    <w:rsid w:val="0084206E"/>
    <w:rsid w:val="00842ABE"/>
    <w:rsid w:val="0084374F"/>
    <w:rsid w:val="00845C63"/>
    <w:rsid w:val="00846928"/>
    <w:rsid w:val="00850C79"/>
    <w:rsid w:val="0085325D"/>
    <w:rsid w:val="00855F63"/>
    <w:rsid w:val="00860085"/>
    <w:rsid w:val="0086708D"/>
    <w:rsid w:val="0087054B"/>
    <w:rsid w:val="0087246A"/>
    <w:rsid w:val="00872746"/>
    <w:rsid w:val="00873CAC"/>
    <w:rsid w:val="008746F8"/>
    <w:rsid w:val="00874AF4"/>
    <w:rsid w:val="00874CC6"/>
    <w:rsid w:val="008772BE"/>
    <w:rsid w:val="008812C1"/>
    <w:rsid w:val="00885AA7"/>
    <w:rsid w:val="00891C15"/>
    <w:rsid w:val="008A2B78"/>
    <w:rsid w:val="008A3D04"/>
    <w:rsid w:val="008A3F88"/>
    <w:rsid w:val="008A5E96"/>
    <w:rsid w:val="008C36AF"/>
    <w:rsid w:val="008C40F6"/>
    <w:rsid w:val="008C5AAB"/>
    <w:rsid w:val="008D0F0D"/>
    <w:rsid w:val="008E0CEC"/>
    <w:rsid w:val="008E6D66"/>
    <w:rsid w:val="008F06A7"/>
    <w:rsid w:val="008F1ED1"/>
    <w:rsid w:val="008F495D"/>
    <w:rsid w:val="00904648"/>
    <w:rsid w:val="00916A2E"/>
    <w:rsid w:val="009239AE"/>
    <w:rsid w:val="0092679F"/>
    <w:rsid w:val="00926BA1"/>
    <w:rsid w:val="00927A90"/>
    <w:rsid w:val="00927F9B"/>
    <w:rsid w:val="00931EA4"/>
    <w:rsid w:val="00931FA3"/>
    <w:rsid w:val="00935CA3"/>
    <w:rsid w:val="00936ADB"/>
    <w:rsid w:val="009416DE"/>
    <w:rsid w:val="00942CE4"/>
    <w:rsid w:val="00945565"/>
    <w:rsid w:val="00947B8E"/>
    <w:rsid w:val="00957668"/>
    <w:rsid w:val="00961C40"/>
    <w:rsid w:val="0096376A"/>
    <w:rsid w:val="009659BA"/>
    <w:rsid w:val="00965A90"/>
    <w:rsid w:val="00994CCE"/>
    <w:rsid w:val="00996321"/>
    <w:rsid w:val="009A47BD"/>
    <w:rsid w:val="009A6A59"/>
    <w:rsid w:val="009B434B"/>
    <w:rsid w:val="009B6DFC"/>
    <w:rsid w:val="009C07CF"/>
    <w:rsid w:val="009C380D"/>
    <w:rsid w:val="009C42E6"/>
    <w:rsid w:val="009D110B"/>
    <w:rsid w:val="009D1FA2"/>
    <w:rsid w:val="009D6971"/>
    <w:rsid w:val="009E0AA3"/>
    <w:rsid w:val="009E2ED8"/>
    <w:rsid w:val="009E527D"/>
    <w:rsid w:val="009E7054"/>
    <w:rsid w:val="009E7C9B"/>
    <w:rsid w:val="009F26DB"/>
    <w:rsid w:val="009F4DF2"/>
    <w:rsid w:val="009F5A5B"/>
    <w:rsid w:val="00A00245"/>
    <w:rsid w:val="00A002E7"/>
    <w:rsid w:val="00A00694"/>
    <w:rsid w:val="00A006D1"/>
    <w:rsid w:val="00A047F3"/>
    <w:rsid w:val="00A055DF"/>
    <w:rsid w:val="00A06464"/>
    <w:rsid w:val="00A07A85"/>
    <w:rsid w:val="00A10ED2"/>
    <w:rsid w:val="00A122E2"/>
    <w:rsid w:val="00A13FBC"/>
    <w:rsid w:val="00A27ED4"/>
    <w:rsid w:val="00A312F8"/>
    <w:rsid w:val="00A316DF"/>
    <w:rsid w:val="00A351C2"/>
    <w:rsid w:val="00A354F3"/>
    <w:rsid w:val="00A42241"/>
    <w:rsid w:val="00A43003"/>
    <w:rsid w:val="00A44732"/>
    <w:rsid w:val="00A46411"/>
    <w:rsid w:val="00A46B46"/>
    <w:rsid w:val="00A53C1D"/>
    <w:rsid w:val="00A60D39"/>
    <w:rsid w:val="00A66651"/>
    <w:rsid w:val="00A67157"/>
    <w:rsid w:val="00A72732"/>
    <w:rsid w:val="00A73528"/>
    <w:rsid w:val="00A81DCC"/>
    <w:rsid w:val="00A81FCA"/>
    <w:rsid w:val="00A843DF"/>
    <w:rsid w:val="00A916FC"/>
    <w:rsid w:val="00A91D21"/>
    <w:rsid w:val="00AA26CC"/>
    <w:rsid w:val="00AA492F"/>
    <w:rsid w:val="00AB15E6"/>
    <w:rsid w:val="00AB59FA"/>
    <w:rsid w:val="00AB6133"/>
    <w:rsid w:val="00AC38B6"/>
    <w:rsid w:val="00AD7641"/>
    <w:rsid w:val="00AE7C7E"/>
    <w:rsid w:val="00AF1CD3"/>
    <w:rsid w:val="00AF231B"/>
    <w:rsid w:val="00AF2ABE"/>
    <w:rsid w:val="00B00DDE"/>
    <w:rsid w:val="00B04AD0"/>
    <w:rsid w:val="00B1073C"/>
    <w:rsid w:val="00B1754A"/>
    <w:rsid w:val="00B202C9"/>
    <w:rsid w:val="00B21607"/>
    <w:rsid w:val="00B2231B"/>
    <w:rsid w:val="00B315C0"/>
    <w:rsid w:val="00B333BE"/>
    <w:rsid w:val="00B40741"/>
    <w:rsid w:val="00B436A0"/>
    <w:rsid w:val="00B45AEE"/>
    <w:rsid w:val="00B51DDE"/>
    <w:rsid w:val="00B5325C"/>
    <w:rsid w:val="00B6176A"/>
    <w:rsid w:val="00B6692B"/>
    <w:rsid w:val="00B84F25"/>
    <w:rsid w:val="00B85A7B"/>
    <w:rsid w:val="00BA2E5B"/>
    <w:rsid w:val="00BA32E4"/>
    <w:rsid w:val="00BA3546"/>
    <w:rsid w:val="00BA7D5A"/>
    <w:rsid w:val="00BB006C"/>
    <w:rsid w:val="00BB3512"/>
    <w:rsid w:val="00BC40AC"/>
    <w:rsid w:val="00BC7EED"/>
    <w:rsid w:val="00BD2328"/>
    <w:rsid w:val="00BD3089"/>
    <w:rsid w:val="00BD6EEF"/>
    <w:rsid w:val="00BD731A"/>
    <w:rsid w:val="00BE3A86"/>
    <w:rsid w:val="00BE5304"/>
    <w:rsid w:val="00BE6A68"/>
    <w:rsid w:val="00BF1D1C"/>
    <w:rsid w:val="00BF1FFB"/>
    <w:rsid w:val="00BF2C90"/>
    <w:rsid w:val="00BF54FD"/>
    <w:rsid w:val="00BF7B3C"/>
    <w:rsid w:val="00C00FC3"/>
    <w:rsid w:val="00C014A0"/>
    <w:rsid w:val="00C016AF"/>
    <w:rsid w:val="00C0185C"/>
    <w:rsid w:val="00C027B5"/>
    <w:rsid w:val="00C047B6"/>
    <w:rsid w:val="00C10569"/>
    <w:rsid w:val="00C11102"/>
    <w:rsid w:val="00C225C5"/>
    <w:rsid w:val="00C30E46"/>
    <w:rsid w:val="00C32D73"/>
    <w:rsid w:val="00C33EC2"/>
    <w:rsid w:val="00C46662"/>
    <w:rsid w:val="00C564C5"/>
    <w:rsid w:val="00C5748C"/>
    <w:rsid w:val="00C60411"/>
    <w:rsid w:val="00C60A62"/>
    <w:rsid w:val="00C6212E"/>
    <w:rsid w:val="00C646CD"/>
    <w:rsid w:val="00C72595"/>
    <w:rsid w:val="00C809DA"/>
    <w:rsid w:val="00C8255F"/>
    <w:rsid w:val="00C86D59"/>
    <w:rsid w:val="00C97D80"/>
    <w:rsid w:val="00CA2F3C"/>
    <w:rsid w:val="00CA3D6D"/>
    <w:rsid w:val="00CA5B63"/>
    <w:rsid w:val="00CA6A67"/>
    <w:rsid w:val="00CB261F"/>
    <w:rsid w:val="00CB7466"/>
    <w:rsid w:val="00CC032F"/>
    <w:rsid w:val="00CC0C33"/>
    <w:rsid w:val="00CC1E56"/>
    <w:rsid w:val="00CC21CA"/>
    <w:rsid w:val="00CC3B93"/>
    <w:rsid w:val="00CD2C6D"/>
    <w:rsid w:val="00CE1142"/>
    <w:rsid w:val="00CE5ABB"/>
    <w:rsid w:val="00CE5F36"/>
    <w:rsid w:val="00CF465D"/>
    <w:rsid w:val="00CF4F91"/>
    <w:rsid w:val="00CF70DE"/>
    <w:rsid w:val="00D0526E"/>
    <w:rsid w:val="00D0588E"/>
    <w:rsid w:val="00D06390"/>
    <w:rsid w:val="00D103A1"/>
    <w:rsid w:val="00D12A97"/>
    <w:rsid w:val="00D14C05"/>
    <w:rsid w:val="00D17542"/>
    <w:rsid w:val="00D21049"/>
    <w:rsid w:val="00D22C0D"/>
    <w:rsid w:val="00D23011"/>
    <w:rsid w:val="00D3280B"/>
    <w:rsid w:val="00D34E6A"/>
    <w:rsid w:val="00D363E1"/>
    <w:rsid w:val="00D53E5F"/>
    <w:rsid w:val="00D56B3B"/>
    <w:rsid w:val="00D66B19"/>
    <w:rsid w:val="00D73AF5"/>
    <w:rsid w:val="00D75B84"/>
    <w:rsid w:val="00D77162"/>
    <w:rsid w:val="00D8293A"/>
    <w:rsid w:val="00D82B5B"/>
    <w:rsid w:val="00D94889"/>
    <w:rsid w:val="00D95488"/>
    <w:rsid w:val="00DA01B6"/>
    <w:rsid w:val="00DA0D93"/>
    <w:rsid w:val="00DA1285"/>
    <w:rsid w:val="00DA2877"/>
    <w:rsid w:val="00DA3875"/>
    <w:rsid w:val="00DA3C88"/>
    <w:rsid w:val="00DA5503"/>
    <w:rsid w:val="00DA5B51"/>
    <w:rsid w:val="00DB3CAB"/>
    <w:rsid w:val="00DB74A6"/>
    <w:rsid w:val="00DC2C3D"/>
    <w:rsid w:val="00DC65DD"/>
    <w:rsid w:val="00DD08DE"/>
    <w:rsid w:val="00DD0C89"/>
    <w:rsid w:val="00DD22C2"/>
    <w:rsid w:val="00DD26BF"/>
    <w:rsid w:val="00DE05C8"/>
    <w:rsid w:val="00DE13ED"/>
    <w:rsid w:val="00DE6CC7"/>
    <w:rsid w:val="00DF0169"/>
    <w:rsid w:val="00DF02E7"/>
    <w:rsid w:val="00DF21B8"/>
    <w:rsid w:val="00DF247A"/>
    <w:rsid w:val="00DF5980"/>
    <w:rsid w:val="00E02C06"/>
    <w:rsid w:val="00E0618A"/>
    <w:rsid w:val="00E20AD9"/>
    <w:rsid w:val="00E20D78"/>
    <w:rsid w:val="00E20F4B"/>
    <w:rsid w:val="00E22BB1"/>
    <w:rsid w:val="00E24E72"/>
    <w:rsid w:val="00E25533"/>
    <w:rsid w:val="00E316A7"/>
    <w:rsid w:val="00E40F7D"/>
    <w:rsid w:val="00E430B2"/>
    <w:rsid w:val="00E432EE"/>
    <w:rsid w:val="00E55195"/>
    <w:rsid w:val="00E55DDD"/>
    <w:rsid w:val="00E568BB"/>
    <w:rsid w:val="00E57698"/>
    <w:rsid w:val="00E576A0"/>
    <w:rsid w:val="00E63D9F"/>
    <w:rsid w:val="00E64332"/>
    <w:rsid w:val="00E6527D"/>
    <w:rsid w:val="00E6531C"/>
    <w:rsid w:val="00E67B19"/>
    <w:rsid w:val="00E7197B"/>
    <w:rsid w:val="00E745D5"/>
    <w:rsid w:val="00E76053"/>
    <w:rsid w:val="00E83FF9"/>
    <w:rsid w:val="00E84FCF"/>
    <w:rsid w:val="00E87D88"/>
    <w:rsid w:val="00E90535"/>
    <w:rsid w:val="00E91854"/>
    <w:rsid w:val="00E91C76"/>
    <w:rsid w:val="00E94A7C"/>
    <w:rsid w:val="00E959B5"/>
    <w:rsid w:val="00EA1306"/>
    <w:rsid w:val="00EA1A07"/>
    <w:rsid w:val="00EA6CF3"/>
    <w:rsid w:val="00EB1CE6"/>
    <w:rsid w:val="00EB213A"/>
    <w:rsid w:val="00EB2B63"/>
    <w:rsid w:val="00EB2C35"/>
    <w:rsid w:val="00EB4D75"/>
    <w:rsid w:val="00EC02B6"/>
    <w:rsid w:val="00EC1344"/>
    <w:rsid w:val="00EE00FE"/>
    <w:rsid w:val="00EE050E"/>
    <w:rsid w:val="00EE1729"/>
    <w:rsid w:val="00EE267A"/>
    <w:rsid w:val="00EE3CFF"/>
    <w:rsid w:val="00EE47B1"/>
    <w:rsid w:val="00EF2BE6"/>
    <w:rsid w:val="00EF3B23"/>
    <w:rsid w:val="00EF3FC9"/>
    <w:rsid w:val="00EF4F99"/>
    <w:rsid w:val="00EF58BC"/>
    <w:rsid w:val="00EF7B7D"/>
    <w:rsid w:val="00F014CA"/>
    <w:rsid w:val="00F0548A"/>
    <w:rsid w:val="00F106B8"/>
    <w:rsid w:val="00F11B33"/>
    <w:rsid w:val="00F1295B"/>
    <w:rsid w:val="00F144A5"/>
    <w:rsid w:val="00F15ED0"/>
    <w:rsid w:val="00F206A3"/>
    <w:rsid w:val="00F25297"/>
    <w:rsid w:val="00F25E01"/>
    <w:rsid w:val="00F32FAD"/>
    <w:rsid w:val="00F515DC"/>
    <w:rsid w:val="00F51E23"/>
    <w:rsid w:val="00F56808"/>
    <w:rsid w:val="00F66808"/>
    <w:rsid w:val="00F67735"/>
    <w:rsid w:val="00F73A62"/>
    <w:rsid w:val="00F743A9"/>
    <w:rsid w:val="00F77236"/>
    <w:rsid w:val="00F77B59"/>
    <w:rsid w:val="00F80A13"/>
    <w:rsid w:val="00F86677"/>
    <w:rsid w:val="00F9048C"/>
    <w:rsid w:val="00F92596"/>
    <w:rsid w:val="00F93B81"/>
    <w:rsid w:val="00FA4C3F"/>
    <w:rsid w:val="00FA51D3"/>
    <w:rsid w:val="00FA5CCA"/>
    <w:rsid w:val="00FA5ED3"/>
    <w:rsid w:val="00FA7F9C"/>
    <w:rsid w:val="00FB0A11"/>
    <w:rsid w:val="00FB4937"/>
    <w:rsid w:val="00FC0239"/>
    <w:rsid w:val="00FC090B"/>
    <w:rsid w:val="00FC130D"/>
    <w:rsid w:val="00FC1430"/>
    <w:rsid w:val="00FC3E87"/>
    <w:rsid w:val="00FD449A"/>
    <w:rsid w:val="00FD61A1"/>
    <w:rsid w:val="00FD7539"/>
    <w:rsid w:val="00FE4090"/>
    <w:rsid w:val="00FE7207"/>
    <w:rsid w:val="00FE7C15"/>
    <w:rsid w:val="00FF0823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8A2404"/>
  <w15:chartTrackingRefBased/>
  <w15:docId w15:val="{0FDEB612-75AD-4810-A278-1A6CA7D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1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6821C2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6821C2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97C43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97C43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qFormat/>
    <w:rsid w:val="006821C2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6821C2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next w:val="BodyText"/>
    <w:link w:val="ArticleChar"/>
    <w:autoRedefine/>
    <w:rsid w:val="006821C2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Section8">
    <w:name w:val="Section 8"/>
    <w:basedOn w:val="Heading8"/>
    <w:next w:val="Dates"/>
    <w:autoRedefine/>
    <w:rsid w:val="006821C2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6821C2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BodyText">
    <w:name w:val="Body Text"/>
    <w:link w:val="BodyTextChar"/>
    <w:rsid w:val="006821C2"/>
    <w:pPr>
      <w:tabs>
        <w:tab w:val="left" w:pos="720"/>
      </w:tabs>
    </w:pPr>
    <w:rPr>
      <w:sz w:val="24"/>
    </w:rPr>
  </w:style>
  <w:style w:type="paragraph" w:customStyle="1" w:styleId="LeadInSentence">
    <w:name w:val="Lead In Sentence"/>
    <w:next w:val="BodyText"/>
    <w:autoRedefine/>
    <w:rsid w:val="006821C2"/>
    <w:pPr>
      <w:keepNext/>
      <w:spacing w:after="240"/>
      <w:ind w:firstLine="720"/>
    </w:pPr>
    <w:rPr>
      <w:sz w:val="24"/>
    </w:rPr>
  </w:style>
  <w:style w:type="paragraph" w:customStyle="1" w:styleId="SectionHeading">
    <w:name w:val="Section Heading"/>
    <w:next w:val="Article"/>
    <w:autoRedefine/>
    <w:rsid w:val="006821C2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497C43"/>
    <w:pPr>
      <w:keepNext/>
      <w:ind w:firstLine="720"/>
    </w:pPr>
    <w:rPr>
      <w:b/>
      <w:sz w:val="24"/>
      <w:szCs w:val="24"/>
    </w:rPr>
  </w:style>
  <w:style w:type="paragraph" w:styleId="Header">
    <w:name w:val="header"/>
    <w:basedOn w:val="Normal"/>
    <w:link w:val="HeaderChar"/>
    <w:rsid w:val="00682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1C2"/>
    <w:pPr>
      <w:tabs>
        <w:tab w:val="center" w:pos="4320"/>
        <w:tab w:val="right" w:pos="8640"/>
      </w:tabs>
    </w:pPr>
    <w:rPr>
      <w:sz w:val="22"/>
    </w:rPr>
  </w:style>
  <w:style w:type="paragraph" w:styleId="TOC2">
    <w:name w:val="toc 2"/>
    <w:basedOn w:val="Normal"/>
    <w:next w:val="Normal"/>
    <w:autoRedefine/>
    <w:semiHidden/>
    <w:rsid w:val="006821C2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6821C2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6821C2"/>
    <w:pPr>
      <w:ind w:left="360"/>
    </w:pPr>
  </w:style>
  <w:style w:type="paragraph" w:styleId="TOC4">
    <w:name w:val="toc 4"/>
    <w:basedOn w:val="Normal"/>
    <w:next w:val="Normal"/>
    <w:autoRedefine/>
    <w:semiHidden/>
    <w:rsid w:val="006821C2"/>
    <w:pPr>
      <w:ind w:left="720"/>
    </w:pPr>
  </w:style>
  <w:style w:type="paragraph" w:styleId="TOC5">
    <w:name w:val="toc 5"/>
    <w:basedOn w:val="Normal"/>
    <w:next w:val="Normal"/>
    <w:autoRedefine/>
    <w:semiHidden/>
    <w:rsid w:val="006821C2"/>
    <w:pPr>
      <w:ind w:left="960"/>
    </w:pPr>
  </w:style>
  <w:style w:type="paragraph" w:styleId="TOC6">
    <w:name w:val="toc 6"/>
    <w:basedOn w:val="Normal"/>
    <w:next w:val="Normal"/>
    <w:autoRedefine/>
    <w:semiHidden/>
    <w:rsid w:val="006821C2"/>
    <w:pPr>
      <w:ind w:left="1200"/>
    </w:pPr>
  </w:style>
  <w:style w:type="paragraph" w:styleId="TOC7">
    <w:name w:val="toc 7"/>
    <w:basedOn w:val="Normal"/>
    <w:next w:val="Normal"/>
    <w:autoRedefine/>
    <w:semiHidden/>
    <w:rsid w:val="006821C2"/>
    <w:pPr>
      <w:ind w:left="1440"/>
    </w:pPr>
  </w:style>
  <w:style w:type="paragraph" w:styleId="TOC8">
    <w:name w:val="toc 8"/>
    <w:basedOn w:val="Normal"/>
    <w:next w:val="Normal"/>
    <w:autoRedefine/>
    <w:semiHidden/>
    <w:rsid w:val="006821C2"/>
    <w:pPr>
      <w:ind w:left="1680"/>
    </w:pPr>
  </w:style>
  <w:style w:type="paragraph" w:styleId="TOC9">
    <w:name w:val="toc 9"/>
    <w:basedOn w:val="Normal"/>
    <w:next w:val="Normal"/>
    <w:autoRedefine/>
    <w:semiHidden/>
    <w:rsid w:val="006821C2"/>
    <w:pPr>
      <w:ind w:left="1920"/>
    </w:pPr>
  </w:style>
  <w:style w:type="character" w:styleId="PageNumber">
    <w:name w:val="page number"/>
    <w:basedOn w:val="DefaultParagraphFont"/>
  </w:style>
  <w:style w:type="paragraph" w:customStyle="1" w:styleId="Section80">
    <w:name w:val="Section8"/>
    <w:basedOn w:val="Normal"/>
    <w:rsid w:val="00497C43"/>
    <w:pPr>
      <w:numPr>
        <w:numId w:val="1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497C43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Dates">
    <w:name w:val="Dates"/>
    <w:basedOn w:val="Article"/>
    <w:next w:val="LeadInSentence"/>
    <w:autoRedefine/>
    <w:rsid w:val="006821C2"/>
    <w:pPr>
      <w:spacing w:before="0" w:after="240"/>
      <w:contextualSpacing/>
    </w:pPr>
  </w:style>
  <w:style w:type="paragraph" w:customStyle="1" w:styleId="PayItem">
    <w:name w:val="PayItem"/>
    <w:basedOn w:val="BodyText"/>
    <w:rsid w:val="006821C2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6821C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497C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5E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E0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1A7B"/>
  </w:style>
  <w:style w:type="paragraph" w:styleId="Revision">
    <w:name w:val="Revision"/>
    <w:hidden/>
    <w:uiPriority w:val="99"/>
    <w:semiHidden/>
    <w:rsid w:val="00EF4F99"/>
    <w:rPr>
      <w:sz w:val="24"/>
      <w:szCs w:val="24"/>
    </w:rPr>
  </w:style>
  <w:style w:type="character" w:customStyle="1" w:styleId="BodyTextChar">
    <w:name w:val="Body Text Char"/>
    <w:link w:val="BodyText"/>
    <w:rsid w:val="004B6A2E"/>
    <w:rPr>
      <w:sz w:val="24"/>
    </w:rPr>
  </w:style>
  <w:style w:type="paragraph" w:customStyle="1" w:styleId="Default">
    <w:name w:val="Default"/>
    <w:rsid w:val="00F129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497C43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497C43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497C43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erChar">
    <w:name w:val="Header Char"/>
    <w:link w:val="Header"/>
    <w:rsid w:val="00F15ED0"/>
    <w:rPr>
      <w:sz w:val="24"/>
      <w:szCs w:val="24"/>
    </w:rPr>
  </w:style>
  <w:style w:type="character" w:customStyle="1" w:styleId="Heading4Char">
    <w:name w:val="Heading 4 Char"/>
    <w:link w:val="Heading4"/>
    <w:rsid w:val="00497C43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497C43"/>
    <w:rPr>
      <w:b/>
      <w:bCs/>
    </w:rPr>
  </w:style>
  <w:style w:type="paragraph" w:styleId="ListParagraph">
    <w:name w:val="List Paragraph"/>
    <w:basedOn w:val="Normal"/>
    <w:uiPriority w:val="34"/>
    <w:qFormat/>
    <w:rsid w:val="00497C4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rsid w:val="00497C43"/>
    <w:pPr>
      <w:widowControl w:val="0"/>
      <w:ind w:left="1440"/>
    </w:pPr>
  </w:style>
  <w:style w:type="character" w:styleId="Hyperlink">
    <w:name w:val="Hyperlink"/>
    <w:uiPriority w:val="99"/>
    <w:unhideWhenUsed/>
    <w:rsid w:val="00835087"/>
    <w:rPr>
      <w:color w:val="0563C1"/>
      <w:u w:val="single"/>
    </w:rPr>
  </w:style>
  <w:style w:type="character" w:customStyle="1" w:styleId="ArticleChar">
    <w:name w:val="Article Char"/>
    <w:link w:val="Article"/>
    <w:rsid w:val="00497C4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0FE2-6BC1-4C2C-BF29-CD1E688DC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362D0-EAA3-4A46-85D6-ABD2327B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 TRAFFIC</vt:lpstr>
    </vt:vector>
  </TitlesOfParts>
  <Company>Florida DOT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TRAFFIC</dc:title>
  <dc:subject/>
  <dc:creator>adams022102</dc:creator>
  <cp:keywords/>
  <cp:lastModifiedBy>Rebecca</cp:lastModifiedBy>
  <cp:revision>3</cp:revision>
  <cp:lastPrinted>2009-05-22T18:10:00Z</cp:lastPrinted>
  <dcterms:created xsi:type="dcterms:W3CDTF">2020-03-31T21:31:00Z</dcterms:created>
  <dcterms:modified xsi:type="dcterms:W3CDTF">2020-03-31T21:32:00Z</dcterms:modified>
</cp:coreProperties>
</file>