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B471B" w14:textId="77777777" w:rsidR="00BE46CF" w:rsidRDefault="0021563B" w:rsidP="00BE46CF">
      <w:pPr>
        <w:pStyle w:val="Heading2"/>
      </w:pPr>
      <w:r>
        <w:t xml:space="preserve">AWARD AND EXECUTION OF CONTRACT –BOND </w:t>
      </w:r>
      <w:r w:rsidR="00587FF7">
        <w:t>REQUIREMENTS FOR MULTI-YEAR CONTRACTS</w:t>
      </w:r>
      <w:r w:rsidR="00BE46CF">
        <w:t>.</w:t>
      </w:r>
    </w:p>
    <w:p w14:paraId="56A397B2" w14:textId="25862195" w:rsidR="00BE46CF" w:rsidRDefault="00694EE1" w:rsidP="00BE46CF">
      <w:pPr>
        <w:pStyle w:val="Dates"/>
      </w:pPr>
      <w:r>
        <w:t>(REV</w:t>
      </w:r>
      <w:bookmarkStart w:id="0" w:name="_GoBack"/>
      <w:bookmarkEnd w:id="0"/>
      <w:r>
        <w:t xml:space="preserve"> </w:t>
      </w:r>
      <w:r w:rsidR="00A45DE7">
        <w:t>7-29-16</w:t>
      </w:r>
      <w:r>
        <w:t xml:space="preserve">) </w:t>
      </w:r>
      <w:r w:rsidR="000F23F0">
        <w:t>(</w:t>
      </w:r>
      <w:r w:rsidR="00262DB7">
        <w:t>7</w:t>
      </w:r>
      <w:r w:rsidR="00EA740C">
        <w:t>-</w:t>
      </w:r>
      <w:r w:rsidR="00FF252A">
        <w:t>20</w:t>
      </w:r>
      <w:r w:rsidR="000F23F0">
        <w:t>)</w:t>
      </w:r>
    </w:p>
    <w:p w14:paraId="5CFF6D0A" w14:textId="77777777" w:rsidR="00BE46CF" w:rsidRDefault="001D1100" w:rsidP="00BE46CF">
      <w:pPr>
        <w:pStyle w:val="LeadInSentence"/>
      </w:pPr>
      <w:r>
        <w:t>SUBARTICLE</w:t>
      </w:r>
      <w:r w:rsidR="003D5E1F">
        <w:t xml:space="preserve"> 3-5.1 </w:t>
      </w:r>
      <w:r w:rsidR="00271A6F">
        <w:t>i</w:t>
      </w:r>
      <w:r w:rsidR="00BE46CF">
        <w:t xml:space="preserve">s </w:t>
      </w:r>
      <w:r w:rsidR="00587FF7">
        <w:t>expanded by the following new Subarticle</w:t>
      </w:r>
      <w:r w:rsidR="00BE46CF">
        <w:t>:</w:t>
      </w:r>
    </w:p>
    <w:p w14:paraId="4E070F9E" w14:textId="77777777" w:rsidR="008A0B97" w:rsidRDefault="008A0B97" w:rsidP="008A0B97">
      <w:pPr>
        <w:pStyle w:val="BodyText"/>
        <w:rPr>
          <w:szCs w:val="24"/>
        </w:rPr>
      </w:pPr>
      <w:r>
        <w:tab/>
      </w:r>
      <w:r>
        <w:tab/>
      </w:r>
      <w:r w:rsidRPr="00544A39">
        <w:rPr>
          <w:b/>
        </w:rPr>
        <w:t>3-5.1.1 Bond Requirements for Multi-Year Contracts:</w:t>
      </w:r>
      <w:r>
        <w:t xml:space="preserve"> </w:t>
      </w:r>
      <w:r>
        <w:rPr>
          <w:szCs w:val="24"/>
        </w:rPr>
        <w:t xml:space="preserve">Upon award, furnish to the Department, and thereafter continue to furnish to the Department during the term of the Contract, a Payment and Performance Bond guaranteeing the contract obligations for each twelve </w:t>
      </w:r>
      <w:r w:rsidR="0067075E">
        <w:rPr>
          <w:szCs w:val="24"/>
        </w:rPr>
        <w:t>-</w:t>
      </w:r>
      <w:r>
        <w:rPr>
          <w:szCs w:val="24"/>
        </w:rPr>
        <w:t xml:space="preserve">month period of the Contract. </w:t>
      </w:r>
    </w:p>
    <w:p w14:paraId="7FEF0B51" w14:textId="77777777" w:rsidR="008A0B97" w:rsidRDefault="008A0B97" w:rsidP="008A0B97">
      <w:pPr>
        <w:pStyle w:val="BodyText"/>
        <w:rPr>
          <w:szCs w:val="24"/>
        </w:rPr>
      </w:pPr>
      <w:r>
        <w:rPr>
          <w:szCs w:val="24"/>
        </w:rPr>
        <w:tab/>
      </w:r>
      <w:r>
        <w:rPr>
          <w:szCs w:val="24"/>
        </w:rPr>
        <w:tab/>
        <w:t>No later than the date of Contract execution</w:t>
      </w:r>
      <w:r w:rsidR="00146D46">
        <w:rPr>
          <w:szCs w:val="24"/>
        </w:rPr>
        <w:t>,</w:t>
      </w:r>
      <w:r>
        <w:rPr>
          <w:szCs w:val="24"/>
        </w:rPr>
        <w:t xml:space="preserve"> provide to the Department a Payment and Performance Bond </w:t>
      </w:r>
      <w:r w:rsidR="0097577F">
        <w:rPr>
          <w:szCs w:val="24"/>
        </w:rPr>
        <w:t xml:space="preserve">on Department Form No. 375-020-59 </w:t>
      </w:r>
      <w:r>
        <w:rPr>
          <w:szCs w:val="24"/>
        </w:rPr>
        <w:t xml:space="preserve">in a penal sum equal to the first year’s annual Contract amount under the Contract. Annually thereafter, between thirty and forty-five days prior to the contract anniversary date, provide to the Department a Payment and Performance Bond </w:t>
      </w:r>
      <w:r w:rsidR="0097577F">
        <w:rPr>
          <w:szCs w:val="24"/>
        </w:rPr>
        <w:t>on Form No. 375-020-</w:t>
      </w:r>
      <w:r w:rsidR="00587FF7">
        <w:rPr>
          <w:szCs w:val="24"/>
        </w:rPr>
        <w:t xml:space="preserve">61 </w:t>
      </w:r>
      <w:r>
        <w:rPr>
          <w:szCs w:val="24"/>
        </w:rPr>
        <w:t xml:space="preserve">in a penal sum equal to the upcoming year’s annual Contract amount. Regardless of the number of separate bonds or bond continuations provided by the Surety hereunder, the Surety’s liability for each bond or bond continuation </w:t>
      </w:r>
      <w:r w:rsidR="00A45DE7">
        <w:rPr>
          <w:szCs w:val="24"/>
        </w:rPr>
        <w:t xml:space="preserve">will </w:t>
      </w:r>
      <w:r>
        <w:rPr>
          <w:szCs w:val="24"/>
        </w:rPr>
        <w:t>be limited to the contract amount for the twelve</w:t>
      </w:r>
      <w:r w:rsidR="0067075E">
        <w:rPr>
          <w:szCs w:val="24"/>
        </w:rPr>
        <w:t>-</w:t>
      </w:r>
      <w:r>
        <w:rPr>
          <w:szCs w:val="24"/>
        </w:rPr>
        <w:t>month period for which the bond or bond continuation is provided.</w:t>
      </w:r>
    </w:p>
    <w:p w14:paraId="10922A59" w14:textId="77777777" w:rsidR="008A0B97" w:rsidRDefault="008A0B97" w:rsidP="008A0B97">
      <w:pPr>
        <w:pStyle w:val="BodyText"/>
      </w:pPr>
      <w:r>
        <w:rPr>
          <w:szCs w:val="24"/>
        </w:rPr>
        <w:tab/>
      </w:r>
      <w:r>
        <w:rPr>
          <w:szCs w:val="24"/>
        </w:rPr>
        <w:tab/>
      </w:r>
      <w:r w:rsidR="00A45DE7">
        <w:rPr>
          <w:szCs w:val="24"/>
        </w:rPr>
        <w:t xml:space="preserve">Obtain the </w:t>
      </w:r>
      <w:r>
        <w:rPr>
          <w:szCs w:val="24"/>
        </w:rPr>
        <w:t xml:space="preserve">Payment and Performance Bond </w:t>
      </w:r>
      <w:r w:rsidR="00A45DE7">
        <w:rPr>
          <w:szCs w:val="24"/>
        </w:rPr>
        <w:t>from</w:t>
      </w:r>
      <w:r>
        <w:rPr>
          <w:szCs w:val="24"/>
        </w:rPr>
        <w:t xml:space="preserve"> a </w:t>
      </w:r>
      <w:r w:rsidR="00587FF7">
        <w:rPr>
          <w:szCs w:val="24"/>
        </w:rPr>
        <w:t xml:space="preserve">Surety </w:t>
      </w:r>
      <w:r>
        <w:rPr>
          <w:szCs w:val="24"/>
        </w:rPr>
        <w:t xml:space="preserve">authorized to conduct business in the State of Florida. Each Payment and Performance Bond </w:t>
      </w:r>
      <w:r w:rsidR="00A45DE7">
        <w:rPr>
          <w:szCs w:val="24"/>
        </w:rPr>
        <w:t xml:space="preserve">must </w:t>
      </w:r>
      <w:r>
        <w:rPr>
          <w:szCs w:val="24"/>
        </w:rPr>
        <w:t xml:space="preserve">be executed only on the forms provided by the Department. Failure to provide any of the required Payment and Performance Bond’s to the Department within the aforementioned time frames </w:t>
      </w:r>
      <w:r w:rsidR="00A45DE7">
        <w:rPr>
          <w:szCs w:val="24"/>
        </w:rPr>
        <w:t xml:space="preserve">will </w:t>
      </w:r>
      <w:r>
        <w:rPr>
          <w:szCs w:val="24"/>
        </w:rPr>
        <w:t>entitle the Department to annul the award, declare the Contractor in default, terminate the Contract, or decline to renew the Contract, all in the Department’s sole discretion.</w:t>
      </w:r>
    </w:p>
    <w:p w14:paraId="526F5EFD" w14:textId="77777777" w:rsidR="00FF3F01" w:rsidRDefault="00FF3F01"/>
    <w:p w14:paraId="159BF4C4" w14:textId="77777777" w:rsidR="00F84B9C" w:rsidRDefault="00F84B9C"/>
    <w:sectPr w:rsidR="00F84B9C" w:rsidSect="003716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C701" w14:textId="77777777" w:rsidR="00A9505C" w:rsidRDefault="00A9505C" w:rsidP="00F218FA">
      <w:r>
        <w:separator/>
      </w:r>
    </w:p>
  </w:endnote>
  <w:endnote w:type="continuationSeparator" w:id="0">
    <w:p w14:paraId="76DCE5D9" w14:textId="77777777" w:rsidR="00A9505C" w:rsidRDefault="00A9505C" w:rsidP="00F2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FDC4" w14:textId="77777777" w:rsidR="009C5815" w:rsidRDefault="009C5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2D04" w14:textId="77777777" w:rsidR="009C5815" w:rsidRDefault="009C5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9DFC" w14:textId="77777777" w:rsidR="009C5815" w:rsidRDefault="009C5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C96A" w14:textId="77777777" w:rsidR="00A9505C" w:rsidRDefault="00A9505C" w:rsidP="00F218FA">
      <w:r>
        <w:separator/>
      </w:r>
    </w:p>
  </w:footnote>
  <w:footnote w:type="continuationSeparator" w:id="0">
    <w:p w14:paraId="1EE8DA29" w14:textId="77777777" w:rsidR="00A9505C" w:rsidRDefault="00A9505C" w:rsidP="00F21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E177" w14:textId="77777777" w:rsidR="009C5815" w:rsidRDefault="009C5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2186" w14:textId="77777777" w:rsidR="00036955" w:rsidRPr="009C5815" w:rsidRDefault="00036955" w:rsidP="009C5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E14C" w14:textId="77777777" w:rsidR="009C5815" w:rsidRDefault="009C5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6CF"/>
    <w:rsid w:val="00036955"/>
    <w:rsid w:val="00041015"/>
    <w:rsid w:val="00090932"/>
    <w:rsid w:val="000F23F0"/>
    <w:rsid w:val="0012572B"/>
    <w:rsid w:val="00146D46"/>
    <w:rsid w:val="00155957"/>
    <w:rsid w:val="00196B30"/>
    <w:rsid w:val="001D1100"/>
    <w:rsid w:val="001F3C0A"/>
    <w:rsid w:val="001F5FFF"/>
    <w:rsid w:val="0021563B"/>
    <w:rsid w:val="00262DB7"/>
    <w:rsid w:val="00271A6F"/>
    <w:rsid w:val="00292F27"/>
    <w:rsid w:val="002D17BB"/>
    <w:rsid w:val="00303628"/>
    <w:rsid w:val="00312CEC"/>
    <w:rsid w:val="003716C9"/>
    <w:rsid w:val="003D5E1F"/>
    <w:rsid w:val="003F269F"/>
    <w:rsid w:val="00404971"/>
    <w:rsid w:val="00443949"/>
    <w:rsid w:val="00474338"/>
    <w:rsid w:val="005320A8"/>
    <w:rsid w:val="00544A39"/>
    <w:rsid w:val="00545DFC"/>
    <w:rsid w:val="00587FF7"/>
    <w:rsid w:val="005B201E"/>
    <w:rsid w:val="005D0E9C"/>
    <w:rsid w:val="00604681"/>
    <w:rsid w:val="00604CDB"/>
    <w:rsid w:val="00617EF8"/>
    <w:rsid w:val="006243E3"/>
    <w:rsid w:val="0067075E"/>
    <w:rsid w:val="006754D7"/>
    <w:rsid w:val="00694EE1"/>
    <w:rsid w:val="006F1AEF"/>
    <w:rsid w:val="00727FED"/>
    <w:rsid w:val="00741BF0"/>
    <w:rsid w:val="0074761D"/>
    <w:rsid w:val="00787916"/>
    <w:rsid w:val="007A0238"/>
    <w:rsid w:val="007A2B69"/>
    <w:rsid w:val="007B3EDA"/>
    <w:rsid w:val="007B595F"/>
    <w:rsid w:val="00805690"/>
    <w:rsid w:val="008304E0"/>
    <w:rsid w:val="008401AF"/>
    <w:rsid w:val="0086745A"/>
    <w:rsid w:val="008A0B97"/>
    <w:rsid w:val="008D2146"/>
    <w:rsid w:val="008F1293"/>
    <w:rsid w:val="00907B32"/>
    <w:rsid w:val="009169B4"/>
    <w:rsid w:val="00952C83"/>
    <w:rsid w:val="0097577F"/>
    <w:rsid w:val="009C5815"/>
    <w:rsid w:val="00A23A94"/>
    <w:rsid w:val="00A261FA"/>
    <w:rsid w:val="00A30F84"/>
    <w:rsid w:val="00A45DE7"/>
    <w:rsid w:val="00A50CFD"/>
    <w:rsid w:val="00A76121"/>
    <w:rsid w:val="00A9505C"/>
    <w:rsid w:val="00B17AF0"/>
    <w:rsid w:val="00B57CFF"/>
    <w:rsid w:val="00B74F4E"/>
    <w:rsid w:val="00BE46CF"/>
    <w:rsid w:val="00C45D56"/>
    <w:rsid w:val="00C62BE8"/>
    <w:rsid w:val="00C6705C"/>
    <w:rsid w:val="00CA3883"/>
    <w:rsid w:val="00CA7795"/>
    <w:rsid w:val="00CC2141"/>
    <w:rsid w:val="00CE2EE5"/>
    <w:rsid w:val="00D650B1"/>
    <w:rsid w:val="00D85BAF"/>
    <w:rsid w:val="00DB6C6F"/>
    <w:rsid w:val="00DD0C47"/>
    <w:rsid w:val="00E04152"/>
    <w:rsid w:val="00EA740C"/>
    <w:rsid w:val="00EB749A"/>
    <w:rsid w:val="00EF41BA"/>
    <w:rsid w:val="00F149E9"/>
    <w:rsid w:val="00F218FA"/>
    <w:rsid w:val="00F44AF3"/>
    <w:rsid w:val="00F84B9C"/>
    <w:rsid w:val="00FA0148"/>
    <w:rsid w:val="00FF252A"/>
    <w:rsid w:val="00FF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5E18CE"/>
  <w15:chartTrackingRefBased/>
  <w15:docId w15:val="{75BDA3FD-1C80-4129-8327-B1027B21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05C"/>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qFormat/>
    <w:rsid w:val="00C6705C"/>
    <w:pPr>
      <w:outlineLvl w:val="0"/>
    </w:pPr>
    <w:rPr>
      <w:bCs w:val="0"/>
      <w:kern w:val="32"/>
      <w:sz w:val="96"/>
      <w:szCs w:val="32"/>
    </w:rPr>
  </w:style>
  <w:style w:type="paragraph" w:styleId="Heading2">
    <w:name w:val="heading 2"/>
    <w:basedOn w:val="Article"/>
    <w:next w:val="Dates"/>
    <w:link w:val="Heading2Char"/>
    <w:autoRedefine/>
    <w:qFormat/>
    <w:rsid w:val="00C6705C"/>
    <w:pPr>
      <w:spacing w:after="60"/>
      <w:outlineLvl w:val="1"/>
    </w:pPr>
    <w:rPr>
      <w:rFonts w:cs="Arial"/>
      <w:bCs/>
      <w:iCs/>
      <w:caps/>
      <w:szCs w:val="28"/>
    </w:rPr>
  </w:style>
  <w:style w:type="paragraph" w:styleId="Heading3">
    <w:name w:val="heading 3"/>
    <w:basedOn w:val="Normal"/>
    <w:next w:val="Normal"/>
    <w:link w:val="Heading3Char"/>
    <w:qFormat/>
    <w:rsid w:val="000F23F0"/>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0F23F0"/>
    <w:pPr>
      <w:keepNext/>
      <w:jc w:val="center"/>
      <w:outlineLvl w:val="3"/>
    </w:pPr>
    <w:rPr>
      <w:rFonts w:ascii="Goudy Old Style" w:hAnsi="Goudy Old Style"/>
      <w:sz w:val="36"/>
    </w:rPr>
  </w:style>
  <w:style w:type="paragraph" w:styleId="Heading8">
    <w:name w:val="heading 8"/>
    <w:basedOn w:val="Article"/>
    <w:next w:val="Normal"/>
    <w:link w:val="Heading8Char"/>
    <w:qFormat/>
    <w:rsid w:val="00C6705C"/>
    <w:pPr>
      <w:spacing w:after="60"/>
      <w:outlineLvl w:val="7"/>
    </w:pPr>
    <w:rPr>
      <w:iCs/>
    </w:rPr>
  </w:style>
  <w:style w:type="paragraph" w:styleId="Heading9">
    <w:name w:val="heading 9"/>
    <w:basedOn w:val="Article"/>
    <w:next w:val="Normal"/>
    <w:link w:val="Heading9Char"/>
    <w:qFormat/>
    <w:rsid w:val="00C6705C"/>
    <w:pPr>
      <w:spacing w:after="60"/>
      <w:outlineLvl w:val="8"/>
    </w:pPr>
    <w:rPr>
      <w:rFonts w:ascii="Arial" w:hAnsi="Arial" w:cs="Arial"/>
      <w:szCs w:val="22"/>
    </w:rPr>
  </w:style>
  <w:style w:type="character" w:default="1" w:styleId="DefaultParagraphFont">
    <w:name w:val="Default Paragraph Font"/>
    <w:semiHidden/>
    <w:rsid w:val="00C6705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C6705C"/>
  </w:style>
  <w:style w:type="character" w:customStyle="1" w:styleId="Heading2Char">
    <w:name w:val="Heading 2 Char"/>
    <w:link w:val="Heading2"/>
    <w:rsid w:val="00196B30"/>
    <w:rPr>
      <w:rFonts w:ascii="Times New Roman" w:eastAsia="Times New Roman" w:hAnsi="Times New Roman" w:cs="Arial"/>
      <w:b/>
      <w:bCs/>
      <w:iCs/>
      <w:caps/>
      <w:sz w:val="24"/>
      <w:szCs w:val="28"/>
    </w:rPr>
  </w:style>
  <w:style w:type="paragraph" w:styleId="BodyText">
    <w:name w:val="Body Text"/>
    <w:link w:val="BodyTextChar"/>
    <w:rsid w:val="00C6705C"/>
    <w:pPr>
      <w:tabs>
        <w:tab w:val="left" w:pos="720"/>
      </w:tabs>
    </w:pPr>
    <w:rPr>
      <w:rFonts w:ascii="Times New Roman" w:eastAsia="Times New Roman" w:hAnsi="Times New Roman"/>
      <w:sz w:val="24"/>
    </w:rPr>
  </w:style>
  <w:style w:type="character" w:customStyle="1" w:styleId="BodyTextChar">
    <w:name w:val="Body Text Char"/>
    <w:link w:val="BodyText"/>
    <w:rsid w:val="00BE46CF"/>
    <w:rPr>
      <w:rFonts w:ascii="Times New Roman" w:eastAsia="Times New Roman" w:hAnsi="Times New Roman"/>
      <w:sz w:val="24"/>
    </w:rPr>
  </w:style>
  <w:style w:type="character" w:customStyle="1" w:styleId="LeadInSentenceChar">
    <w:name w:val="Lead In Sentence Char"/>
    <w:link w:val="LeadInSentence"/>
    <w:locked/>
    <w:rsid w:val="00BE46CF"/>
    <w:rPr>
      <w:rFonts w:ascii="Times New Roman" w:eastAsia="Times New Roman" w:hAnsi="Times New Roman"/>
      <w:sz w:val="24"/>
    </w:rPr>
  </w:style>
  <w:style w:type="paragraph" w:customStyle="1" w:styleId="LeadInSentence">
    <w:name w:val="Lead In Sentence"/>
    <w:next w:val="BodyText"/>
    <w:link w:val="LeadInSentenceChar"/>
    <w:autoRedefine/>
    <w:rsid w:val="00C6705C"/>
    <w:pPr>
      <w:keepNext/>
      <w:spacing w:after="240"/>
      <w:ind w:firstLine="720"/>
    </w:pPr>
    <w:rPr>
      <w:rFonts w:ascii="Times New Roman" w:eastAsia="Times New Roman" w:hAnsi="Times New Roman"/>
      <w:sz w:val="24"/>
    </w:rPr>
  </w:style>
  <w:style w:type="paragraph" w:customStyle="1" w:styleId="Dates">
    <w:name w:val="Dates"/>
    <w:basedOn w:val="Article"/>
    <w:next w:val="LeadInSentence"/>
    <w:autoRedefine/>
    <w:rsid w:val="00C6705C"/>
    <w:pPr>
      <w:spacing w:before="0" w:after="240"/>
      <w:contextualSpacing/>
    </w:pPr>
  </w:style>
  <w:style w:type="character" w:customStyle="1" w:styleId="Heading1Char">
    <w:name w:val="Heading 1 Char"/>
    <w:link w:val="Heading1"/>
    <w:rsid w:val="00196B30"/>
    <w:rPr>
      <w:rFonts w:ascii="Times New Roman" w:eastAsia="Times New Roman" w:hAnsi="Times New Roman" w:cs="Arial"/>
      <w:b/>
      <w:iCs/>
      <w:caps/>
      <w:kern w:val="32"/>
      <w:sz w:val="96"/>
      <w:szCs w:val="32"/>
    </w:rPr>
  </w:style>
  <w:style w:type="character" w:customStyle="1" w:styleId="Heading8Char">
    <w:name w:val="Heading 8 Char"/>
    <w:link w:val="Heading8"/>
    <w:rsid w:val="00196B30"/>
    <w:rPr>
      <w:rFonts w:ascii="Times New Roman" w:eastAsia="Times New Roman" w:hAnsi="Times New Roman"/>
      <w:b/>
      <w:iCs/>
      <w:sz w:val="24"/>
    </w:rPr>
  </w:style>
  <w:style w:type="character" w:customStyle="1" w:styleId="Heading9Char">
    <w:name w:val="Heading 9 Char"/>
    <w:link w:val="Heading9"/>
    <w:rsid w:val="00196B30"/>
    <w:rPr>
      <w:rFonts w:ascii="Arial" w:eastAsia="Times New Roman" w:hAnsi="Arial" w:cs="Arial"/>
      <w:b/>
      <w:sz w:val="24"/>
      <w:szCs w:val="22"/>
    </w:rPr>
  </w:style>
  <w:style w:type="paragraph" w:customStyle="1" w:styleId="SectionHeading">
    <w:name w:val="Section Heading"/>
    <w:next w:val="Article"/>
    <w:autoRedefine/>
    <w:rsid w:val="00C6705C"/>
    <w:pPr>
      <w:keepNext/>
      <w:spacing w:before="120"/>
      <w:jc w:val="center"/>
    </w:pPr>
    <w:rPr>
      <w:rFonts w:ascii="Times New Roman" w:eastAsia="Times New Roman" w:hAnsi="Times New Roman"/>
      <w:b/>
      <w:caps/>
      <w:sz w:val="24"/>
    </w:rPr>
  </w:style>
  <w:style w:type="paragraph" w:customStyle="1" w:styleId="Article">
    <w:name w:val="Article"/>
    <w:next w:val="BodyText"/>
    <w:link w:val="ArticleChar"/>
    <w:autoRedefine/>
    <w:rsid w:val="00C6705C"/>
    <w:pPr>
      <w:keepNext/>
      <w:tabs>
        <w:tab w:val="left" w:pos="720"/>
      </w:tabs>
      <w:spacing w:before="240"/>
    </w:pPr>
    <w:rPr>
      <w:rFonts w:ascii="Times New Roman" w:eastAsia="Times New Roman" w:hAnsi="Times New Roman"/>
      <w:b/>
      <w:sz w:val="24"/>
    </w:rPr>
  </w:style>
  <w:style w:type="paragraph" w:styleId="TOC2">
    <w:name w:val="toc 2"/>
    <w:basedOn w:val="Normal"/>
    <w:next w:val="Normal"/>
    <w:autoRedefine/>
    <w:semiHidden/>
    <w:rsid w:val="00C6705C"/>
    <w:pPr>
      <w:ind w:left="1080" w:right="1080" w:hanging="720"/>
    </w:pPr>
  </w:style>
  <w:style w:type="paragraph" w:customStyle="1" w:styleId="Section8">
    <w:name w:val="Section 8"/>
    <w:basedOn w:val="Heading8"/>
    <w:next w:val="Dates"/>
    <w:autoRedefine/>
    <w:rsid w:val="00C6705C"/>
    <w:pPr>
      <w:keepLines/>
      <w:numPr>
        <w:numId w:val="2"/>
      </w:numPr>
      <w:spacing w:before="0" w:after="0"/>
    </w:pPr>
    <w:rPr>
      <w:szCs w:val="24"/>
    </w:rPr>
  </w:style>
  <w:style w:type="paragraph" w:customStyle="1" w:styleId="Section1020">
    <w:name w:val="Section 102"/>
    <w:basedOn w:val="Heading9"/>
    <w:autoRedefine/>
    <w:rsid w:val="00C6705C"/>
    <w:pPr>
      <w:widowControl w:val="0"/>
      <w:numPr>
        <w:numId w:val="3"/>
      </w:numPr>
      <w:tabs>
        <w:tab w:val="left" w:pos="720"/>
      </w:tabs>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C6705C"/>
    <w:pPr>
      <w:spacing w:before="120" w:after="120"/>
    </w:pPr>
    <w:rPr>
      <w:b/>
    </w:rPr>
  </w:style>
  <w:style w:type="paragraph" w:styleId="TOC3">
    <w:name w:val="toc 3"/>
    <w:basedOn w:val="Normal"/>
    <w:next w:val="Normal"/>
    <w:autoRedefine/>
    <w:semiHidden/>
    <w:rsid w:val="00C6705C"/>
    <w:pPr>
      <w:ind w:left="360"/>
    </w:pPr>
  </w:style>
  <w:style w:type="paragraph" w:styleId="TOC4">
    <w:name w:val="toc 4"/>
    <w:basedOn w:val="Normal"/>
    <w:next w:val="Normal"/>
    <w:autoRedefine/>
    <w:semiHidden/>
    <w:rsid w:val="00C6705C"/>
    <w:pPr>
      <w:ind w:left="720"/>
    </w:pPr>
  </w:style>
  <w:style w:type="paragraph" w:styleId="TOC5">
    <w:name w:val="toc 5"/>
    <w:basedOn w:val="Normal"/>
    <w:next w:val="Normal"/>
    <w:autoRedefine/>
    <w:semiHidden/>
    <w:rsid w:val="00C6705C"/>
    <w:pPr>
      <w:ind w:left="960"/>
    </w:pPr>
  </w:style>
  <w:style w:type="paragraph" w:styleId="TOC6">
    <w:name w:val="toc 6"/>
    <w:basedOn w:val="Normal"/>
    <w:next w:val="Normal"/>
    <w:autoRedefine/>
    <w:semiHidden/>
    <w:rsid w:val="00C6705C"/>
    <w:pPr>
      <w:ind w:left="1200"/>
    </w:pPr>
  </w:style>
  <w:style w:type="paragraph" w:styleId="TOC7">
    <w:name w:val="toc 7"/>
    <w:basedOn w:val="Normal"/>
    <w:next w:val="Normal"/>
    <w:autoRedefine/>
    <w:semiHidden/>
    <w:rsid w:val="00C6705C"/>
    <w:pPr>
      <w:ind w:left="1440"/>
    </w:pPr>
  </w:style>
  <w:style w:type="paragraph" w:styleId="TOC8">
    <w:name w:val="toc 8"/>
    <w:basedOn w:val="Normal"/>
    <w:next w:val="Normal"/>
    <w:autoRedefine/>
    <w:semiHidden/>
    <w:rsid w:val="00C6705C"/>
    <w:pPr>
      <w:ind w:left="1680"/>
    </w:pPr>
  </w:style>
  <w:style w:type="paragraph" w:styleId="TOC9">
    <w:name w:val="toc 9"/>
    <w:basedOn w:val="Normal"/>
    <w:next w:val="Normal"/>
    <w:autoRedefine/>
    <w:semiHidden/>
    <w:rsid w:val="00C6705C"/>
    <w:pPr>
      <w:ind w:left="1920"/>
    </w:pPr>
  </w:style>
  <w:style w:type="paragraph" w:styleId="Header">
    <w:name w:val="header"/>
    <w:basedOn w:val="Normal"/>
    <w:link w:val="HeaderChar"/>
    <w:rsid w:val="00C6705C"/>
    <w:pPr>
      <w:tabs>
        <w:tab w:val="center" w:pos="4320"/>
        <w:tab w:val="right" w:pos="8640"/>
      </w:tabs>
    </w:pPr>
  </w:style>
  <w:style w:type="character" w:customStyle="1" w:styleId="HeaderChar">
    <w:name w:val="Header Char"/>
    <w:link w:val="Header"/>
    <w:rsid w:val="00BE46CF"/>
    <w:rPr>
      <w:rFonts w:ascii="Times New Roman" w:eastAsia="Times New Roman" w:hAnsi="Times New Roman"/>
      <w:sz w:val="24"/>
      <w:szCs w:val="24"/>
    </w:rPr>
  </w:style>
  <w:style w:type="paragraph" w:styleId="Footer">
    <w:name w:val="footer"/>
    <w:basedOn w:val="Normal"/>
    <w:link w:val="FooterChar"/>
    <w:rsid w:val="00C6705C"/>
    <w:pPr>
      <w:tabs>
        <w:tab w:val="center" w:pos="4320"/>
        <w:tab w:val="right" w:pos="8640"/>
      </w:tabs>
    </w:pPr>
    <w:rPr>
      <w:sz w:val="22"/>
    </w:rPr>
  </w:style>
  <w:style w:type="character" w:customStyle="1" w:styleId="FooterChar">
    <w:name w:val="Footer Char"/>
    <w:link w:val="Footer"/>
    <w:rsid w:val="00BE46CF"/>
    <w:rPr>
      <w:rFonts w:ascii="Times New Roman" w:eastAsia="Times New Roman" w:hAnsi="Times New Roman"/>
      <w:sz w:val="22"/>
      <w:szCs w:val="24"/>
    </w:rPr>
  </w:style>
  <w:style w:type="paragraph" w:styleId="BlockText">
    <w:name w:val="Block Text"/>
    <w:basedOn w:val="Normal"/>
    <w:rsid w:val="00C6705C"/>
    <w:pPr>
      <w:spacing w:after="120"/>
      <w:ind w:left="1440" w:right="1440"/>
    </w:pPr>
  </w:style>
  <w:style w:type="paragraph" w:customStyle="1" w:styleId="PayItem">
    <w:name w:val="PayItem"/>
    <w:basedOn w:val="BodyText"/>
    <w:rsid w:val="00C6705C"/>
    <w:pPr>
      <w:tabs>
        <w:tab w:val="clear" w:pos="720"/>
      </w:tabs>
      <w:ind w:left="3600" w:right="10" w:hanging="2170"/>
    </w:pPr>
  </w:style>
  <w:style w:type="character" w:customStyle="1" w:styleId="Heading3Char">
    <w:name w:val="Heading 3 Char"/>
    <w:link w:val="Heading3"/>
    <w:rsid w:val="000F23F0"/>
    <w:rPr>
      <w:rFonts w:ascii="Times New Roman" w:eastAsia="Times New Roman" w:hAnsi="Times New Roman" w:cs="Arial"/>
      <w:bCs/>
      <w:sz w:val="24"/>
      <w:szCs w:val="26"/>
    </w:rPr>
  </w:style>
  <w:style w:type="paragraph" w:styleId="BalloonText">
    <w:name w:val="Balloon Text"/>
    <w:basedOn w:val="Normal"/>
    <w:link w:val="BalloonTextChar"/>
    <w:rsid w:val="000F23F0"/>
    <w:rPr>
      <w:rFonts w:ascii="Tahoma" w:hAnsi="Tahoma" w:cs="Tahoma"/>
      <w:sz w:val="16"/>
      <w:szCs w:val="16"/>
    </w:rPr>
  </w:style>
  <w:style w:type="character" w:customStyle="1" w:styleId="BalloonTextChar">
    <w:name w:val="Balloon Text Char"/>
    <w:link w:val="BalloonText"/>
    <w:rsid w:val="000F23F0"/>
    <w:rPr>
      <w:rFonts w:ascii="Tahoma" w:eastAsia="Times New Roman" w:hAnsi="Tahoma" w:cs="Tahoma"/>
      <w:sz w:val="16"/>
      <w:szCs w:val="16"/>
    </w:rPr>
  </w:style>
  <w:style w:type="paragraph" w:customStyle="1" w:styleId="Subarticle">
    <w:name w:val="Subarticle"/>
    <w:autoRedefine/>
    <w:rsid w:val="000F23F0"/>
    <w:pPr>
      <w:keepNext/>
      <w:ind w:firstLine="720"/>
    </w:pPr>
    <w:rPr>
      <w:rFonts w:ascii="Times New Roman" w:eastAsia="Times New Roman" w:hAnsi="Times New Roman"/>
      <w:b/>
      <w:sz w:val="24"/>
      <w:szCs w:val="24"/>
    </w:rPr>
  </w:style>
  <w:style w:type="paragraph" w:customStyle="1" w:styleId="Section80">
    <w:name w:val="Section8"/>
    <w:basedOn w:val="Normal"/>
    <w:rsid w:val="000F23F0"/>
    <w:pPr>
      <w:numPr>
        <w:numId w:val="5"/>
      </w:numPr>
      <w:tabs>
        <w:tab w:val="left" w:pos="1440"/>
        <w:tab w:val="left" w:pos="1800"/>
      </w:tabs>
      <w:outlineLvl w:val="7"/>
    </w:pPr>
    <w:rPr>
      <w:b/>
    </w:rPr>
  </w:style>
  <w:style w:type="paragraph" w:customStyle="1" w:styleId="Section102">
    <w:name w:val="Section102"/>
    <w:basedOn w:val="Section80"/>
    <w:autoRedefine/>
    <w:rsid w:val="000F23F0"/>
    <w:pPr>
      <w:numPr>
        <w:numId w:val="6"/>
      </w:numPr>
      <w:tabs>
        <w:tab w:val="left" w:pos="720"/>
        <w:tab w:val="left" w:pos="2160"/>
      </w:tabs>
      <w:outlineLvl w:val="8"/>
    </w:pPr>
  </w:style>
  <w:style w:type="paragraph" w:customStyle="1" w:styleId="Subdivision">
    <w:name w:val="Subdivision"/>
    <w:basedOn w:val="Normal"/>
    <w:qFormat/>
    <w:rsid w:val="000F23F0"/>
    <w:pPr>
      <w:keepNext/>
      <w:widowControl/>
      <w:autoSpaceDE/>
      <w:autoSpaceDN/>
      <w:adjustRightInd/>
      <w:spacing w:before="120" w:after="240"/>
      <w:jc w:val="center"/>
    </w:pPr>
    <w:rPr>
      <w:caps/>
      <w:sz w:val="26"/>
      <w:szCs w:val="20"/>
    </w:rPr>
  </w:style>
  <w:style w:type="paragraph" w:styleId="Title">
    <w:name w:val="Title"/>
    <w:basedOn w:val="Normal"/>
    <w:link w:val="TitleChar"/>
    <w:qFormat/>
    <w:rsid w:val="00196B30"/>
    <w:pPr>
      <w:spacing w:before="240" w:after="60"/>
      <w:jc w:val="center"/>
      <w:outlineLvl w:val="0"/>
    </w:pPr>
    <w:rPr>
      <w:rFonts w:cs="Arial"/>
      <w:b/>
      <w:bCs/>
      <w:kern w:val="28"/>
      <w:sz w:val="56"/>
      <w:szCs w:val="32"/>
    </w:rPr>
  </w:style>
  <w:style w:type="character" w:customStyle="1" w:styleId="TitleChar">
    <w:name w:val="Title Char"/>
    <w:link w:val="Title"/>
    <w:rsid w:val="00196B30"/>
    <w:rPr>
      <w:rFonts w:ascii="Times New Roman" w:eastAsia="Times New Roman" w:hAnsi="Times New Roman" w:cs="Arial"/>
      <w:b/>
      <w:bCs/>
      <w:kern w:val="28"/>
      <w:sz w:val="56"/>
      <w:szCs w:val="32"/>
    </w:rPr>
  </w:style>
  <w:style w:type="paragraph" w:styleId="ListParagraph">
    <w:name w:val="List Paragraph"/>
    <w:basedOn w:val="Normal"/>
    <w:uiPriority w:val="34"/>
    <w:qFormat/>
    <w:rsid w:val="000F23F0"/>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0F23F0"/>
    <w:rPr>
      <w:rFonts w:ascii="Goudy Old Style" w:eastAsia="Times New Roman" w:hAnsi="Goudy Old Style"/>
      <w:sz w:val="36"/>
      <w:szCs w:val="24"/>
    </w:rPr>
  </w:style>
  <w:style w:type="character" w:styleId="Strong">
    <w:name w:val="Strong"/>
    <w:qFormat/>
    <w:rsid w:val="000F23F0"/>
    <w:rPr>
      <w:b/>
      <w:bCs/>
    </w:rPr>
  </w:style>
  <w:style w:type="paragraph" w:customStyle="1" w:styleId="StyleBodyTextLeft1">
    <w:name w:val="Style Body Text + Left: 1&quot;"/>
    <w:basedOn w:val="BodyText"/>
    <w:qFormat/>
    <w:rsid w:val="000F23F0"/>
    <w:pPr>
      <w:widowControl w:val="0"/>
      <w:ind w:left="1440"/>
    </w:pPr>
  </w:style>
  <w:style w:type="character" w:customStyle="1" w:styleId="ArticleChar">
    <w:name w:val="Article Char"/>
    <w:link w:val="Article"/>
    <w:rsid w:val="000F23F0"/>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954rh\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mt954rh</dc:creator>
  <cp:keywords/>
  <cp:lastModifiedBy>Frimmel, Rebecca</cp:lastModifiedBy>
  <cp:revision>2</cp:revision>
  <dcterms:created xsi:type="dcterms:W3CDTF">2020-02-19T14:24:00Z</dcterms:created>
  <dcterms:modified xsi:type="dcterms:W3CDTF">2020-02-19T14:24:00Z</dcterms:modified>
</cp:coreProperties>
</file>