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07580D20" w:rsidR="00BE7D94" w:rsidRDefault="00BE7D94" w:rsidP="007D6E5C">
      <w:pPr>
        <w:pStyle w:val="Heading2"/>
      </w:pPr>
      <w:r>
        <w:t>DESIGN-BUILD SPECIFICATIONS.</w:t>
      </w:r>
    </w:p>
    <w:p w14:paraId="5604D1AB" w14:textId="46B4D40F" w:rsidR="00BE7D94" w:rsidRPr="00CC2350" w:rsidRDefault="00BE7D94" w:rsidP="00FA2DAB">
      <w:pPr>
        <w:pStyle w:val="Dates"/>
      </w:pPr>
      <w:r>
        <w:t>(</w:t>
      </w:r>
      <w:r w:rsidR="000F2482">
        <w:t>REV</w:t>
      </w:r>
      <w:r w:rsidR="000F4900">
        <w:t xml:space="preserve"> </w:t>
      </w:r>
      <w:r w:rsidR="00FA2DAB">
        <w:t>6-</w:t>
      </w:r>
      <w:r w:rsidR="008F5F09">
        <w:t>20</w:t>
      </w:r>
      <w:r w:rsidR="00691EC5">
        <w:t>-23</w:t>
      </w:r>
      <w:r>
        <w:t>)</w:t>
      </w:r>
      <w:r w:rsidR="00022C0B">
        <w:t xml:space="preserve"> </w:t>
      </w:r>
      <w:r w:rsidR="006D07BE">
        <w:t>(</w:t>
      </w:r>
      <w:r w:rsidR="00AA7EAF">
        <w:t>FY 2023</w:t>
      </w:r>
      <w:r w:rsidR="003C479E">
        <w:t>-2</w:t>
      </w:r>
      <w:r w:rsidR="00AA7EAF">
        <w:t>4</w:t>
      </w:r>
      <w:r w:rsidR="006D07BE">
        <w:t>)</w:t>
      </w:r>
    </w:p>
    <w:p w14:paraId="11EC5E6C" w14:textId="77777777" w:rsidR="00D6727B" w:rsidRDefault="00D6727B" w:rsidP="00976E6E">
      <w:pPr>
        <w:pStyle w:val="BodyText"/>
      </w:pPr>
    </w:p>
    <w:p w14:paraId="33EF0BC9" w14:textId="6E04ABDE" w:rsidR="008A13BC" w:rsidRPr="00976E6E" w:rsidRDefault="000F2482" w:rsidP="00976E6E">
      <w:pPr>
        <w:pStyle w:val="BodyText"/>
        <w:jc w:val="center"/>
        <w:rPr>
          <w:b/>
          <w:bCs/>
        </w:rPr>
      </w:pPr>
      <w:r w:rsidRPr="00976E6E">
        <w:rPr>
          <w:b/>
          <w:bCs/>
        </w:rPr>
        <w:t>F</w:t>
      </w:r>
      <w:r w:rsidR="003F2BB8" w:rsidRPr="00976E6E">
        <w:rPr>
          <w:b/>
          <w:bCs/>
        </w:rPr>
        <w:t>P</w:t>
      </w:r>
      <w:r w:rsidRPr="00976E6E">
        <w:rPr>
          <w:b/>
          <w:bCs/>
        </w:rPr>
        <w:t>ID</w:t>
      </w:r>
      <w:r w:rsidR="00D6727B" w:rsidRPr="00976E6E">
        <w:rPr>
          <w:b/>
          <w:bCs/>
        </w:rPr>
        <w:t xml:space="preserve"> Number:</w:t>
      </w:r>
      <w:r w:rsidR="000A50FE" w:rsidRPr="00976E6E">
        <w:rPr>
          <w:b/>
          <w:bCs/>
        </w:rPr>
        <w:t xml:space="preserve"> </w:t>
      </w:r>
      <w:r w:rsidR="00D6727B" w:rsidRPr="00976E6E">
        <w:rPr>
          <w:b/>
          <w:bCs/>
        </w:rPr>
        <w:t>_______________________</w:t>
      </w:r>
    </w:p>
    <w:p w14:paraId="74A3DA7C" w14:textId="77777777" w:rsidR="00D6727B" w:rsidRPr="00976E6E" w:rsidRDefault="00D6727B" w:rsidP="00976E6E">
      <w:pPr>
        <w:pStyle w:val="BodyText"/>
        <w:jc w:val="center"/>
        <w:rPr>
          <w:b/>
          <w:bCs/>
        </w:rPr>
      </w:pPr>
    </w:p>
    <w:p w14:paraId="4D01B74A" w14:textId="77777777" w:rsidR="008A13BC" w:rsidRPr="00976E6E" w:rsidRDefault="008A13BC" w:rsidP="00976E6E">
      <w:pPr>
        <w:pStyle w:val="BodyText"/>
        <w:jc w:val="center"/>
        <w:rPr>
          <w:b/>
          <w:bCs/>
        </w:rPr>
      </w:pPr>
    </w:p>
    <w:p w14:paraId="55E16F9E" w14:textId="77777777" w:rsidR="008A13BC" w:rsidRPr="00976E6E" w:rsidRDefault="008A13BC" w:rsidP="00976E6E">
      <w:pPr>
        <w:pStyle w:val="BodyText"/>
        <w:jc w:val="center"/>
        <w:rPr>
          <w:b/>
          <w:bCs/>
        </w:rPr>
      </w:pPr>
      <w:r w:rsidRPr="00976E6E">
        <w:rPr>
          <w:b/>
          <w:bCs/>
        </w:rPr>
        <w:t>DIVISION I</w:t>
      </w:r>
    </w:p>
    <w:p w14:paraId="4483E327" w14:textId="77777777" w:rsidR="008A13BC" w:rsidRPr="00976E6E" w:rsidRDefault="008A13BC" w:rsidP="00976E6E">
      <w:pPr>
        <w:pStyle w:val="BodyText"/>
        <w:jc w:val="center"/>
        <w:rPr>
          <w:b/>
          <w:bCs/>
        </w:rPr>
      </w:pPr>
      <w:r w:rsidRPr="00976E6E">
        <w:rPr>
          <w:b/>
          <w:bCs/>
        </w:rPr>
        <w:t>GENERAL REQUIREMENTS AND COVENANTS</w:t>
      </w:r>
    </w:p>
    <w:p w14:paraId="12AE3872" w14:textId="77777777" w:rsidR="008A13BC" w:rsidRPr="00976E6E" w:rsidRDefault="008A13BC" w:rsidP="00976E6E">
      <w:pPr>
        <w:pStyle w:val="BodyText"/>
        <w:jc w:val="center"/>
        <w:rPr>
          <w:b/>
          <w:bCs/>
        </w:rPr>
      </w:pPr>
    </w:p>
    <w:p w14:paraId="40B828C2" w14:textId="77777777" w:rsidR="008A13BC" w:rsidRPr="00976E6E" w:rsidRDefault="008A13BC" w:rsidP="00976E6E">
      <w:pPr>
        <w:pStyle w:val="BodyText"/>
        <w:jc w:val="center"/>
        <w:rPr>
          <w:b/>
          <w:bCs/>
          <w:u w:val="single"/>
        </w:rPr>
      </w:pPr>
      <w:r w:rsidRPr="00976E6E">
        <w:rPr>
          <w:b/>
          <w:bCs/>
          <w:u w:val="single"/>
        </w:rPr>
        <w:t>TABLE OF CONTENTS</w:t>
      </w:r>
    </w:p>
    <w:p w14:paraId="74006EEB" w14:textId="77777777" w:rsidR="008A13BC" w:rsidRDefault="008A13BC" w:rsidP="00976E6E">
      <w:pPr>
        <w:pStyle w:val="BodyText"/>
      </w:pPr>
    </w:p>
    <w:p w14:paraId="4FAC2269" w14:textId="60BA3CE8" w:rsidR="007B1E79" w:rsidRPr="000F2240" w:rsidRDefault="00AF4CE2" w:rsidP="00C77162">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223943" w:rsidP="00C77162">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223943" w:rsidP="00C77162">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223943" w:rsidP="00C77162">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223943" w:rsidP="00C77162">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223943" w:rsidP="00C77162">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223943" w:rsidP="00C77162">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223943" w:rsidP="00C77162">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223943" w:rsidP="00C77162">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976E6E">
      <w:pPr>
        <w:pStyle w:val="BodyText"/>
      </w:pPr>
      <w:r>
        <w:fldChar w:fldCharType="end"/>
      </w:r>
    </w:p>
    <w:p w14:paraId="14A1502B" w14:textId="77777777" w:rsidR="008A13BC" w:rsidRDefault="008A13BC" w:rsidP="00976E6E">
      <w:pPr>
        <w:pStyle w:val="BodyText"/>
      </w:pPr>
    </w:p>
    <w:p w14:paraId="0B8D4057" w14:textId="44083FA5" w:rsidR="00BE7D94" w:rsidRDefault="00C266ED" w:rsidP="00C77162">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1257C0">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1257C0">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976E6E">
      <w:pPr>
        <w:pStyle w:val="BodyText"/>
      </w:pPr>
    </w:p>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address">
        <w:smartTag w:uri="urn:schemas-microsoft-com:office:smarttags" w:element="Street">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country-region">
        <w:smartTag w:uri="urn:schemas-microsoft-com:office:smarttags" w:element="place">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address">
        <w:smartTag w:uri="urn:schemas-microsoft-com:office:smarttags" w:element="Street">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976E6E">
      <w:pPr>
        <w:pStyle w:val="BodyText"/>
      </w:pPr>
    </w:p>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1257C0">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1257C0">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State">
        <w:smartTag w:uri="urn:schemas-microsoft-com:office:smarttags" w:element="plac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571C1C2F" w14:textId="160C9DDE" w:rsidR="00BE7D94" w:rsidRDefault="00BE7D94" w:rsidP="00324844">
      <w:pPr>
        <w:pStyle w:val="BodyText"/>
      </w:pPr>
      <w:r>
        <w:tab/>
      </w:r>
      <w:r w:rsidR="00324844">
        <w:t>A written demand submitted to the Department by the Contractor in compliance with</w:t>
      </w:r>
      <w:r w:rsidR="00C57610">
        <w:t xml:space="preserve"> </w:t>
      </w:r>
      <w:r w:rsidR="00324844">
        <w:t>Section</w:t>
      </w:r>
      <w:r w:rsidR="000B4FF5">
        <w:t> </w:t>
      </w:r>
      <w:r w:rsidR="00324844">
        <w:t>5-12</w:t>
      </w:r>
      <w:r w:rsidR="002B3A06">
        <w:t>.3</w:t>
      </w:r>
      <w:r w:rsidR="00324844">
        <w:t xml:space="preserve"> seeking additional monetary compensation, time, or other adjustments to the Contract, the entitlement or impact of which is disputed by the Department.</w:t>
      </w:r>
    </w:p>
    <w:p w14:paraId="6C721D80" w14:textId="77777777" w:rsidR="00600968" w:rsidRDefault="00600968" w:rsidP="001257C0">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1257C0">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State">
        <w:smartTag w:uri="urn:schemas-microsoft-com:office:smarttags" w:element="plac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257C0">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09EEA2CF" w14:textId="77777777" w:rsidR="00BE7D94" w:rsidRPr="00FB5B05" w:rsidRDefault="00BE7D94" w:rsidP="00B22C0B">
      <w:pPr>
        <w:pStyle w:val="ArticleChar"/>
      </w:pPr>
      <w:r w:rsidRPr="00FB5B05">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1257C0">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6B83BA0C" w14:textId="77777777" w:rsidR="00A31B14" w:rsidRDefault="00A31B14" w:rsidP="001257C0">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1257C0">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lastRenderedPageBreak/>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1257C0">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1257C0">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68176285" w:rsidR="00BE7D94" w:rsidRDefault="00BE7D94" w:rsidP="00C77162">
      <w:pPr>
        <w:pStyle w:val="SectionHeading"/>
      </w:pPr>
      <w:bookmarkStart w:id="1" w:name="_Toc491766064"/>
      <w:r>
        <w:t>SECTION 2</w:t>
      </w:r>
      <w:r w:rsidR="006739E8">
        <w:br/>
      </w:r>
      <w:r>
        <w:t>PROPOSAL REQUIREMENTS AND CONDITIONS</w:t>
      </w:r>
      <w:bookmarkEnd w:id="1"/>
    </w:p>
    <w:p w14:paraId="4854F343" w14:textId="77777777" w:rsidR="00BE7D94" w:rsidRDefault="00BE7D94" w:rsidP="001257C0">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3BBB4A8E" w14:textId="77777777" w:rsidR="00BE7D94" w:rsidRDefault="00BE7D94" w:rsidP="001257C0">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1257C0">
      <w:pPr>
        <w:pStyle w:val="Article"/>
      </w:pPr>
      <w:r>
        <w:t>2-3 Interpretation of Estimated Quantities.</w:t>
      </w:r>
    </w:p>
    <w:p w14:paraId="0B17ED61" w14:textId="77777777" w:rsidR="00D36DC5" w:rsidRDefault="00BE7D94" w:rsidP="00976E6E">
      <w:pPr>
        <w:pStyle w:val="BodyText"/>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976E6E">
      <w:pPr>
        <w:pStyle w:val="BodyText"/>
      </w:pPr>
      <w:r>
        <w:tab/>
      </w:r>
      <w:r w:rsidRPr="00BC6042">
        <w:rPr>
          <w:rStyle w:val="SubarticleChar"/>
        </w:rPr>
        <w:t>2-3.1 Lump Sum Contracts:</w:t>
      </w:r>
      <w:r>
        <w:t xml:space="preserve"> Not applicable.</w:t>
      </w:r>
    </w:p>
    <w:p w14:paraId="380403B9" w14:textId="77777777" w:rsidR="00D36DC5" w:rsidRDefault="00D36DC5" w:rsidP="00976E6E">
      <w:pPr>
        <w:pStyle w:val="BodyText"/>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1257C0">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11"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12B6D860" w:rsidR="00DD3751" w:rsidRDefault="00DD3751" w:rsidP="00DD3751">
      <w:pPr>
        <w:pStyle w:val="BodyText"/>
      </w:pPr>
      <w:r>
        <w:tab/>
        <w:t>The Department does not guarantee the details pertaining to borings</w:t>
      </w:r>
      <w:r w:rsidR="00691EC5" w:rsidRPr="00691EC5">
        <w:rPr>
          <w:szCs w:val="24"/>
        </w:rPr>
        <w:t xml:space="preserve"> </w:t>
      </w:r>
      <w:r w:rsidR="00691EC5" w:rsidRPr="00691EC5">
        <w:t>and pavement cores</w:t>
      </w:r>
      <w:r>
        <w:t xml:space="preserve">, as shown on the </w:t>
      </w:r>
      <w:r w:rsidR="00691EC5">
        <w:t>Contract Documents</w:t>
      </w:r>
      <w:r>
        <w:t xml:space="preserve">, to be more than a general indication of the materials likely to be found adjacent to holes bored at the site of the work, approximately at the locations indicated. The </w:t>
      </w:r>
      <w:r w:rsidR="00D06323">
        <w:t xml:space="preserve">Bidder </w:t>
      </w:r>
      <w:r>
        <w:t xml:space="preserve">shall examine boring </w:t>
      </w:r>
      <w:r w:rsidR="00691EC5">
        <w:t xml:space="preserve">and pavement core </w:t>
      </w:r>
      <w:r>
        <w:t xml:space="preserve">data, where available, and make </w:t>
      </w:r>
      <w:r w:rsidR="00D06323">
        <w:t xml:space="preserve">their </w:t>
      </w:r>
      <w:r>
        <w:t xml:space="preserve">own interpretation of the subsoil investigations and other preliminary </w:t>
      </w:r>
      <w:r w:rsidR="00691EC5" w:rsidRPr="00691EC5">
        <w:t>data and</w:t>
      </w:r>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1257C0">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sidRPr="00976E6E">
        <w:t>thereon</w:t>
      </w:r>
      <w:r>
        <w:t>.</w:t>
      </w:r>
    </w:p>
    <w:p w14:paraId="0C914AD8" w14:textId="77777777" w:rsidR="00BE7D94" w:rsidRDefault="00BE7D94" w:rsidP="001257C0">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1257C0">
      <w:pPr>
        <w:pStyle w:val="Article"/>
      </w:pPr>
      <w:r>
        <w:lastRenderedPageBreak/>
        <w:t>2-7 Guaranty to Accompany Proposals.</w:t>
      </w:r>
    </w:p>
    <w:p w14:paraId="55559918" w14:textId="77777777" w:rsidR="00B911A7" w:rsidRDefault="00BE7D94" w:rsidP="00976E6E">
      <w:pPr>
        <w:pStyle w:val="BodyText"/>
      </w:pPr>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76E6E">
      <w:pPr>
        <w:pStyle w:val="BodyText"/>
      </w:pPr>
      <w:r>
        <w:tab/>
        <w:t>The Bidder’s Proposal Guaranty is binding for all projects included in the Contract awarded to the Contractor pursuant to the provisions of this Subarticle.</w:t>
      </w:r>
    </w:p>
    <w:p w14:paraId="3E595AC5" w14:textId="77777777" w:rsidR="00BE7D94" w:rsidRDefault="00BE7D94" w:rsidP="001257C0">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1257C0">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1257C0">
      <w:pPr>
        <w:pStyle w:val="Article"/>
      </w:pPr>
      <w:r>
        <w:t>2-10 Opening of Proposals.</w:t>
      </w:r>
    </w:p>
    <w:p w14:paraId="79B7DD60" w14:textId="77777777" w:rsidR="003672FF" w:rsidRPr="00976E6E" w:rsidRDefault="00BE7D94" w:rsidP="00976E6E">
      <w:pPr>
        <w:pStyle w:val="BodyText"/>
      </w:pPr>
      <w:r>
        <w:tab/>
        <w:t xml:space="preserve">The Department will open and publicly </w:t>
      </w:r>
      <w:r w:rsidR="00EA3FC1">
        <w:t>announce</w:t>
      </w:r>
      <w:r>
        <w:t xml:space="preserve"> </w:t>
      </w:r>
      <w:r w:rsidR="003672FF" w:rsidRPr="00976E6E">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1257C0">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sidRPr="00976E6E">
        <w:t>proposal</w:t>
      </w:r>
      <w:r>
        <w:t>.</w:t>
      </w:r>
    </w:p>
    <w:p w14:paraId="33058A4B" w14:textId="77777777" w:rsidR="00BE7D94" w:rsidRDefault="00BE7D94" w:rsidP="001257C0">
      <w:pPr>
        <w:pStyle w:val="Article"/>
      </w:pPr>
      <w:r>
        <w:t>2-12 Material, Samples and Statement.</w:t>
      </w:r>
    </w:p>
    <w:p w14:paraId="769721B4" w14:textId="77777777" w:rsidR="00BE7D94" w:rsidRDefault="00BE7D94" w:rsidP="00976E6E">
      <w:pPr>
        <w:pStyle w:val="BodyText"/>
      </w:pPr>
      <w:r w:rsidRPr="00976E6E">
        <w:tab/>
        <w:t xml:space="preserve">The Department may require that the </w:t>
      </w:r>
      <w:r w:rsidR="00A9203A" w:rsidRPr="00976E6E">
        <w:t xml:space="preserve">Bidder </w:t>
      </w:r>
      <w:r w:rsidRPr="00976E6E">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976E6E">
      <w:pPr>
        <w:pStyle w:val="BodyText"/>
      </w:pPr>
    </w:p>
    <w:p w14:paraId="374E8F69" w14:textId="77777777" w:rsidR="0009045A" w:rsidRDefault="0009045A" w:rsidP="00976E6E">
      <w:pPr>
        <w:pStyle w:val="BodyText"/>
      </w:pPr>
    </w:p>
    <w:p w14:paraId="5BE08982" w14:textId="62573C7D" w:rsidR="00BE7D94" w:rsidRDefault="00BE7D94" w:rsidP="00C77162">
      <w:pPr>
        <w:pStyle w:val="SectionHeading"/>
      </w:pPr>
      <w:bookmarkStart w:id="2" w:name="_Toc491766065"/>
      <w:r>
        <w:t>SECTION 3</w:t>
      </w:r>
      <w:r w:rsidR="006739E8">
        <w:br/>
      </w:r>
      <w:r>
        <w:t>AWARD AND EXECUTION OF CONTRACT</w:t>
      </w:r>
      <w:bookmarkEnd w:id="2"/>
    </w:p>
    <w:p w14:paraId="50081C50" w14:textId="77777777" w:rsidR="00BE7D94" w:rsidRDefault="00BE7D94" w:rsidP="001257C0">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1257C0">
      <w:pPr>
        <w:pStyle w:val="Article"/>
      </w:pPr>
      <w:r>
        <w:t>3-2 Award of Contract.</w:t>
      </w:r>
    </w:p>
    <w:p w14:paraId="15E75DB7" w14:textId="69A2F22B" w:rsidR="00BE7D94" w:rsidRDefault="00BE7D94" w:rsidP="0093279F">
      <w:pPr>
        <w:pStyle w:val="BodyText"/>
      </w:pPr>
      <w:r>
        <w:tab/>
      </w:r>
      <w:r>
        <w:rPr>
          <w:b/>
          <w:bCs/>
        </w:rPr>
        <w:t>3-2.1 General:</w:t>
      </w:r>
      <w:r>
        <w:t xml:space="preserve"> If awarded, the Department will award the Contract within 50</w:t>
      </w:r>
      <w:r w:rsidR="001D73E2">
        <w:t> </w:t>
      </w:r>
      <w:r>
        <w:t xml:space="preserve">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State">
        <w:smartTag w:uri="urn:schemas-microsoft-com:office:smarttags" w:element="plac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1257C0">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1257C0">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1257C0">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976E6E">
      <w:pPr>
        <w:pStyle w:val="BodyText"/>
      </w:pPr>
      <w:r w:rsidRPr="00536676">
        <w:tab/>
      </w:r>
      <w:r w:rsidRPr="00536676">
        <w:tab/>
      </w:r>
      <w:r w:rsidRPr="00536676">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976E6E">
      <w:pPr>
        <w:pStyle w:val="BodyText"/>
      </w:pPr>
      <w:r w:rsidRPr="00536676">
        <w:tab/>
      </w:r>
      <w:r w:rsidRPr="00536676">
        <w:tab/>
      </w:r>
      <w:r w:rsidRPr="00536676">
        <w:tab/>
        <w:t>2. The Contractor is a qualified nonprofit agency for the blind or for the other severely handicapped under Section</w:t>
      </w:r>
      <w:r w:rsidR="00B70808">
        <w:t> </w:t>
      </w:r>
      <w:r w:rsidRPr="00536676">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1257C0">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1257C0">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1257C0">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1257C0">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1A7DBA4D"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w:t>
      </w:r>
      <w:r w:rsidR="001D73E2">
        <w:noBreakHyphen/>
      </w:r>
      <w:r w:rsidRPr="002D275D">
        <w:t>9.1.</w:t>
      </w:r>
    </w:p>
    <w:p w14:paraId="3011CD5C" w14:textId="77777777" w:rsidR="00BC668A" w:rsidRDefault="00BC668A" w:rsidP="00BC668A">
      <w:pPr>
        <w:pStyle w:val="BodyText"/>
      </w:pPr>
    </w:p>
    <w:p w14:paraId="35FFFCF1" w14:textId="0A5AD65E" w:rsidR="00BE7D94" w:rsidRDefault="00BE7D94" w:rsidP="00C77162">
      <w:pPr>
        <w:pStyle w:val="SectionHeading"/>
      </w:pPr>
      <w:bookmarkStart w:id="3" w:name="_Toc491766066"/>
      <w:r>
        <w:lastRenderedPageBreak/>
        <w:t>SECTION 4</w:t>
      </w:r>
      <w:r w:rsidR="000F0FAF">
        <w:br/>
      </w:r>
      <w:r>
        <w:t>SCOPE OF THE WORK</w:t>
      </w:r>
      <w:bookmarkEnd w:id="3"/>
    </w:p>
    <w:p w14:paraId="38977E12" w14:textId="77777777" w:rsidR="00BE7D94" w:rsidRDefault="00BE7D94" w:rsidP="001257C0">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1257C0">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1257C0">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6D0030">
      <w:pPr>
        <w:pStyle w:val="BodyText"/>
      </w:pPr>
      <w:r w:rsidRPr="00935269">
        <w:tab/>
      </w:r>
      <w:r w:rsidRPr="00935269">
        <w:tab/>
      </w:r>
      <w:r w:rsidRPr="00935269">
        <w:rPr>
          <w:b/>
        </w:rPr>
        <w:t>4-</w:t>
      </w:r>
      <w:r w:rsidRPr="00935269">
        <w:rPr>
          <w:b/>
          <w:bCs/>
        </w:rPr>
        <w:t>3.2.1 Allowable Costs for Extra Work:</w:t>
      </w:r>
      <w:r w:rsidRPr="00935269">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6D0030">
      <w:pPr>
        <w:pStyle w:val="BodyText"/>
      </w:pPr>
      <w:r w:rsidRPr="00935269">
        <w:tab/>
      </w:r>
      <w:r w:rsidRPr="00935269">
        <w:tab/>
      </w:r>
      <w:r w:rsidRPr="00935269">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6D0030">
      <w:pPr>
        <w:pStyle w:val="BodyText"/>
      </w:pPr>
      <w:r w:rsidRPr="00935269">
        <w:tab/>
      </w:r>
      <w:r w:rsidRPr="00935269">
        <w:tab/>
      </w:r>
      <w:r w:rsidRPr="00935269">
        <w:tab/>
      </w:r>
      <w:r w:rsidRPr="00935269">
        <w:tab/>
        <w:t>Payment for burden shall be limited solely to the following:</w:t>
      </w:r>
    </w:p>
    <w:p w14:paraId="584A0C9A" w14:textId="77777777" w:rsidR="00935269" w:rsidRPr="00935269" w:rsidRDefault="00935269" w:rsidP="006D0030">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6D0030">
            <w:pPr>
              <w:pStyle w:val="BodyText"/>
              <w:jc w:val="center"/>
            </w:pPr>
            <w:r w:rsidRPr="00935269">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6D0030">
            <w:pPr>
              <w:pStyle w:val="BodyText"/>
              <w:jc w:val="center"/>
            </w:pPr>
            <w:r w:rsidRPr="00935269">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6D0030">
            <w:pPr>
              <w:pStyle w:val="BodyText"/>
              <w:jc w:val="center"/>
            </w:pPr>
            <w:r w:rsidRPr="00935269">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6D0030">
            <w:pPr>
              <w:pStyle w:val="BodyText"/>
              <w:jc w:val="center"/>
            </w:pPr>
            <w:r w:rsidRPr="00935269">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6D0030">
            <w:pPr>
              <w:pStyle w:val="BodyText"/>
              <w:jc w:val="center"/>
            </w:pPr>
            <w:r w:rsidRPr="00935269">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6D0030">
            <w:pPr>
              <w:pStyle w:val="BodyText"/>
              <w:jc w:val="center"/>
            </w:pPr>
            <w:r w:rsidRPr="00935269">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6D0030">
            <w:pPr>
              <w:pStyle w:val="BodyText"/>
              <w:jc w:val="center"/>
            </w:pPr>
            <w:r w:rsidRPr="00935269">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6D0030">
            <w:pPr>
              <w:pStyle w:val="BodyText"/>
              <w:jc w:val="center"/>
            </w:pPr>
            <w:r w:rsidRPr="00935269">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6D0030">
            <w:pPr>
              <w:pStyle w:val="BodyText"/>
              <w:jc w:val="center"/>
            </w:pPr>
            <w:r w:rsidRPr="00935269">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6D0030">
            <w:pPr>
              <w:pStyle w:val="BodyText"/>
              <w:jc w:val="center"/>
            </w:pPr>
            <w:r w:rsidRPr="00935269">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6D0030">
            <w:pPr>
              <w:pStyle w:val="BodyText"/>
              <w:jc w:val="center"/>
            </w:pPr>
            <w:r w:rsidRPr="00935269">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6D0030">
            <w:pPr>
              <w:pStyle w:val="BodyText"/>
              <w:jc w:val="center"/>
            </w:pPr>
            <w:r w:rsidRPr="00935269">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6D0030">
            <w:pPr>
              <w:pStyle w:val="BodyText"/>
              <w:jc w:val="center"/>
            </w:pPr>
            <w:r w:rsidRPr="00935269">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6D0030">
            <w:pPr>
              <w:pStyle w:val="BodyText"/>
              <w:jc w:val="center"/>
            </w:pPr>
            <w:r w:rsidRPr="00935269">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6D0030">
            <w:pPr>
              <w:pStyle w:val="BodyText"/>
              <w:jc w:val="center"/>
            </w:pPr>
            <w:r w:rsidRPr="00935269">
              <w:t xml:space="preserve">Rates based on the National Council on Compensation Insurance basic rate </w:t>
            </w:r>
            <w:r w:rsidR="00732605" w:rsidRPr="00935269">
              <w:t>tables adjusted</w:t>
            </w:r>
            <w:r w:rsidRPr="00935269">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6D0030">
            <w:pPr>
              <w:pStyle w:val="BodyText"/>
              <w:jc w:val="center"/>
            </w:pPr>
            <w:r w:rsidRPr="00935269">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6D0030">
            <w:pPr>
              <w:pStyle w:val="BodyText"/>
              <w:jc w:val="center"/>
            </w:pPr>
            <w:r w:rsidRPr="00935269">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6D0030">
            <w:pPr>
              <w:pStyle w:val="BodyText"/>
              <w:jc w:val="center"/>
            </w:pPr>
            <w:r w:rsidRPr="00935269">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6D0030">
            <w:pPr>
              <w:pStyle w:val="BodyText"/>
              <w:jc w:val="center"/>
            </w:pPr>
            <w:r w:rsidRPr="00935269">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46FF34CC" w:rsidR="00935269" w:rsidRPr="00935269" w:rsidRDefault="00935269" w:rsidP="006D0030">
            <w:pPr>
              <w:pStyle w:val="BodyText"/>
            </w:pPr>
            <w:r w:rsidRPr="002D1867">
              <w:rPr>
                <w:sz w:val="20"/>
                <w:szCs w:val="16"/>
              </w:rPr>
              <w:t xml:space="preserve">*Compensation for Insurance is limited solely to General Liability Coverage and </w:t>
            </w:r>
            <w:r w:rsidR="001E4070" w:rsidRPr="002D1867">
              <w:rPr>
                <w:sz w:val="20"/>
                <w:szCs w:val="16"/>
              </w:rPr>
              <w:t xml:space="preserve">Professional Liability Coverage. </w:t>
            </w:r>
            <w:r w:rsidR="006D0030" w:rsidRPr="002D1867">
              <w:rPr>
                <w:sz w:val="20"/>
                <w:szCs w:val="16"/>
              </w:rPr>
              <w:t xml:space="preserve">It </w:t>
            </w:r>
            <w:r w:rsidRPr="002D1867">
              <w:rPr>
                <w:sz w:val="20"/>
                <w:szCs w:val="16"/>
              </w:rPr>
              <w:t>does not include any other insurance coverage (such as, but not limited to, Umbrella Coverage, Automobile Insurance, etc.).</w:t>
            </w:r>
          </w:p>
        </w:tc>
      </w:tr>
    </w:tbl>
    <w:p w14:paraId="5F3AFFF9" w14:textId="77777777" w:rsidR="00935269" w:rsidRPr="00935269" w:rsidRDefault="00935269" w:rsidP="006D0030">
      <w:pPr>
        <w:pStyle w:val="BodyText"/>
      </w:pPr>
    </w:p>
    <w:p w14:paraId="757AC99F" w14:textId="77777777" w:rsidR="00935269" w:rsidRPr="00935269" w:rsidRDefault="00935269" w:rsidP="006D0030">
      <w:pPr>
        <w:pStyle w:val="BodyText"/>
      </w:pPr>
      <w:r w:rsidRPr="00935269">
        <w:tab/>
      </w:r>
      <w:r w:rsidRPr="00935269">
        <w:tab/>
      </w:r>
      <w:r w:rsidRPr="00935269">
        <w:tab/>
      </w:r>
      <w:r w:rsidRPr="00935269">
        <w:tab/>
        <w:t>At the Pre-construction conference, certify to the Engineer the following:</w:t>
      </w:r>
    </w:p>
    <w:p w14:paraId="0295D49F" w14:textId="77777777" w:rsidR="00935269" w:rsidRPr="00935269" w:rsidRDefault="00935269" w:rsidP="006D0030">
      <w:pPr>
        <w:pStyle w:val="BodyText"/>
      </w:pPr>
      <w:r w:rsidRPr="00935269">
        <w:tab/>
      </w:r>
      <w:r w:rsidRPr="00935269">
        <w:tab/>
      </w:r>
      <w:r w:rsidRPr="00935269">
        <w:tab/>
      </w:r>
      <w:r w:rsidRPr="00935269">
        <w:tab/>
      </w:r>
      <w:r w:rsidRPr="00935269">
        <w:tab/>
        <w:t>a. A listing of on-site clerical staff, supervisory personnel and their pro-rated time assigned to the contract,</w:t>
      </w:r>
    </w:p>
    <w:p w14:paraId="490A94FA" w14:textId="77777777" w:rsidR="00935269" w:rsidRPr="00935269" w:rsidRDefault="00935269" w:rsidP="006D0030">
      <w:pPr>
        <w:pStyle w:val="BodyText"/>
      </w:pPr>
      <w:r w:rsidRPr="00935269">
        <w:tab/>
      </w:r>
      <w:r w:rsidRPr="00935269">
        <w:tab/>
      </w:r>
      <w:r w:rsidRPr="00935269">
        <w:tab/>
      </w:r>
      <w:r w:rsidRPr="00935269">
        <w:tab/>
      </w:r>
      <w:r w:rsidRPr="00935269">
        <w:tab/>
        <w:t>b. Actual Rate for items listed in Table 4</w:t>
      </w:r>
      <w:r w:rsidRPr="00935269">
        <w:noBreakHyphen/>
        <w:t>3.2.1,</w:t>
      </w:r>
    </w:p>
    <w:p w14:paraId="36022406" w14:textId="77777777" w:rsidR="00935269" w:rsidRPr="00935269" w:rsidRDefault="00935269" w:rsidP="006D0030">
      <w:pPr>
        <w:pStyle w:val="BodyText"/>
      </w:pPr>
      <w:r w:rsidRPr="00935269">
        <w:tab/>
      </w:r>
      <w:r w:rsidRPr="00935269">
        <w:tab/>
      </w:r>
      <w:r w:rsidRPr="00935269">
        <w:tab/>
      </w:r>
      <w:r w:rsidRPr="00935269">
        <w:tab/>
      </w:r>
      <w:r w:rsidRPr="00935269">
        <w:tab/>
        <w:t>c. Existence of employee benefit plan for Holiday, Sick and Vacation benefits and a Retirement Plan, and,</w:t>
      </w:r>
    </w:p>
    <w:p w14:paraId="0B2CC590" w14:textId="77777777" w:rsidR="00935269" w:rsidRPr="00935269" w:rsidRDefault="00935269" w:rsidP="006D0030">
      <w:pPr>
        <w:pStyle w:val="BodyText"/>
      </w:pPr>
      <w:r w:rsidRPr="00935269">
        <w:tab/>
      </w:r>
      <w:r w:rsidRPr="00935269">
        <w:tab/>
      </w:r>
      <w:r w:rsidRPr="00935269">
        <w:tab/>
      </w:r>
      <w:r w:rsidRPr="00935269">
        <w:tab/>
      </w:r>
      <w:r w:rsidRPr="00935269">
        <w:tab/>
        <w:t>d. Payment of Per Diem is a company practice for instances when compensation for Per Diem is requested.</w:t>
      </w:r>
    </w:p>
    <w:p w14:paraId="4FA3CE73" w14:textId="77777777" w:rsidR="00935269" w:rsidRPr="00935269" w:rsidRDefault="00935269" w:rsidP="006D0030">
      <w:pPr>
        <w:pStyle w:val="BodyText"/>
      </w:pPr>
      <w:r w:rsidRPr="00935269">
        <w:lastRenderedPageBreak/>
        <w:tab/>
      </w:r>
      <w:r w:rsidRPr="00935269">
        <w:tab/>
      </w:r>
      <w:r w:rsidRPr="00935269">
        <w:tab/>
      </w:r>
      <w:r w:rsidRPr="00935269">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rPr>
        <w:t>certification</w:t>
      </w:r>
      <w:r w:rsidRPr="00935269">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6D0030">
      <w:pPr>
        <w:pStyle w:val="BodyText"/>
      </w:pPr>
      <w:r w:rsidRPr="00935269">
        <w:tab/>
      </w:r>
      <w:r w:rsidRPr="00935269">
        <w:tab/>
      </w:r>
      <w:r w:rsidRPr="00935269">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6D0030">
      <w:pPr>
        <w:pStyle w:val="BodyText"/>
      </w:pPr>
      <w:r w:rsidRPr="00935269">
        <w:tab/>
      </w:r>
      <w:r w:rsidRPr="00935269">
        <w:tab/>
      </w:r>
      <w:r w:rsidRPr="00935269">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t xml:space="preserve"> </w:t>
      </w:r>
      <w:r w:rsidRPr="00935269">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6D0030">
      <w:pPr>
        <w:pStyle w:val="BodyText"/>
      </w:pPr>
      <w:r w:rsidRPr="00935269">
        <w:tab/>
      </w:r>
      <w:r w:rsidRPr="00935269">
        <w:tab/>
      </w:r>
      <w:r w:rsidRPr="00935269">
        <w:tab/>
      </w:r>
      <w:r w:rsidRPr="00935269">
        <w:tab/>
        <w:t>Allowable Equipment Rates will be established as set out below:</w:t>
      </w:r>
    </w:p>
    <w:p w14:paraId="6CDD78B0" w14:textId="70DB0242" w:rsidR="00935269" w:rsidRPr="00935269" w:rsidRDefault="00935269" w:rsidP="006D0030">
      <w:pPr>
        <w:pStyle w:val="BodyText"/>
      </w:pPr>
      <w:r w:rsidRPr="00935269">
        <w:tab/>
      </w:r>
      <w:r w:rsidRPr="00935269">
        <w:tab/>
      </w:r>
      <w:r w:rsidRPr="00935269">
        <w:tab/>
      </w:r>
      <w:r w:rsidRPr="00935269">
        <w:tab/>
      </w:r>
      <w:r w:rsidRPr="00935269">
        <w:tab/>
        <w:t>a. Allowable Hourly Equipment Rate = Monthly Rate/176</w:t>
      </w:r>
      <w:r w:rsidR="001D73E2">
        <w:t> </w:t>
      </w:r>
      <w:r w:rsidRPr="00935269">
        <w:t>x Adjustment Factors x 100%.</w:t>
      </w:r>
    </w:p>
    <w:p w14:paraId="076BEEED" w14:textId="77777777" w:rsidR="00935269" w:rsidRPr="00935269" w:rsidRDefault="00935269" w:rsidP="006D0030">
      <w:pPr>
        <w:pStyle w:val="BodyText"/>
      </w:pPr>
      <w:r w:rsidRPr="00935269">
        <w:tab/>
      </w:r>
      <w:r w:rsidRPr="00935269">
        <w:tab/>
      </w:r>
      <w:r w:rsidRPr="00935269">
        <w:tab/>
      </w:r>
      <w:r w:rsidRPr="00935269">
        <w:tab/>
      </w:r>
      <w:r w:rsidRPr="00935269">
        <w:tab/>
        <w:t>b. Allowable Hourly Operating Cost = Hourly Operating Cost x 100%.</w:t>
      </w:r>
    </w:p>
    <w:p w14:paraId="52B9BEA8" w14:textId="77777777" w:rsidR="00935269" w:rsidRPr="00935269" w:rsidRDefault="00935269" w:rsidP="006D0030">
      <w:pPr>
        <w:pStyle w:val="BodyText"/>
      </w:pPr>
      <w:r w:rsidRPr="00935269">
        <w:tab/>
      </w:r>
      <w:r w:rsidRPr="00935269">
        <w:tab/>
      </w:r>
      <w:r w:rsidRPr="00935269">
        <w:tab/>
      </w:r>
      <w:r w:rsidRPr="00935269">
        <w:tab/>
      </w:r>
      <w:r w:rsidRPr="00935269">
        <w:tab/>
        <w:t>c. Allowable Rate Per Hour = Allowable Hourly Equipment Rate + Allowable Hourly Operating Cost.</w:t>
      </w:r>
    </w:p>
    <w:p w14:paraId="3AD41497" w14:textId="77777777" w:rsidR="00935269" w:rsidRPr="00935269" w:rsidRDefault="00935269" w:rsidP="006D0030">
      <w:pPr>
        <w:pStyle w:val="BodyText"/>
      </w:pPr>
      <w:r w:rsidRPr="00935269">
        <w:tab/>
      </w:r>
      <w:r w:rsidRPr="00935269">
        <w:tab/>
      </w:r>
      <w:r w:rsidRPr="00935269">
        <w:tab/>
      </w:r>
      <w:r w:rsidRPr="00935269">
        <w:tab/>
      </w:r>
      <w:r w:rsidRPr="00935269">
        <w:tab/>
        <w:t>d. Standby Rate = Allowable Hourly Equipment Rate x 50%.</w:t>
      </w:r>
    </w:p>
    <w:p w14:paraId="7526AB5C" w14:textId="77777777" w:rsidR="00935269" w:rsidRPr="00935269" w:rsidRDefault="00935269" w:rsidP="006D0030">
      <w:pPr>
        <w:pStyle w:val="BodyText"/>
      </w:pPr>
      <w:r w:rsidRPr="00935269">
        <w:tab/>
      </w:r>
      <w:r w:rsidRPr="00935269">
        <w:tab/>
      </w:r>
      <w:r w:rsidRPr="00935269">
        <w:tab/>
      </w:r>
      <w:r w:rsidRPr="00935269">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6D0030">
      <w:pPr>
        <w:pStyle w:val="BodyText"/>
      </w:pPr>
      <w:r w:rsidRPr="00935269">
        <w:tab/>
      </w:r>
      <w:r w:rsidRPr="00935269">
        <w:tab/>
      </w:r>
      <w:r w:rsidRPr="00935269">
        <w:tab/>
      </w:r>
      <w:r w:rsidRPr="00935269">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6D0030">
      <w:pPr>
        <w:pStyle w:val="BodyText"/>
      </w:pPr>
      <w:r w:rsidRPr="00935269">
        <w:tab/>
      </w:r>
      <w:r w:rsidRPr="00935269">
        <w:tab/>
      </w:r>
      <w:r w:rsidRPr="00935269">
        <w:tab/>
      </w:r>
      <w:r w:rsidRPr="00935269">
        <w:tab/>
        <w:t>Equipment may include vehicles utilized only by Labor, as defined above.</w:t>
      </w:r>
    </w:p>
    <w:p w14:paraId="16B730C4" w14:textId="77777777" w:rsidR="00935269" w:rsidRPr="00935269" w:rsidRDefault="00935269" w:rsidP="006D0030">
      <w:pPr>
        <w:pStyle w:val="BodyText"/>
      </w:pPr>
      <w:r w:rsidRPr="00935269">
        <w:lastRenderedPageBreak/>
        <w:tab/>
      </w:r>
      <w:r w:rsidRPr="00935269">
        <w:tab/>
      </w:r>
      <w:r w:rsidRPr="00935269">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6D0030">
      <w:pPr>
        <w:pStyle w:val="BodyText"/>
      </w:pPr>
      <w:r w:rsidRPr="00935269">
        <w:tab/>
      </w:r>
      <w:r w:rsidRPr="00935269">
        <w:tab/>
      </w:r>
      <w:r w:rsidRPr="00935269">
        <w:tab/>
      </w:r>
      <w:r w:rsidRPr="00935269">
        <w:tab/>
        <w:t>a. Solely a mark-up of 17.5% on the payments in (1) through (3), above.</w:t>
      </w:r>
    </w:p>
    <w:p w14:paraId="1E31C9EF" w14:textId="77777777" w:rsidR="00935269" w:rsidRPr="00935269" w:rsidRDefault="00935269" w:rsidP="006D0030">
      <w:pPr>
        <w:pStyle w:val="BodyText"/>
      </w:pPr>
      <w:r w:rsidRPr="00935269">
        <w:tab/>
      </w:r>
      <w:r w:rsidRPr="00935269">
        <w:tab/>
      </w:r>
      <w:r w:rsidRPr="00935269">
        <w:tab/>
      </w:r>
      <w:r w:rsidRPr="00935269">
        <w:tab/>
      </w:r>
      <w:r w:rsidRPr="00935269">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6D0030">
      <w:pPr>
        <w:pStyle w:val="BodyText"/>
      </w:pPr>
      <w:r w:rsidRPr="00935269">
        <w:tab/>
      </w:r>
      <w:r w:rsidRPr="00935269">
        <w:tab/>
      </w:r>
      <w:r w:rsidRPr="00935269">
        <w:tab/>
      </w:r>
      <w:r w:rsidRPr="00935269">
        <w:tab/>
      </w:r>
      <w:r w:rsidRPr="00935269">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6D0030">
      <w:pPr>
        <w:pStyle w:val="BodyText"/>
      </w:pPr>
      <w:r w:rsidRPr="00935269">
        <w:tab/>
      </w:r>
      <w:r w:rsidRPr="00935269">
        <w:tab/>
      </w:r>
      <w:r w:rsidRPr="00935269">
        <w:tab/>
      </w:r>
      <w:r w:rsidRPr="00935269">
        <w:tab/>
        <w:t>b. Solely the formula set forth below and only as applied solely as to such number of calendar days of entitlement that are in excess of ten cumulative calendar days as defined below.</w:t>
      </w:r>
    </w:p>
    <w:p w14:paraId="18914AAF" w14:textId="398D3D97" w:rsidR="00935269" w:rsidRPr="00935269" w:rsidRDefault="00935269" w:rsidP="006D0030">
      <w:pPr>
        <w:pStyle w:val="BodyText"/>
      </w:pPr>
      <w:r w:rsidRPr="00935269">
        <w:tab/>
      </w:r>
      <w:r w:rsidRPr="00935269">
        <w:tab/>
      </w:r>
      <w:r w:rsidRPr="00935269">
        <w:tab/>
      </w:r>
      <w:r w:rsidRPr="00935269">
        <w:tab/>
      </w:r>
      <w:r w:rsidRPr="00935269">
        <w:tab/>
      </w:r>
      <w:r w:rsidR="00840F2F">
        <w:rPr>
          <w:noProof/>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6D0030">
      <w:pPr>
        <w:pStyle w:val="BodyText"/>
      </w:pPr>
    </w:p>
    <w:p w14:paraId="0307980C" w14:textId="77777777" w:rsidR="00935269" w:rsidRPr="00935269" w:rsidRDefault="00935269" w:rsidP="006D0030">
      <w:pPr>
        <w:pStyle w:val="BodyText"/>
      </w:pPr>
      <w:r w:rsidRPr="00935269">
        <w:tab/>
      </w:r>
      <w:r w:rsidRPr="00935269">
        <w:tab/>
      </w:r>
      <w:r w:rsidRPr="00935269">
        <w:tab/>
      </w:r>
      <w:r w:rsidRPr="00935269">
        <w:tab/>
      </w:r>
      <w:r w:rsidRPr="00935269">
        <w:tab/>
        <w:t>Where</w:t>
      </w:r>
      <w:r w:rsidRPr="00935269">
        <w:tab/>
        <w:t>A = Original Contract Amount</w:t>
      </w:r>
    </w:p>
    <w:p w14:paraId="5560A5A0"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B = Original Contract Time</w:t>
      </w:r>
    </w:p>
    <w:p w14:paraId="77BEDDD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C = 8%</w:t>
      </w:r>
    </w:p>
    <w:p w14:paraId="7051757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D = Average Overhead Per Day</w:t>
      </w:r>
    </w:p>
    <w:p w14:paraId="001459E2" w14:textId="77777777" w:rsidR="00935269" w:rsidRPr="00935269" w:rsidRDefault="00935269" w:rsidP="006D0030">
      <w:pPr>
        <w:pStyle w:val="BodyText"/>
      </w:pPr>
    </w:p>
    <w:p w14:paraId="27C8EC20" w14:textId="77777777" w:rsidR="00935269" w:rsidRPr="00935269" w:rsidRDefault="00935269" w:rsidP="006D0030">
      <w:pPr>
        <w:pStyle w:val="BodyText"/>
      </w:pPr>
      <w:r w:rsidRPr="00935269">
        <w:tab/>
      </w:r>
      <w:r w:rsidRPr="00935269">
        <w:tab/>
      </w:r>
      <w:r w:rsidRPr="00935269">
        <w:tab/>
      </w:r>
      <w:r w:rsidRPr="00935269">
        <w:tab/>
      </w:r>
      <w:r w:rsidRPr="00935269">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6D0030">
      <w:pPr>
        <w:pStyle w:val="BodyText"/>
      </w:pPr>
      <w:r w:rsidRPr="00935269">
        <w:tab/>
      </w:r>
      <w:r w:rsidRPr="00935269">
        <w:tab/>
      </w:r>
      <w:r w:rsidRPr="00935269">
        <w:tab/>
      </w:r>
      <w:r w:rsidRPr="00935269">
        <w:tab/>
      </w:r>
      <w:r w:rsidRPr="00935269">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6D0030">
      <w:pPr>
        <w:pStyle w:val="BodyText"/>
      </w:pPr>
      <w:r w:rsidRPr="00935269">
        <w:tab/>
      </w:r>
      <w:r w:rsidRPr="00935269">
        <w:tab/>
      </w:r>
      <w:r w:rsidRPr="00935269">
        <w:tab/>
      </w:r>
      <w:r w:rsidRPr="00935269">
        <w:tab/>
        <w:t xml:space="preserve">Further, for (a) or (b) above, in the event there are concurrent delays to one or more controlling work items, one or more being caused by the Department and </w:t>
      </w:r>
      <w:r w:rsidRPr="00935269">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v:imagedata r:id="rId13" o:title=""/>
          </v:shape>
          <o:OLEObject Type="Embed" ProgID="Equation.3" ShapeID="_x0000_i1025" DrawAspect="Content" ObjectID="_1761486152" r:id="rId14"/>
        </w:object>
      </w:r>
    </w:p>
    <w:p w14:paraId="4F068C4A" w14:textId="77777777" w:rsidR="00E953A9" w:rsidRDefault="00E953A9" w:rsidP="00976E6E">
      <w:pPr>
        <w:pStyle w:val="BodyText"/>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D203E7C" w14:textId="3A86B7A2" w:rsidR="00376F85" w:rsidRDefault="00891CC8" w:rsidP="00376F85">
      <w:pPr>
        <w:pStyle w:val="BodyText"/>
        <w:rPr>
          <w:szCs w:val="24"/>
        </w:rPr>
      </w:pPr>
      <w:r>
        <w:tab/>
      </w:r>
      <w:r>
        <w:tab/>
      </w:r>
      <w:r>
        <w:tab/>
        <w:t>1.</w:t>
      </w:r>
      <w:r w:rsidRPr="0050597E">
        <w:t xml:space="preserve"> </w:t>
      </w:r>
      <w:r w:rsidRPr="006430FE">
        <w:t xml:space="preserve">This Subarticle applies to any cost reduction proposal (hereinafter referred to as a Proposal) that the Contractor initiates and develops, following </w:t>
      </w:r>
      <w:r>
        <w:t xml:space="preserve">the execution of the contract but that was not included in the technical and price proposal, </w:t>
      </w:r>
      <w:r w:rsidRPr="006430FE">
        <w:t xml:space="preserve">for the purpose of refining the Contract to increase cost effectiveness or significantly improve the quality of </w:t>
      </w:r>
      <w:proofErr w:type="gramStart"/>
      <w:r w:rsidRPr="006430FE">
        <w:t>the end result</w:t>
      </w:r>
      <w:proofErr w:type="gramEnd"/>
      <w:r w:rsidRPr="006430FE">
        <w:t xml:space="preserve">. </w:t>
      </w:r>
      <w:r w:rsidR="00376F85" w:rsidRPr="0050597E">
        <w:rPr>
          <w:szCs w:val="24"/>
        </w:rPr>
        <w:tab/>
      </w:r>
      <w:r w:rsidR="00376F85" w:rsidRPr="0050597E">
        <w:rPr>
          <w:szCs w:val="24"/>
        </w:rPr>
        <w:tab/>
      </w:r>
      <w:r w:rsidR="00376F85" w:rsidRPr="0050597E">
        <w:rPr>
          <w:szCs w:val="24"/>
        </w:rPr>
        <w:tab/>
      </w:r>
      <w:r w:rsidR="00F726C0">
        <w:rPr>
          <w:szCs w:val="24"/>
        </w:rPr>
        <w:t>2</w:t>
      </w:r>
      <w:r w:rsidR="002D34BB">
        <w:rPr>
          <w:szCs w:val="24"/>
        </w:rPr>
        <w:t>.</w:t>
      </w:r>
      <w:r w:rsidR="00376F85" w:rsidRPr="0050597E">
        <w:rPr>
          <w:szCs w:val="24"/>
        </w:rPr>
        <w:t xml:space="preserve"> The Department will consider </w:t>
      </w:r>
      <w:r w:rsidR="00376F85">
        <w:rPr>
          <w:szCs w:val="24"/>
        </w:rPr>
        <w:t>Proposals</w:t>
      </w:r>
      <w:r w:rsidR="00376F85" w:rsidRPr="0050597E">
        <w:rPr>
          <w:szCs w:val="24"/>
        </w:rPr>
        <w:t xml:space="preserve"> that would result in net savings to the Department by providing a decrease in the cost of the Contract.</w:t>
      </w:r>
      <w:r w:rsidR="00376F85">
        <w:rPr>
          <w:szCs w:val="24"/>
        </w:rPr>
        <w:t xml:space="preserve"> Proposals</w:t>
      </w:r>
      <w:r w:rsidR="00376F85" w:rsidRPr="0050597E">
        <w:rPr>
          <w:szCs w:val="24"/>
        </w:rPr>
        <w:t xml:space="preserve"> must result in savings without impairing essential functions and characteristics such as safety, service, life, reliability, economy of operation, ease of maintenance, aesthetics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lastRenderedPageBreak/>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48B6EECE" w14:textId="77777777" w:rsidR="008661DC" w:rsidRPr="006430FE" w:rsidRDefault="008661DC" w:rsidP="008661DC">
      <w:pPr>
        <w:tabs>
          <w:tab w:val="left" w:pos="720"/>
        </w:tabs>
      </w:pPr>
      <w:r>
        <w:rPr>
          <w:szCs w:val="20"/>
        </w:rPr>
        <w:tab/>
      </w:r>
      <w:r>
        <w:rPr>
          <w:szCs w:val="20"/>
        </w:rPr>
        <w:tab/>
      </w:r>
      <w:r>
        <w:rPr>
          <w:szCs w:val="20"/>
        </w:rPr>
        <w:tab/>
        <w:t>6. Changes in costs due to quantity variances of items of work in the process of developing a Released for Construction Set of Plans in accordance with the Original Technical and Price proposal are not included in such proposals.</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6E2A8946" w14:textId="6CF6DEF4" w:rsidR="00236D1E" w:rsidRPr="00976E6E" w:rsidRDefault="00F936FB" w:rsidP="00236D1E">
      <w:pPr>
        <w:pStyle w:val="BodyText"/>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sidRPr="00976E6E">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w:t>
      </w:r>
      <w:r w:rsidR="00236D1E" w:rsidRPr="00976E6E">
        <w:t xml:space="preserve">the costs of the </w:t>
      </w:r>
      <w:r w:rsidR="00236D1E">
        <w:t>I</w:t>
      </w:r>
      <w:r w:rsidR="00236D1E" w:rsidRPr="0050597E">
        <w:t xml:space="preserve">ndependent </w:t>
      </w:r>
      <w:r w:rsidR="00236D1E">
        <w:t xml:space="preserve">Review </w:t>
      </w:r>
      <w:r w:rsidR="00236D1E" w:rsidRPr="0050597E">
        <w:t>Engineer</w:t>
      </w:r>
      <w:r w:rsidR="00236D1E">
        <w:t xml:space="preserve"> in 4-3.9.6</w:t>
      </w:r>
      <w:r w:rsidR="00236D1E" w:rsidRPr="006430FE">
        <w:rPr>
          <w:color w:val="000000"/>
        </w:rPr>
        <w:t xml:space="preserve">. </w:t>
      </w:r>
      <w:r w:rsidR="00236D1E" w:rsidRPr="006430FE">
        <w:t>T</w:t>
      </w:r>
      <w:r w:rsidR="00236D1E" w:rsidRPr="006430FE">
        <w:rPr>
          <w:color w:val="000000"/>
        </w:rPr>
        <w:t xml:space="preserve">he total engineering costs to be subtracted from the savings to determine the net reduction shall not include any markup by the Contractor or the costs for engineering services performed by the Contractor. Engineering costs shall only be considered for Proposals initiated after </w:t>
      </w:r>
      <w:r w:rsidR="00236D1E">
        <w:rPr>
          <w:color w:val="000000"/>
        </w:rPr>
        <w:t>the Department approves the Contractor’s Proposal</w:t>
      </w:r>
      <w:r w:rsidR="00236D1E" w:rsidRPr="00976E6E">
        <w:t>.</w:t>
      </w:r>
    </w:p>
    <w:p w14:paraId="1AD9819E" w14:textId="70E1415B"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use, to </w:t>
      </w:r>
      <w:r w:rsidR="00376F85" w:rsidRPr="00B80F82">
        <w:lastRenderedPageBreak/>
        <w:t xml:space="preserve">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1257C0">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1257C0">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1257C0">
      <w:pPr>
        <w:pStyle w:val="Article"/>
      </w:pPr>
      <w:r>
        <w:t>4-6 Final Cleaning Up of Right-of-Way.</w:t>
      </w:r>
    </w:p>
    <w:p w14:paraId="144364BB" w14:textId="77777777" w:rsidR="00BE7D94" w:rsidRDefault="00BE7D94" w:rsidP="00D203F4">
      <w:pPr>
        <w:pStyle w:val="BodyText"/>
      </w:pPr>
      <w:r>
        <w:tab/>
        <w:t xml:space="preserve">Upon completion of the work, and before the Department accepts the work and makes final payment, remove from the right-of-way and adjacent property all falsework, equipment, </w:t>
      </w:r>
      <w:r>
        <w:lastRenderedPageBreak/>
        <w:t>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976E6E">
      <w:pPr>
        <w:pStyle w:val="BodyText"/>
      </w:pPr>
    </w:p>
    <w:p w14:paraId="160FEEE0" w14:textId="77777777" w:rsidR="003C388E" w:rsidRPr="00C93D0D" w:rsidRDefault="003C388E" w:rsidP="00976E6E">
      <w:pPr>
        <w:pStyle w:val="BodyText"/>
      </w:pPr>
    </w:p>
    <w:p w14:paraId="7C4BBD65" w14:textId="2A2207C0" w:rsidR="00BE7D94" w:rsidRDefault="00BE7D94" w:rsidP="00C77162">
      <w:pPr>
        <w:pStyle w:val="SectionHeading"/>
      </w:pPr>
      <w:bookmarkStart w:id="4" w:name="_Toc491766067"/>
      <w:r>
        <w:t>SECTION 5</w:t>
      </w:r>
      <w:r w:rsidR="000F0FAF">
        <w:br/>
      </w:r>
      <w:r>
        <w:t>CONTROL OF THE WORK</w:t>
      </w:r>
      <w:bookmarkEnd w:id="4"/>
    </w:p>
    <w:p w14:paraId="00ADCA79" w14:textId="77777777" w:rsidR="00BE7D94" w:rsidRDefault="00BE7D94" w:rsidP="001257C0">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FBFBE16" w14:textId="77777777" w:rsidR="001D73E2"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1CF28AB3"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0F2D37AC"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In addition to the definitions below, also refer to Section</w:t>
      </w:r>
      <w:r w:rsidR="001D73E2">
        <w:rPr>
          <w:bCs/>
          <w:szCs w:val="22"/>
        </w:rPr>
        <w:t> </w:t>
      </w:r>
      <w:r>
        <w:rPr>
          <w:bCs/>
          <w:szCs w:val="22"/>
        </w:rPr>
        <w:t xml:space="preserve">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Construction </w:t>
      </w:r>
      <w:r>
        <w:lastRenderedPageBreak/>
        <w:t xml:space="preserve">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3EEFACCD" w14:textId="09F77517" w:rsidR="00D37778" w:rsidRDefault="00D37778" w:rsidP="00B87C56">
      <w:pPr>
        <w:pStyle w:val="BodyText"/>
      </w:pPr>
      <w:r>
        <w:lastRenderedPageBreak/>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1A7E9348" w14:textId="51F4B094" w:rsidR="00403D81" w:rsidRPr="004508E7" w:rsidRDefault="00D37778" w:rsidP="00403D81">
      <w:pPr>
        <w:pStyle w:val="BodyText"/>
      </w:pPr>
      <w:r>
        <w:tab/>
      </w:r>
      <w:r>
        <w:tab/>
      </w:r>
      <w:r>
        <w:tab/>
      </w:r>
      <w:r>
        <w:tab/>
        <w:t xml:space="preserve">e. </w:t>
      </w:r>
      <w:r w:rsidR="00F84309" w:rsidRPr="004508E7">
        <w:t xml:space="preserve">Steel truss bridges including </w:t>
      </w:r>
      <w:r w:rsidR="00F84309">
        <w:t xml:space="preserve">proprietary </w:t>
      </w:r>
      <w:r w:rsidR="00F84309" w:rsidRPr="004508E7">
        <w:t xml:space="preserve">pedestrian steel truss spans </w:t>
      </w:r>
      <w:r w:rsidR="00F84309">
        <w:t>not satisfying the Category 1 conditions of FDOT Design Manual 266.4</w:t>
      </w:r>
      <w:r w:rsidR="00F84309" w:rsidRPr="004508E7">
        <w:t>.</w:t>
      </w:r>
    </w:p>
    <w:p w14:paraId="434B22A7" w14:textId="04E4EF20" w:rsidR="00D37778" w:rsidRDefault="00D37778" w:rsidP="00B87C56">
      <w:pPr>
        <w:pStyle w:val="BodyText"/>
      </w:pPr>
      <w:r>
        <w:tab/>
      </w:r>
      <w:r>
        <w:tab/>
      </w:r>
      <w:r>
        <w:tab/>
      </w:r>
      <w:r>
        <w:tab/>
        <w:t>f. Concrete segmental post-tensioned girder bridges and post-tensioned substructures.</w:t>
      </w:r>
    </w:p>
    <w:p w14:paraId="347D4047" w14:textId="33270CCF" w:rsidR="00D37778" w:rsidRDefault="00D37778" w:rsidP="00B87C56">
      <w:pPr>
        <w:pStyle w:val="BodyText"/>
      </w:pPr>
      <w:r>
        <w:tab/>
      </w:r>
      <w:r>
        <w:tab/>
      </w:r>
      <w:r>
        <w:tab/>
      </w:r>
      <w:r>
        <w:tab/>
      </w:r>
      <w:r w:rsidR="001D73E2">
        <w:t>g</w:t>
      </w:r>
      <w:r>
        <w:t>. Cable stayed, extradosed or suspension bridges.</w:t>
      </w:r>
    </w:p>
    <w:p w14:paraId="4417B4F1" w14:textId="7C234261" w:rsidR="00D37778" w:rsidRDefault="00D37778" w:rsidP="00B87C56">
      <w:pPr>
        <w:pStyle w:val="BodyText"/>
      </w:pPr>
      <w:r>
        <w:tab/>
      </w:r>
      <w:r>
        <w:tab/>
      </w:r>
      <w:r>
        <w:tab/>
      </w:r>
      <w:r>
        <w:tab/>
      </w:r>
      <w:r w:rsidR="001D73E2">
        <w:t>h</w:t>
      </w:r>
      <w:r>
        <w:t>. Arch bridges.</w:t>
      </w:r>
    </w:p>
    <w:p w14:paraId="5C855086" w14:textId="6FB673A1" w:rsidR="00D37778" w:rsidRDefault="00D37778" w:rsidP="00B87C56">
      <w:pPr>
        <w:pStyle w:val="BodyText"/>
      </w:pPr>
      <w:r>
        <w:tab/>
      </w:r>
      <w:r>
        <w:tab/>
      </w:r>
      <w:r>
        <w:tab/>
      </w:r>
      <w:r>
        <w:tab/>
      </w:r>
      <w:r w:rsidR="001D73E2">
        <w:t>i</w:t>
      </w:r>
      <w:r>
        <w:t>. Tunnels.</w:t>
      </w:r>
    </w:p>
    <w:p w14:paraId="016F0FC2" w14:textId="457ED303" w:rsidR="00D37778" w:rsidRDefault="00D37778" w:rsidP="00B87C56">
      <w:pPr>
        <w:pStyle w:val="BodyText"/>
      </w:pPr>
      <w:r>
        <w:tab/>
      </w:r>
      <w:r>
        <w:tab/>
      </w:r>
      <w:r>
        <w:tab/>
      </w:r>
      <w:r>
        <w:tab/>
      </w:r>
      <w:r w:rsidR="001D73E2">
        <w:t>j</w:t>
      </w:r>
      <w:r>
        <w:t>. All Movable bridges (including structural. electrical and mechanical components).</w:t>
      </w:r>
    </w:p>
    <w:p w14:paraId="1CBC283F" w14:textId="265EF4E3" w:rsidR="00D37778" w:rsidRDefault="00D37778" w:rsidP="00B87C56">
      <w:pPr>
        <w:pStyle w:val="BodyText"/>
      </w:pPr>
      <w:r>
        <w:tab/>
      </w:r>
      <w:r>
        <w:tab/>
      </w:r>
      <w:r>
        <w:tab/>
      </w:r>
      <w:r>
        <w:tab/>
        <w:t>k. Rehabilitation, widening, lengthening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materials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vertical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6184A232" w14:textId="2D71E6BE" w:rsidR="00D37778" w:rsidRDefault="00D37778" w:rsidP="007A1504">
      <w:pPr>
        <w:pStyle w:val="BodyText"/>
      </w:pPr>
      <w:r>
        <w:rPr>
          <w:b/>
        </w:rPr>
        <w:lastRenderedPageBreak/>
        <w:tab/>
      </w:r>
      <w:r>
        <w:rPr>
          <w:b/>
        </w:rPr>
        <w:tab/>
      </w:r>
      <w:r w:rsidR="00AC5A7E">
        <w:rPr>
          <w:b/>
        </w:rPr>
        <w:t>5-1.4.2</w:t>
      </w:r>
      <w:r w:rsidRPr="004A6C4C">
        <w:rPr>
          <w:b/>
        </w:rPr>
        <w:t xml:space="preserve"> </w:t>
      </w:r>
      <w:r>
        <w:rPr>
          <w:b/>
        </w:rPr>
        <w:t>Shop</w:t>
      </w:r>
      <w:r w:rsidRPr="004A6C4C">
        <w:rPr>
          <w:b/>
        </w:rPr>
        <w:t xml:space="preserve"> Drawing Submittal and Review Requirements:</w:t>
      </w:r>
      <w:r>
        <w:t xml:space="preserve"> See table 5-1 below for shop drawing submittal and review requirements.</w:t>
      </w:r>
    </w:p>
    <w:p w14:paraId="568DC4DD" w14:textId="77777777" w:rsidR="00D37778" w:rsidRDefault="00D37778" w:rsidP="007A1504">
      <w:pPr>
        <w:pStyle w:val="BodyText"/>
      </w:pPr>
    </w:p>
    <w:tbl>
      <w:tblPr>
        <w:tblStyle w:val="TableGrid"/>
        <w:tblpPr w:leftFromText="180" w:rightFromText="180" w:vertAnchor="text" w:tblpY="1"/>
        <w:tblOverlap w:val="never"/>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AC5A7E">
        <w:trPr>
          <w:tblHeader/>
        </w:trPr>
        <w:tc>
          <w:tcPr>
            <w:tcW w:w="10075" w:type="dxa"/>
            <w:gridSpan w:val="7"/>
          </w:tcPr>
          <w:p w14:paraId="17C632F2" w14:textId="05ADD9E6" w:rsidR="00D37778" w:rsidRDefault="00D37778" w:rsidP="00AC5A7E">
            <w:pPr>
              <w:pStyle w:val="BodyText"/>
              <w:jc w:val="center"/>
            </w:pPr>
            <w:r>
              <w:t>Table 5-1</w:t>
            </w:r>
          </w:p>
          <w:p w14:paraId="299D2D88" w14:textId="77777777" w:rsidR="00D37778" w:rsidRDefault="00D37778" w:rsidP="00AC5A7E">
            <w:pPr>
              <w:pStyle w:val="BodyText"/>
              <w:tabs>
                <w:tab w:val="clear" w:pos="720"/>
                <w:tab w:val="left" w:pos="2040"/>
              </w:tabs>
              <w:jc w:val="center"/>
            </w:pPr>
            <w:r>
              <w:t>Submittal and Review Requirements</w:t>
            </w:r>
          </w:p>
        </w:tc>
      </w:tr>
      <w:tr w:rsidR="00D37778" w14:paraId="32A91BB8" w14:textId="77777777" w:rsidTr="00AC5A7E">
        <w:tc>
          <w:tcPr>
            <w:tcW w:w="1701" w:type="dxa"/>
          </w:tcPr>
          <w:p w14:paraId="2A059AAE" w14:textId="77777777" w:rsidR="00D37778" w:rsidRDefault="00D37778" w:rsidP="00AC5A7E">
            <w:pPr>
              <w:pStyle w:val="BodyText"/>
            </w:pPr>
            <w:r w:rsidRPr="00C14886">
              <w:t>Shop Drawing for:</w:t>
            </w:r>
          </w:p>
        </w:tc>
        <w:tc>
          <w:tcPr>
            <w:tcW w:w="1444" w:type="dxa"/>
          </w:tcPr>
          <w:p w14:paraId="340BC367" w14:textId="77777777" w:rsidR="00D37778" w:rsidRDefault="00D37778" w:rsidP="00AC5A7E">
            <w:pPr>
              <w:pStyle w:val="BodyText"/>
            </w:pPr>
            <w:r>
              <w:t xml:space="preserve">Originated by </w:t>
            </w:r>
            <w:r w:rsidRPr="00C14886">
              <w:t>Specialty Engineer Not Signed and Sealed</w:t>
            </w:r>
          </w:p>
        </w:tc>
        <w:tc>
          <w:tcPr>
            <w:tcW w:w="1350" w:type="dxa"/>
          </w:tcPr>
          <w:p w14:paraId="4254171E" w14:textId="77777777" w:rsidR="00D37778" w:rsidRDefault="00D37778" w:rsidP="00AC5A7E">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AC5A7E">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AC5A7E">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AC5A7E">
            <w:pPr>
              <w:pStyle w:val="BodyText"/>
            </w:pPr>
            <w:r>
              <w:t xml:space="preserve">Requires Review, </w:t>
            </w:r>
            <w:r w:rsidRPr="00C14886">
              <w:t>QA/QC</w:t>
            </w:r>
          </w:p>
          <w:p w14:paraId="50968F90" w14:textId="77777777" w:rsidR="00D37778" w:rsidRDefault="00D37778" w:rsidP="00AC5A7E">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AC5A7E">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AC5A7E">
        <w:tc>
          <w:tcPr>
            <w:tcW w:w="1701" w:type="dxa"/>
          </w:tcPr>
          <w:p w14:paraId="1C993218" w14:textId="77777777" w:rsidR="00D37778" w:rsidRDefault="00D37778" w:rsidP="00AC5A7E">
            <w:pPr>
              <w:pStyle w:val="BodyText"/>
            </w:pPr>
            <w:r w:rsidRPr="0020366C">
              <w:t>Steel Fabrication Drawings</w:t>
            </w:r>
          </w:p>
        </w:tc>
        <w:tc>
          <w:tcPr>
            <w:tcW w:w="1444" w:type="dxa"/>
          </w:tcPr>
          <w:p w14:paraId="3C238ACD" w14:textId="77777777" w:rsidR="00D37778" w:rsidRDefault="00D37778" w:rsidP="00AC5A7E">
            <w:pPr>
              <w:pStyle w:val="BodyText"/>
            </w:pPr>
          </w:p>
        </w:tc>
        <w:tc>
          <w:tcPr>
            <w:tcW w:w="1350" w:type="dxa"/>
          </w:tcPr>
          <w:p w14:paraId="3A90AA46" w14:textId="77777777" w:rsidR="00D37778" w:rsidRDefault="00D37778" w:rsidP="00AC5A7E">
            <w:pPr>
              <w:pStyle w:val="BodyText"/>
            </w:pPr>
            <w:r w:rsidRPr="0020366C">
              <w:t>Originator</w:t>
            </w:r>
          </w:p>
        </w:tc>
        <w:tc>
          <w:tcPr>
            <w:tcW w:w="1440" w:type="dxa"/>
          </w:tcPr>
          <w:p w14:paraId="5AE10410" w14:textId="77777777" w:rsidR="00D37778" w:rsidRDefault="00D37778" w:rsidP="00AC5A7E">
            <w:pPr>
              <w:pStyle w:val="BodyText"/>
            </w:pPr>
          </w:p>
        </w:tc>
        <w:tc>
          <w:tcPr>
            <w:tcW w:w="1260" w:type="dxa"/>
          </w:tcPr>
          <w:p w14:paraId="0565C257" w14:textId="77777777" w:rsidR="00D37778" w:rsidRDefault="00D37778" w:rsidP="00AC5A7E">
            <w:pPr>
              <w:pStyle w:val="BodyText"/>
            </w:pPr>
          </w:p>
        </w:tc>
        <w:tc>
          <w:tcPr>
            <w:tcW w:w="1369" w:type="dxa"/>
          </w:tcPr>
          <w:p w14:paraId="2BDD45FE" w14:textId="77777777" w:rsidR="00D37778" w:rsidRDefault="00D37778" w:rsidP="00AC5A7E">
            <w:pPr>
              <w:pStyle w:val="BodyText"/>
            </w:pPr>
            <w:r w:rsidRPr="0020366C">
              <w:t>Reviewer</w:t>
            </w:r>
          </w:p>
        </w:tc>
        <w:tc>
          <w:tcPr>
            <w:tcW w:w="1511" w:type="dxa"/>
          </w:tcPr>
          <w:p w14:paraId="62D2F890" w14:textId="77777777" w:rsidR="00D37778" w:rsidRDefault="00D37778" w:rsidP="00AC5A7E">
            <w:pPr>
              <w:pStyle w:val="BodyText"/>
            </w:pPr>
          </w:p>
        </w:tc>
      </w:tr>
      <w:tr w:rsidR="00D37778" w14:paraId="20C3AF0F" w14:textId="77777777" w:rsidTr="00AC5A7E">
        <w:tc>
          <w:tcPr>
            <w:tcW w:w="1701" w:type="dxa"/>
          </w:tcPr>
          <w:p w14:paraId="77290F5C" w14:textId="77777777" w:rsidR="00D37778" w:rsidRDefault="00D37778" w:rsidP="00AC5A7E">
            <w:pPr>
              <w:pStyle w:val="BodyText"/>
            </w:pPr>
            <w:r w:rsidRPr="0020366C">
              <w:t>Steel Erection Plan</w:t>
            </w:r>
          </w:p>
        </w:tc>
        <w:tc>
          <w:tcPr>
            <w:tcW w:w="1444" w:type="dxa"/>
          </w:tcPr>
          <w:p w14:paraId="7D3F2445" w14:textId="77777777" w:rsidR="00D37778" w:rsidRDefault="00D37778" w:rsidP="00AC5A7E">
            <w:pPr>
              <w:pStyle w:val="BodyText"/>
            </w:pPr>
          </w:p>
        </w:tc>
        <w:tc>
          <w:tcPr>
            <w:tcW w:w="1350" w:type="dxa"/>
          </w:tcPr>
          <w:p w14:paraId="7A5F61F9" w14:textId="77777777" w:rsidR="00D37778" w:rsidRDefault="00D37778" w:rsidP="00AC5A7E">
            <w:pPr>
              <w:pStyle w:val="BodyText"/>
            </w:pPr>
          </w:p>
        </w:tc>
        <w:tc>
          <w:tcPr>
            <w:tcW w:w="1440" w:type="dxa"/>
          </w:tcPr>
          <w:p w14:paraId="383E97DA" w14:textId="77777777" w:rsidR="00D37778" w:rsidRDefault="00D37778" w:rsidP="00AC5A7E">
            <w:pPr>
              <w:pStyle w:val="BodyText"/>
            </w:pPr>
            <w:r w:rsidRPr="0020366C">
              <w:t>Originator</w:t>
            </w:r>
          </w:p>
        </w:tc>
        <w:tc>
          <w:tcPr>
            <w:tcW w:w="1260" w:type="dxa"/>
          </w:tcPr>
          <w:p w14:paraId="54544C8D" w14:textId="77777777" w:rsidR="00D37778" w:rsidRDefault="00D37778" w:rsidP="00AC5A7E">
            <w:pPr>
              <w:pStyle w:val="BodyText"/>
            </w:pPr>
          </w:p>
        </w:tc>
        <w:tc>
          <w:tcPr>
            <w:tcW w:w="1369" w:type="dxa"/>
          </w:tcPr>
          <w:p w14:paraId="4109AC91" w14:textId="77777777" w:rsidR="00D37778" w:rsidRDefault="00D37778" w:rsidP="00AC5A7E">
            <w:pPr>
              <w:pStyle w:val="BodyText"/>
            </w:pPr>
            <w:r w:rsidRPr="0020366C">
              <w:t>Reviewer</w:t>
            </w:r>
          </w:p>
        </w:tc>
        <w:tc>
          <w:tcPr>
            <w:tcW w:w="1511" w:type="dxa"/>
          </w:tcPr>
          <w:p w14:paraId="2B2E0D5F" w14:textId="77777777" w:rsidR="00D37778" w:rsidRDefault="00D37778" w:rsidP="00AC5A7E">
            <w:pPr>
              <w:pStyle w:val="BodyText"/>
            </w:pPr>
          </w:p>
        </w:tc>
      </w:tr>
      <w:tr w:rsidR="00D37778" w14:paraId="3EA81088" w14:textId="77777777" w:rsidTr="00AC5A7E">
        <w:tc>
          <w:tcPr>
            <w:tcW w:w="1701" w:type="dxa"/>
          </w:tcPr>
          <w:p w14:paraId="0E1F991C" w14:textId="77777777" w:rsidR="00D37778" w:rsidRDefault="00D37778" w:rsidP="00AC5A7E">
            <w:pPr>
              <w:pStyle w:val="BodyText"/>
            </w:pPr>
            <w:r w:rsidRPr="0020366C">
              <w:t>Geometry Control Manual</w:t>
            </w:r>
          </w:p>
        </w:tc>
        <w:tc>
          <w:tcPr>
            <w:tcW w:w="1444" w:type="dxa"/>
          </w:tcPr>
          <w:p w14:paraId="6D4185A9" w14:textId="77777777" w:rsidR="00D37778" w:rsidRDefault="00D37778" w:rsidP="00AC5A7E">
            <w:pPr>
              <w:pStyle w:val="BodyText"/>
            </w:pPr>
          </w:p>
        </w:tc>
        <w:tc>
          <w:tcPr>
            <w:tcW w:w="1350" w:type="dxa"/>
          </w:tcPr>
          <w:p w14:paraId="05B190F8" w14:textId="77777777" w:rsidR="00D37778" w:rsidRDefault="00D37778" w:rsidP="00AC5A7E">
            <w:pPr>
              <w:pStyle w:val="BodyText"/>
            </w:pPr>
          </w:p>
        </w:tc>
        <w:tc>
          <w:tcPr>
            <w:tcW w:w="1440" w:type="dxa"/>
          </w:tcPr>
          <w:p w14:paraId="08133537" w14:textId="77777777" w:rsidR="00D37778" w:rsidRDefault="00D37778" w:rsidP="00AC5A7E">
            <w:pPr>
              <w:pStyle w:val="BodyText"/>
            </w:pPr>
          </w:p>
        </w:tc>
        <w:tc>
          <w:tcPr>
            <w:tcW w:w="1260" w:type="dxa"/>
          </w:tcPr>
          <w:p w14:paraId="63ED3E85" w14:textId="77777777" w:rsidR="00D37778" w:rsidRDefault="00D37778" w:rsidP="00AC5A7E">
            <w:pPr>
              <w:pStyle w:val="BodyText"/>
            </w:pPr>
            <w:r w:rsidRPr="0020366C">
              <w:t>Originator</w:t>
            </w:r>
          </w:p>
        </w:tc>
        <w:tc>
          <w:tcPr>
            <w:tcW w:w="1369" w:type="dxa"/>
          </w:tcPr>
          <w:p w14:paraId="1F844F5B" w14:textId="77777777" w:rsidR="00D37778" w:rsidRDefault="00D37778" w:rsidP="00AC5A7E">
            <w:pPr>
              <w:pStyle w:val="BodyText"/>
            </w:pPr>
            <w:r w:rsidRPr="0020366C">
              <w:t>Reviewer</w:t>
            </w:r>
          </w:p>
        </w:tc>
        <w:tc>
          <w:tcPr>
            <w:tcW w:w="1511" w:type="dxa"/>
          </w:tcPr>
          <w:p w14:paraId="31E52423" w14:textId="77777777" w:rsidR="00D37778" w:rsidRDefault="00D37778" w:rsidP="00AC5A7E">
            <w:pPr>
              <w:pStyle w:val="BodyText"/>
            </w:pPr>
          </w:p>
        </w:tc>
      </w:tr>
      <w:tr w:rsidR="00D37778" w14:paraId="7FC7279B" w14:textId="77777777" w:rsidTr="00AC5A7E">
        <w:tc>
          <w:tcPr>
            <w:tcW w:w="1701" w:type="dxa"/>
          </w:tcPr>
          <w:p w14:paraId="508F05A0" w14:textId="77777777" w:rsidR="00D37778" w:rsidRDefault="00D37778" w:rsidP="00AC5A7E">
            <w:pPr>
              <w:pStyle w:val="BodyText"/>
            </w:pPr>
            <w:r w:rsidRPr="0020366C">
              <w:t>Segmental Erection Manual</w:t>
            </w:r>
          </w:p>
        </w:tc>
        <w:tc>
          <w:tcPr>
            <w:tcW w:w="1444" w:type="dxa"/>
          </w:tcPr>
          <w:p w14:paraId="19D7AB43" w14:textId="77777777" w:rsidR="00D37778" w:rsidRDefault="00D37778" w:rsidP="00AC5A7E">
            <w:pPr>
              <w:pStyle w:val="BodyText"/>
            </w:pPr>
          </w:p>
        </w:tc>
        <w:tc>
          <w:tcPr>
            <w:tcW w:w="1350" w:type="dxa"/>
          </w:tcPr>
          <w:p w14:paraId="01D1DE8B" w14:textId="77777777" w:rsidR="00D37778" w:rsidRDefault="00D37778" w:rsidP="00AC5A7E">
            <w:pPr>
              <w:pStyle w:val="BodyText"/>
            </w:pPr>
          </w:p>
        </w:tc>
        <w:tc>
          <w:tcPr>
            <w:tcW w:w="1440" w:type="dxa"/>
          </w:tcPr>
          <w:p w14:paraId="6B532C9F" w14:textId="77777777" w:rsidR="00D37778" w:rsidRDefault="00D37778" w:rsidP="00AC5A7E">
            <w:pPr>
              <w:pStyle w:val="BodyText"/>
            </w:pPr>
          </w:p>
        </w:tc>
        <w:tc>
          <w:tcPr>
            <w:tcW w:w="1260" w:type="dxa"/>
          </w:tcPr>
          <w:p w14:paraId="70E3BD75" w14:textId="77777777" w:rsidR="00D37778" w:rsidRDefault="00D37778" w:rsidP="00AC5A7E">
            <w:pPr>
              <w:pStyle w:val="BodyText"/>
            </w:pPr>
            <w:r w:rsidRPr="0020366C">
              <w:t>Originator</w:t>
            </w:r>
          </w:p>
        </w:tc>
        <w:tc>
          <w:tcPr>
            <w:tcW w:w="1369" w:type="dxa"/>
          </w:tcPr>
          <w:p w14:paraId="6BE81F6C" w14:textId="77777777" w:rsidR="00D37778" w:rsidRDefault="00D37778" w:rsidP="00AC5A7E">
            <w:pPr>
              <w:pStyle w:val="BodyText"/>
            </w:pPr>
            <w:r w:rsidRPr="0020366C">
              <w:t>Reviewer</w:t>
            </w:r>
          </w:p>
        </w:tc>
        <w:tc>
          <w:tcPr>
            <w:tcW w:w="1511" w:type="dxa"/>
          </w:tcPr>
          <w:p w14:paraId="430A5E0E" w14:textId="77777777" w:rsidR="00D37778" w:rsidRDefault="00D37778" w:rsidP="00AC5A7E">
            <w:pPr>
              <w:pStyle w:val="BodyText"/>
            </w:pPr>
            <w:r w:rsidRPr="0020366C">
              <w:t>Reviewer</w:t>
            </w:r>
            <w:r w:rsidRPr="0020366C">
              <w:rPr>
                <w:vertAlign w:val="subscript"/>
              </w:rPr>
              <w:t>5</w:t>
            </w:r>
          </w:p>
        </w:tc>
      </w:tr>
      <w:tr w:rsidR="00D37778" w14:paraId="41FABA08" w14:textId="77777777" w:rsidTr="00AC5A7E">
        <w:tc>
          <w:tcPr>
            <w:tcW w:w="1701" w:type="dxa"/>
          </w:tcPr>
          <w:p w14:paraId="1647746D" w14:textId="77777777" w:rsidR="00D37778" w:rsidRDefault="00D37778" w:rsidP="00AC5A7E">
            <w:pPr>
              <w:pStyle w:val="BodyText"/>
            </w:pPr>
            <w:r w:rsidRPr="0020366C">
              <w:t>Segmental Shop Drawings</w:t>
            </w:r>
          </w:p>
        </w:tc>
        <w:tc>
          <w:tcPr>
            <w:tcW w:w="1444" w:type="dxa"/>
          </w:tcPr>
          <w:p w14:paraId="4E4A2AAD" w14:textId="08F5B8E9" w:rsidR="00D37778" w:rsidRDefault="00D37778" w:rsidP="00AC5A7E">
            <w:pPr>
              <w:pStyle w:val="BodyText"/>
            </w:pPr>
          </w:p>
        </w:tc>
        <w:tc>
          <w:tcPr>
            <w:tcW w:w="1350" w:type="dxa"/>
          </w:tcPr>
          <w:p w14:paraId="0E5407B7" w14:textId="77777777" w:rsidR="00D37778" w:rsidRDefault="00D37778" w:rsidP="00AC5A7E">
            <w:pPr>
              <w:pStyle w:val="BodyText"/>
            </w:pPr>
          </w:p>
        </w:tc>
        <w:tc>
          <w:tcPr>
            <w:tcW w:w="1440" w:type="dxa"/>
          </w:tcPr>
          <w:p w14:paraId="48B8BB4A" w14:textId="77777777" w:rsidR="00D37778" w:rsidRDefault="00D37778" w:rsidP="00AC5A7E">
            <w:pPr>
              <w:pStyle w:val="BodyText"/>
            </w:pPr>
            <w:r>
              <w:t>Originator</w:t>
            </w:r>
          </w:p>
        </w:tc>
        <w:tc>
          <w:tcPr>
            <w:tcW w:w="1260" w:type="dxa"/>
          </w:tcPr>
          <w:p w14:paraId="71F5EE7B" w14:textId="77777777" w:rsidR="00D37778" w:rsidRDefault="00D37778" w:rsidP="00AC5A7E">
            <w:pPr>
              <w:pStyle w:val="BodyText"/>
            </w:pPr>
          </w:p>
        </w:tc>
        <w:tc>
          <w:tcPr>
            <w:tcW w:w="1369" w:type="dxa"/>
          </w:tcPr>
          <w:p w14:paraId="02CAD468" w14:textId="77777777" w:rsidR="00D37778" w:rsidRDefault="00D37778" w:rsidP="00AC5A7E">
            <w:pPr>
              <w:pStyle w:val="BodyText"/>
            </w:pPr>
            <w:r w:rsidRPr="0020366C">
              <w:t>Reviewer</w:t>
            </w:r>
          </w:p>
        </w:tc>
        <w:tc>
          <w:tcPr>
            <w:tcW w:w="1511" w:type="dxa"/>
          </w:tcPr>
          <w:p w14:paraId="3A4346AA" w14:textId="77777777" w:rsidR="00D37778" w:rsidRDefault="00D37778" w:rsidP="00AC5A7E">
            <w:pPr>
              <w:pStyle w:val="BodyText"/>
            </w:pPr>
          </w:p>
        </w:tc>
      </w:tr>
      <w:tr w:rsidR="00D37778" w14:paraId="3C6E5376" w14:textId="77777777" w:rsidTr="00AC5A7E">
        <w:tc>
          <w:tcPr>
            <w:tcW w:w="1701" w:type="dxa"/>
          </w:tcPr>
          <w:p w14:paraId="4ABFA052" w14:textId="77777777" w:rsidR="00D37778" w:rsidRDefault="00D37778" w:rsidP="00AC5A7E">
            <w:pPr>
              <w:pStyle w:val="BodyText"/>
            </w:pPr>
            <w:r w:rsidRPr="0020366C">
              <w:t>Post-tensioning Mock-up Plan</w:t>
            </w:r>
          </w:p>
        </w:tc>
        <w:tc>
          <w:tcPr>
            <w:tcW w:w="1444" w:type="dxa"/>
          </w:tcPr>
          <w:p w14:paraId="34763458" w14:textId="77777777" w:rsidR="00D37778" w:rsidRDefault="00D37778" w:rsidP="00AC5A7E">
            <w:pPr>
              <w:pStyle w:val="BodyText"/>
            </w:pPr>
          </w:p>
        </w:tc>
        <w:tc>
          <w:tcPr>
            <w:tcW w:w="1350" w:type="dxa"/>
          </w:tcPr>
          <w:p w14:paraId="35C2E38B" w14:textId="77777777" w:rsidR="00D37778" w:rsidRDefault="00D37778" w:rsidP="00AC5A7E">
            <w:pPr>
              <w:pStyle w:val="BodyText"/>
            </w:pPr>
          </w:p>
        </w:tc>
        <w:tc>
          <w:tcPr>
            <w:tcW w:w="1440" w:type="dxa"/>
          </w:tcPr>
          <w:p w14:paraId="10A02198" w14:textId="77777777" w:rsidR="00D37778" w:rsidRDefault="00D37778" w:rsidP="00AC5A7E">
            <w:pPr>
              <w:pStyle w:val="BodyText"/>
            </w:pPr>
            <w:r w:rsidRPr="0020366C">
              <w:t>Originator</w:t>
            </w:r>
          </w:p>
        </w:tc>
        <w:tc>
          <w:tcPr>
            <w:tcW w:w="1260" w:type="dxa"/>
          </w:tcPr>
          <w:p w14:paraId="6A356C61" w14:textId="77777777" w:rsidR="00D37778" w:rsidRDefault="00D37778" w:rsidP="00AC5A7E">
            <w:pPr>
              <w:pStyle w:val="BodyText"/>
            </w:pPr>
          </w:p>
        </w:tc>
        <w:tc>
          <w:tcPr>
            <w:tcW w:w="1369" w:type="dxa"/>
          </w:tcPr>
          <w:p w14:paraId="1E8BACDE" w14:textId="77777777" w:rsidR="00D37778" w:rsidRDefault="00D37778" w:rsidP="00AC5A7E">
            <w:pPr>
              <w:pStyle w:val="BodyText"/>
            </w:pPr>
            <w:r w:rsidRPr="0020366C">
              <w:t>Reviewer</w:t>
            </w:r>
          </w:p>
        </w:tc>
        <w:tc>
          <w:tcPr>
            <w:tcW w:w="1511" w:type="dxa"/>
          </w:tcPr>
          <w:p w14:paraId="6F737C24" w14:textId="77777777" w:rsidR="00D37778" w:rsidRDefault="00D37778" w:rsidP="00AC5A7E">
            <w:pPr>
              <w:pStyle w:val="BodyText"/>
            </w:pPr>
          </w:p>
        </w:tc>
      </w:tr>
      <w:tr w:rsidR="00D37778" w14:paraId="23BF2C2B" w14:textId="77777777" w:rsidTr="00AC5A7E">
        <w:tc>
          <w:tcPr>
            <w:tcW w:w="1701" w:type="dxa"/>
          </w:tcPr>
          <w:p w14:paraId="6F849C5F" w14:textId="77777777" w:rsidR="00D37778" w:rsidRPr="0020366C" w:rsidRDefault="00D37778" w:rsidP="00AC5A7E">
            <w:pPr>
              <w:pStyle w:val="BodyText"/>
            </w:pPr>
            <w:r w:rsidRPr="0020366C">
              <w:t>Post-tensioning Systems</w:t>
            </w:r>
            <w:r w:rsidRPr="0020366C">
              <w:rPr>
                <w:vertAlign w:val="subscript"/>
              </w:rPr>
              <w:t>1</w:t>
            </w:r>
          </w:p>
        </w:tc>
        <w:tc>
          <w:tcPr>
            <w:tcW w:w="1444" w:type="dxa"/>
          </w:tcPr>
          <w:p w14:paraId="4D6FE5CB" w14:textId="77777777" w:rsidR="00D37778" w:rsidRDefault="00D37778" w:rsidP="00AC5A7E">
            <w:pPr>
              <w:pStyle w:val="BodyText"/>
            </w:pPr>
          </w:p>
        </w:tc>
        <w:tc>
          <w:tcPr>
            <w:tcW w:w="1350" w:type="dxa"/>
          </w:tcPr>
          <w:p w14:paraId="58CF6B32" w14:textId="77777777" w:rsidR="00D37778" w:rsidRDefault="00D37778" w:rsidP="00AC5A7E">
            <w:pPr>
              <w:pStyle w:val="BodyText"/>
            </w:pPr>
          </w:p>
        </w:tc>
        <w:tc>
          <w:tcPr>
            <w:tcW w:w="1440" w:type="dxa"/>
          </w:tcPr>
          <w:p w14:paraId="28503DD3" w14:textId="77777777" w:rsidR="00D37778" w:rsidRPr="0020366C" w:rsidRDefault="00D37778" w:rsidP="00AC5A7E">
            <w:pPr>
              <w:pStyle w:val="BodyText"/>
            </w:pPr>
            <w:r w:rsidRPr="0020366C">
              <w:t>Originator</w:t>
            </w:r>
          </w:p>
        </w:tc>
        <w:tc>
          <w:tcPr>
            <w:tcW w:w="1260" w:type="dxa"/>
          </w:tcPr>
          <w:p w14:paraId="29608745" w14:textId="77777777" w:rsidR="00D37778" w:rsidRDefault="00D37778" w:rsidP="00AC5A7E">
            <w:pPr>
              <w:pStyle w:val="BodyText"/>
            </w:pPr>
          </w:p>
        </w:tc>
        <w:tc>
          <w:tcPr>
            <w:tcW w:w="1369" w:type="dxa"/>
          </w:tcPr>
          <w:p w14:paraId="77321DB5" w14:textId="77777777" w:rsidR="00D37778" w:rsidRPr="0020366C" w:rsidRDefault="00D37778" w:rsidP="00AC5A7E">
            <w:pPr>
              <w:pStyle w:val="BodyText"/>
            </w:pPr>
            <w:r w:rsidRPr="0020366C">
              <w:t>Reviewer</w:t>
            </w:r>
          </w:p>
        </w:tc>
        <w:tc>
          <w:tcPr>
            <w:tcW w:w="1511" w:type="dxa"/>
          </w:tcPr>
          <w:p w14:paraId="58AA9912" w14:textId="77777777" w:rsidR="00D37778" w:rsidRDefault="00D37778" w:rsidP="00AC5A7E">
            <w:pPr>
              <w:pStyle w:val="BodyText"/>
            </w:pPr>
          </w:p>
        </w:tc>
      </w:tr>
      <w:tr w:rsidR="00D37778" w14:paraId="55E5FDA7" w14:textId="77777777" w:rsidTr="00AC5A7E">
        <w:tc>
          <w:tcPr>
            <w:tcW w:w="1701" w:type="dxa"/>
          </w:tcPr>
          <w:p w14:paraId="780E4549" w14:textId="77777777" w:rsidR="00D37778" w:rsidRPr="0020366C" w:rsidRDefault="00D37778" w:rsidP="00AC5A7E">
            <w:pPr>
              <w:pStyle w:val="BodyText"/>
            </w:pPr>
            <w:r w:rsidRPr="0020366C">
              <w:t>Pretensioned Prestressed Concrete Products Containing FRP</w:t>
            </w:r>
          </w:p>
          <w:p w14:paraId="5684EF4A" w14:textId="77777777" w:rsidR="00D37778" w:rsidRPr="0020366C" w:rsidRDefault="00D37778" w:rsidP="00AC5A7E">
            <w:pPr>
              <w:pStyle w:val="BodyText"/>
            </w:pPr>
            <w:r w:rsidRPr="0020366C">
              <w:t>Bars or Strands Excluding Standard Piles and Sheet Piles</w:t>
            </w:r>
          </w:p>
        </w:tc>
        <w:tc>
          <w:tcPr>
            <w:tcW w:w="1444" w:type="dxa"/>
          </w:tcPr>
          <w:p w14:paraId="44DCC7C5" w14:textId="77777777" w:rsidR="00D37778" w:rsidRDefault="00D37778" w:rsidP="00AC5A7E">
            <w:pPr>
              <w:pStyle w:val="BodyText"/>
            </w:pPr>
          </w:p>
        </w:tc>
        <w:tc>
          <w:tcPr>
            <w:tcW w:w="1350" w:type="dxa"/>
          </w:tcPr>
          <w:p w14:paraId="64E89AE5" w14:textId="77777777" w:rsidR="00D37778" w:rsidRDefault="00D37778" w:rsidP="00AC5A7E">
            <w:pPr>
              <w:pStyle w:val="BodyText"/>
            </w:pPr>
          </w:p>
        </w:tc>
        <w:tc>
          <w:tcPr>
            <w:tcW w:w="1440" w:type="dxa"/>
          </w:tcPr>
          <w:p w14:paraId="4A8B2439" w14:textId="77777777" w:rsidR="00D37778" w:rsidRPr="0020366C" w:rsidRDefault="00D37778" w:rsidP="00AC5A7E">
            <w:pPr>
              <w:pStyle w:val="BodyText"/>
            </w:pPr>
            <w:r w:rsidRPr="0020366C">
              <w:t>Originator</w:t>
            </w:r>
          </w:p>
        </w:tc>
        <w:tc>
          <w:tcPr>
            <w:tcW w:w="1260" w:type="dxa"/>
          </w:tcPr>
          <w:p w14:paraId="56F98129" w14:textId="77777777" w:rsidR="00D37778" w:rsidRDefault="00D37778" w:rsidP="00AC5A7E">
            <w:pPr>
              <w:pStyle w:val="BodyText"/>
            </w:pPr>
          </w:p>
        </w:tc>
        <w:tc>
          <w:tcPr>
            <w:tcW w:w="1369" w:type="dxa"/>
          </w:tcPr>
          <w:p w14:paraId="3CDCF5A9" w14:textId="77777777" w:rsidR="00D37778" w:rsidRPr="0020366C" w:rsidRDefault="00D37778" w:rsidP="00AC5A7E">
            <w:pPr>
              <w:pStyle w:val="BodyText"/>
            </w:pPr>
            <w:r w:rsidRPr="0020366C">
              <w:t>Reviewer</w:t>
            </w:r>
          </w:p>
        </w:tc>
        <w:tc>
          <w:tcPr>
            <w:tcW w:w="1511" w:type="dxa"/>
          </w:tcPr>
          <w:p w14:paraId="03C9203A" w14:textId="77777777" w:rsidR="00D37778" w:rsidRDefault="00D37778" w:rsidP="00AC5A7E">
            <w:pPr>
              <w:pStyle w:val="BodyText"/>
            </w:pPr>
          </w:p>
        </w:tc>
      </w:tr>
      <w:tr w:rsidR="00D37778" w14:paraId="17396DFB" w14:textId="77777777" w:rsidTr="00AC5A7E">
        <w:tc>
          <w:tcPr>
            <w:tcW w:w="1701" w:type="dxa"/>
          </w:tcPr>
          <w:p w14:paraId="7340CC6D" w14:textId="77777777" w:rsidR="00D37778" w:rsidRPr="0020366C" w:rsidRDefault="00D37778" w:rsidP="00AC5A7E">
            <w:pPr>
              <w:pStyle w:val="BodyText"/>
            </w:pPr>
            <w:r w:rsidRPr="0020366C">
              <w:t xml:space="preserve">Temporary Works </w:t>
            </w:r>
            <w:r w:rsidRPr="0020366C">
              <w:lastRenderedPageBreak/>
              <w:t>Affecting Public Safety</w:t>
            </w:r>
            <w:r w:rsidRPr="0020366C">
              <w:rPr>
                <w:vertAlign w:val="subscript"/>
              </w:rPr>
              <w:t>2</w:t>
            </w:r>
          </w:p>
        </w:tc>
        <w:tc>
          <w:tcPr>
            <w:tcW w:w="1444" w:type="dxa"/>
          </w:tcPr>
          <w:p w14:paraId="17EF6CDC" w14:textId="77777777" w:rsidR="00D37778" w:rsidRDefault="00D37778" w:rsidP="00AC5A7E">
            <w:pPr>
              <w:pStyle w:val="BodyText"/>
            </w:pPr>
          </w:p>
        </w:tc>
        <w:tc>
          <w:tcPr>
            <w:tcW w:w="1350" w:type="dxa"/>
          </w:tcPr>
          <w:p w14:paraId="572FDFC1" w14:textId="77777777" w:rsidR="00D37778" w:rsidRDefault="00D37778" w:rsidP="00AC5A7E">
            <w:pPr>
              <w:pStyle w:val="BodyText"/>
            </w:pPr>
          </w:p>
        </w:tc>
        <w:tc>
          <w:tcPr>
            <w:tcW w:w="1440" w:type="dxa"/>
          </w:tcPr>
          <w:p w14:paraId="62A7D2EA" w14:textId="77777777" w:rsidR="00D37778" w:rsidRPr="0020366C" w:rsidRDefault="00D37778" w:rsidP="00AC5A7E">
            <w:pPr>
              <w:pStyle w:val="BodyText"/>
            </w:pPr>
            <w:r w:rsidRPr="0020366C">
              <w:t>Originator</w:t>
            </w:r>
          </w:p>
        </w:tc>
        <w:tc>
          <w:tcPr>
            <w:tcW w:w="1260" w:type="dxa"/>
          </w:tcPr>
          <w:p w14:paraId="5B53591C" w14:textId="77777777" w:rsidR="00D37778" w:rsidRDefault="00D37778" w:rsidP="00AC5A7E">
            <w:pPr>
              <w:pStyle w:val="BodyText"/>
            </w:pPr>
          </w:p>
        </w:tc>
        <w:tc>
          <w:tcPr>
            <w:tcW w:w="1369" w:type="dxa"/>
          </w:tcPr>
          <w:p w14:paraId="278E7BE9" w14:textId="77777777" w:rsidR="00D37778" w:rsidRPr="0020366C" w:rsidRDefault="00D37778" w:rsidP="00AC5A7E">
            <w:pPr>
              <w:pStyle w:val="BodyText"/>
            </w:pPr>
            <w:r w:rsidRPr="0020366C">
              <w:t>Reviewer</w:t>
            </w:r>
          </w:p>
        </w:tc>
        <w:tc>
          <w:tcPr>
            <w:tcW w:w="1511" w:type="dxa"/>
          </w:tcPr>
          <w:p w14:paraId="20347356" w14:textId="77777777" w:rsidR="00D37778" w:rsidRDefault="00D37778" w:rsidP="00AC5A7E">
            <w:pPr>
              <w:pStyle w:val="BodyText"/>
            </w:pPr>
            <w:r w:rsidRPr="0020366C">
              <w:t>Reviewer</w:t>
            </w:r>
            <w:r w:rsidRPr="00935406">
              <w:rPr>
                <w:vertAlign w:val="subscript"/>
              </w:rPr>
              <w:t>6</w:t>
            </w:r>
          </w:p>
        </w:tc>
      </w:tr>
      <w:tr w:rsidR="00D37778" w14:paraId="73E8BF45" w14:textId="77777777" w:rsidTr="00AC5A7E">
        <w:tc>
          <w:tcPr>
            <w:tcW w:w="1701" w:type="dxa"/>
          </w:tcPr>
          <w:p w14:paraId="113CF174" w14:textId="77777777" w:rsidR="00D37778" w:rsidRPr="0020366C" w:rsidRDefault="00D37778" w:rsidP="00AC5A7E">
            <w:pPr>
              <w:pStyle w:val="BodyText"/>
            </w:pPr>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AC5A7E">
            <w:pPr>
              <w:pStyle w:val="BodyText"/>
            </w:pPr>
          </w:p>
        </w:tc>
        <w:tc>
          <w:tcPr>
            <w:tcW w:w="1350" w:type="dxa"/>
          </w:tcPr>
          <w:p w14:paraId="45DBCC32" w14:textId="77777777" w:rsidR="00D37778" w:rsidRDefault="00D37778" w:rsidP="00AC5A7E">
            <w:pPr>
              <w:pStyle w:val="BodyText"/>
            </w:pPr>
          </w:p>
        </w:tc>
        <w:tc>
          <w:tcPr>
            <w:tcW w:w="1440" w:type="dxa"/>
          </w:tcPr>
          <w:p w14:paraId="1C3568FE" w14:textId="77777777" w:rsidR="00D37778" w:rsidRPr="0020366C" w:rsidRDefault="00D37778" w:rsidP="00AC5A7E">
            <w:pPr>
              <w:pStyle w:val="BodyText"/>
            </w:pPr>
            <w:r w:rsidRPr="0020366C">
              <w:t>Originator</w:t>
            </w:r>
          </w:p>
        </w:tc>
        <w:tc>
          <w:tcPr>
            <w:tcW w:w="1260" w:type="dxa"/>
          </w:tcPr>
          <w:p w14:paraId="48098F0C" w14:textId="77777777" w:rsidR="00D37778" w:rsidRDefault="00D37778" w:rsidP="00AC5A7E">
            <w:pPr>
              <w:pStyle w:val="BodyText"/>
            </w:pPr>
          </w:p>
        </w:tc>
        <w:tc>
          <w:tcPr>
            <w:tcW w:w="1369" w:type="dxa"/>
          </w:tcPr>
          <w:p w14:paraId="31C190BC" w14:textId="77777777" w:rsidR="00D37778" w:rsidRPr="0020366C" w:rsidRDefault="00D37778" w:rsidP="00AC5A7E">
            <w:pPr>
              <w:pStyle w:val="BodyText"/>
            </w:pPr>
          </w:p>
        </w:tc>
        <w:tc>
          <w:tcPr>
            <w:tcW w:w="1511" w:type="dxa"/>
          </w:tcPr>
          <w:p w14:paraId="69DA39D0" w14:textId="77777777" w:rsidR="00D37778" w:rsidRPr="0020366C" w:rsidRDefault="00D37778" w:rsidP="00AC5A7E">
            <w:pPr>
              <w:pStyle w:val="BodyText"/>
            </w:pPr>
            <w:r w:rsidRPr="0020366C">
              <w:t>Reviewer</w:t>
            </w:r>
            <w:r w:rsidRPr="00935406">
              <w:rPr>
                <w:vertAlign w:val="subscript"/>
              </w:rPr>
              <w:t>7</w:t>
            </w:r>
          </w:p>
        </w:tc>
      </w:tr>
      <w:tr w:rsidR="00D37778" w14:paraId="22290038" w14:textId="77777777" w:rsidTr="00AC5A7E">
        <w:tc>
          <w:tcPr>
            <w:tcW w:w="1701" w:type="dxa"/>
          </w:tcPr>
          <w:p w14:paraId="42FEAAAF" w14:textId="77777777" w:rsidR="00D37778" w:rsidRPr="0020366C" w:rsidRDefault="00D37778" w:rsidP="00AC5A7E">
            <w:pPr>
              <w:pStyle w:val="BodyText"/>
            </w:pPr>
            <w:r w:rsidRPr="0020366C">
              <w:t>Prefabricated Bridge Elements and System Connection Mock-Up Plans</w:t>
            </w:r>
          </w:p>
        </w:tc>
        <w:tc>
          <w:tcPr>
            <w:tcW w:w="1444" w:type="dxa"/>
          </w:tcPr>
          <w:p w14:paraId="3EE6D5B7" w14:textId="77777777" w:rsidR="00D37778" w:rsidRDefault="00D37778" w:rsidP="00AC5A7E">
            <w:pPr>
              <w:pStyle w:val="BodyText"/>
            </w:pPr>
          </w:p>
        </w:tc>
        <w:tc>
          <w:tcPr>
            <w:tcW w:w="1350" w:type="dxa"/>
          </w:tcPr>
          <w:p w14:paraId="38A194AA" w14:textId="77777777" w:rsidR="00D37778" w:rsidRDefault="00D37778" w:rsidP="00AC5A7E">
            <w:pPr>
              <w:pStyle w:val="BodyText"/>
            </w:pPr>
          </w:p>
        </w:tc>
        <w:tc>
          <w:tcPr>
            <w:tcW w:w="1440" w:type="dxa"/>
          </w:tcPr>
          <w:p w14:paraId="29D106AA" w14:textId="77777777" w:rsidR="00D37778" w:rsidRPr="0020366C" w:rsidRDefault="00D37778" w:rsidP="00AC5A7E">
            <w:pPr>
              <w:pStyle w:val="BodyText"/>
            </w:pPr>
            <w:r w:rsidRPr="0020366C">
              <w:t>Originator</w:t>
            </w:r>
          </w:p>
        </w:tc>
        <w:tc>
          <w:tcPr>
            <w:tcW w:w="1260" w:type="dxa"/>
          </w:tcPr>
          <w:p w14:paraId="52F9777B" w14:textId="77777777" w:rsidR="00D37778" w:rsidRDefault="00D37778" w:rsidP="00AC5A7E">
            <w:pPr>
              <w:pStyle w:val="BodyText"/>
            </w:pPr>
          </w:p>
        </w:tc>
        <w:tc>
          <w:tcPr>
            <w:tcW w:w="1369" w:type="dxa"/>
          </w:tcPr>
          <w:p w14:paraId="47698DB6" w14:textId="77777777" w:rsidR="00D37778" w:rsidRPr="0020366C" w:rsidRDefault="00D37778" w:rsidP="00AC5A7E">
            <w:pPr>
              <w:pStyle w:val="BodyText"/>
            </w:pPr>
            <w:r w:rsidRPr="0020366C">
              <w:t>Reviewer</w:t>
            </w:r>
          </w:p>
        </w:tc>
        <w:tc>
          <w:tcPr>
            <w:tcW w:w="1511" w:type="dxa"/>
          </w:tcPr>
          <w:p w14:paraId="376E6BC4" w14:textId="77777777" w:rsidR="00D37778" w:rsidRPr="0020366C" w:rsidRDefault="00D37778" w:rsidP="00AC5A7E">
            <w:pPr>
              <w:pStyle w:val="BodyText"/>
            </w:pPr>
          </w:p>
        </w:tc>
      </w:tr>
      <w:tr w:rsidR="00D37778" w14:paraId="0399B7A3" w14:textId="77777777" w:rsidTr="00AC5A7E">
        <w:trPr>
          <w:trHeight w:val="1052"/>
        </w:trPr>
        <w:tc>
          <w:tcPr>
            <w:tcW w:w="1701" w:type="dxa"/>
          </w:tcPr>
          <w:p w14:paraId="19FA18CC" w14:textId="77777777" w:rsidR="00D37778" w:rsidRPr="0020366C" w:rsidRDefault="00D37778" w:rsidP="00AC5A7E">
            <w:pPr>
              <w:pStyle w:val="BodyText"/>
            </w:pPr>
            <w:r w:rsidRPr="0020366C">
              <w:t>Bridge Formwork Including SIP Forms</w:t>
            </w:r>
          </w:p>
        </w:tc>
        <w:tc>
          <w:tcPr>
            <w:tcW w:w="1444" w:type="dxa"/>
          </w:tcPr>
          <w:p w14:paraId="2A960348" w14:textId="77777777" w:rsidR="00D37778" w:rsidRDefault="00D37778" w:rsidP="00AC5A7E">
            <w:pPr>
              <w:pStyle w:val="BodyText"/>
            </w:pPr>
          </w:p>
        </w:tc>
        <w:tc>
          <w:tcPr>
            <w:tcW w:w="1350" w:type="dxa"/>
          </w:tcPr>
          <w:p w14:paraId="5808AB56" w14:textId="77777777" w:rsidR="00D37778" w:rsidRDefault="00D37778" w:rsidP="00AC5A7E">
            <w:pPr>
              <w:pStyle w:val="BodyText"/>
            </w:pPr>
          </w:p>
        </w:tc>
        <w:tc>
          <w:tcPr>
            <w:tcW w:w="1440" w:type="dxa"/>
          </w:tcPr>
          <w:p w14:paraId="5FA1D556" w14:textId="77777777" w:rsidR="00D37778" w:rsidRPr="0020366C" w:rsidRDefault="00D37778" w:rsidP="00AC5A7E">
            <w:pPr>
              <w:pStyle w:val="BodyText"/>
            </w:pPr>
            <w:r w:rsidRPr="0020366C">
              <w:t>Originator</w:t>
            </w:r>
          </w:p>
        </w:tc>
        <w:tc>
          <w:tcPr>
            <w:tcW w:w="1260" w:type="dxa"/>
          </w:tcPr>
          <w:p w14:paraId="5E822EF0" w14:textId="77777777" w:rsidR="00D37778" w:rsidRDefault="00D37778" w:rsidP="00AC5A7E">
            <w:pPr>
              <w:pStyle w:val="BodyText"/>
            </w:pPr>
          </w:p>
        </w:tc>
        <w:tc>
          <w:tcPr>
            <w:tcW w:w="1369" w:type="dxa"/>
          </w:tcPr>
          <w:p w14:paraId="434FA034" w14:textId="77777777" w:rsidR="00D37778" w:rsidRPr="0020366C" w:rsidRDefault="00D37778" w:rsidP="00AC5A7E">
            <w:pPr>
              <w:pStyle w:val="BodyText"/>
            </w:pPr>
            <w:r w:rsidRPr="0020366C">
              <w:t>Reviewer</w:t>
            </w:r>
          </w:p>
        </w:tc>
        <w:tc>
          <w:tcPr>
            <w:tcW w:w="1511" w:type="dxa"/>
          </w:tcPr>
          <w:p w14:paraId="60C1BDC2" w14:textId="77777777" w:rsidR="00D37778" w:rsidRPr="0020366C" w:rsidRDefault="00D37778" w:rsidP="00AC5A7E">
            <w:pPr>
              <w:pStyle w:val="BodyText"/>
            </w:pPr>
          </w:p>
        </w:tc>
      </w:tr>
      <w:tr w:rsidR="00D37778" w14:paraId="15FA23C6" w14:textId="77777777" w:rsidTr="00AC5A7E">
        <w:tc>
          <w:tcPr>
            <w:tcW w:w="1701" w:type="dxa"/>
          </w:tcPr>
          <w:p w14:paraId="3B269ADE" w14:textId="77777777" w:rsidR="00D37778" w:rsidRPr="0020366C" w:rsidRDefault="00D37778" w:rsidP="00AC5A7E">
            <w:pPr>
              <w:pStyle w:val="BodyText"/>
            </w:pPr>
            <w:r w:rsidRPr="0020366C">
              <w:t>Construction Equipment Placed on Existing Bridges</w:t>
            </w:r>
          </w:p>
        </w:tc>
        <w:tc>
          <w:tcPr>
            <w:tcW w:w="1444" w:type="dxa"/>
          </w:tcPr>
          <w:p w14:paraId="53100865" w14:textId="77777777" w:rsidR="00D37778" w:rsidRDefault="00D37778" w:rsidP="00AC5A7E">
            <w:pPr>
              <w:pStyle w:val="BodyText"/>
            </w:pPr>
          </w:p>
        </w:tc>
        <w:tc>
          <w:tcPr>
            <w:tcW w:w="1350" w:type="dxa"/>
          </w:tcPr>
          <w:p w14:paraId="291EEB0D" w14:textId="77777777" w:rsidR="00D37778" w:rsidRDefault="00D37778" w:rsidP="00AC5A7E">
            <w:pPr>
              <w:pStyle w:val="BodyText"/>
            </w:pPr>
          </w:p>
        </w:tc>
        <w:tc>
          <w:tcPr>
            <w:tcW w:w="1440" w:type="dxa"/>
          </w:tcPr>
          <w:p w14:paraId="222C1BD4" w14:textId="77777777" w:rsidR="00D37778" w:rsidRPr="0020366C" w:rsidRDefault="00D37778" w:rsidP="00AC5A7E">
            <w:pPr>
              <w:pStyle w:val="BodyText"/>
            </w:pPr>
          </w:p>
        </w:tc>
        <w:tc>
          <w:tcPr>
            <w:tcW w:w="1260" w:type="dxa"/>
          </w:tcPr>
          <w:p w14:paraId="11346025" w14:textId="77777777" w:rsidR="00D37778" w:rsidRDefault="00D37778" w:rsidP="00AC5A7E">
            <w:pPr>
              <w:pStyle w:val="BodyText"/>
            </w:pPr>
            <w:r w:rsidRPr="0020366C">
              <w:t>Originator</w:t>
            </w:r>
          </w:p>
        </w:tc>
        <w:tc>
          <w:tcPr>
            <w:tcW w:w="1369" w:type="dxa"/>
          </w:tcPr>
          <w:p w14:paraId="215933E6" w14:textId="77777777" w:rsidR="00D37778" w:rsidRPr="0020366C" w:rsidRDefault="00D37778" w:rsidP="00AC5A7E">
            <w:pPr>
              <w:pStyle w:val="BodyText"/>
            </w:pPr>
            <w:r w:rsidRPr="0020366C">
              <w:t>Reviewer</w:t>
            </w:r>
          </w:p>
        </w:tc>
        <w:tc>
          <w:tcPr>
            <w:tcW w:w="1511" w:type="dxa"/>
          </w:tcPr>
          <w:p w14:paraId="7628CAD4" w14:textId="77777777" w:rsidR="00D37778" w:rsidRPr="0020366C" w:rsidRDefault="00D37778" w:rsidP="00AC5A7E">
            <w:pPr>
              <w:pStyle w:val="BodyText"/>
            </w:pPr>
          </w:p>
        </w:tc>
      </w:tr>
      <w:tr w:rsidR="00D37778" w14:paraId="2CE3B146" w14:textId="77777777" w:rsidTr="00AC5A7E">
        <w:trPr>
          <w:trHeight w:val="3392"/>
        </w:trPr>
        <w:tc>
          <w:tcPr>
            <w:tcW w:w="1701" w:type="dxa"/>
          </w:tcPr>
          <w:p w14:paraId="383B270A" w14:textId="77777777" w:rsidR="00D37778" w:rsidRPr="0020366C" w:rsidRDefault="00D37778" w:rsidP="00AC5A7E">
            <w:pPr>
              <w:pStyle w:val="BodyText"/>
            </w:pPr>
            <w:r w:rsidRPr="0020366C">
              <w:t>Bridge components not fully detailed in the Plans, i.e. post-tensioning details, handrails, temporary operating systems for movable bridges etc.</w:t>
            </w:r>
          </w:p>
        </w:tc>
        <w:tc>
          <w:tcPr>
            <w:tcW w:w="1444" w:type="dxa"/>
          </w:tcPr>
          <w:p w14:paraId="505588BE" w14:textId="77777777" w:rsidR="00D37778" w:rsidRDefault="00D37778" w:rsidP="00AC5A7E">
            <w:pPr>
              <w:pStyle w:val="BodyText"/>
            </w:pPr>
          </w:p>
        </w:tc>
        <w:tc>
          <w:tcPr>
            <w:tcW w:w="1350" w:type="dxa"/>
          </w:tcPr>
          <w:p w14:paraId="7C6BC041" w14:textId="77777777" w:rsidR="00D37778" w:rsidRDefault="00D37778" w:rsidP="00AC5A7E">
            <w:pPr>
              <w:pStyle w:val="BodyText"/>
            </w:pPr>
          </w:p>
        </w:tc>
        <w:tc>
          <w:tcPr>
            <w:tcW w:w="1440" w:type="dxa"/>
          </w:tcPr>
          <w:p w14:paraId="4CBB78A5" w14:textId="77777777" w:rsidR="00D37778" w:rsidRPr="0020366C" w:rsidRDefault="00D37778" w:rsidP="00AC5A7E">
            <w:pPr>
              <w:pStyle w:val="BodyText"/>
            </w:pPr>
          </w:p>
        </w:tc>
        <w:tc>
          <w:tcPr>
            <w:tcW w:w="1260" w:type="dxa"/>
          </w:tcPr>
          <w:p w14:paraId="4F1035AC" w14:textId="77777777" w:rsidR="00D37778" w:rsidRPr="0020366C" w:rsidRDefault="00D37778" w:rsidP="00AC5A7E">
            <w:pPr>
              <w:pStyle w:val="BodyText"/>
            </w:pPr>
            <w:r w:rsidRPr="0020366C">
              <w:t>Originator</w:t>
            </w:r>
          </w:p>
        </w:tc>
        <w:tc>
          <w:tcPr>
            <w:tcW w:w="1369" w:type="dxa"/>
          </w:tcPr>
          <w:p w14:paraId="3BE7D842" w14:textId="77777777" w:rsidR="00D37778" w:rsidRPr="0020366C" w:rsidRDefault="00D37778" w:rsidP="00AC5A7E">
            <w:pPr>
              <w:pStyle w:val="BodyText"/>
            </w:pPr>
            <w:r w:rsidRPr="0020366C">
              <w:t>Reviewer</w:t>
            </w:r>
          </w:p>
        </w:tc>
        <w:tc>
          <w:tcPr>
            <w:tcW w:w="1511" w:type="dxa"/>
          </w:tcPr>
          <w:p w14:paraId="48602E79" w14:textId="77777777" w:rsidR="00D37778" w:rsidRPr="0020366C" w:rsidRDefault="00D37778" w:rsidP="00AC5A7E">
            <w:pPr>
              <w:pStyle w:val="BodyText"/>
            </w:pPr>
          </w:p>
        </w:tc>
      </w:tr>
      <w:tr w:rsidR="00D37778" w14:paraId="0EE9D708" w14:textId="77777777" w:rsidTr="00AC5A7E">
        <w:tc>
          <w:tcPr>
            <w:tcW w:w="1701" w:type="dxa"/>
          </w:tcPr>
          <w:p w14:paraId="361491B0" w14:textId="77777777" w:rsidR="00D37778" w:rsidRPr="0020366C" w:rsidRDefault="00D37778" w:rsidP="00AC5A7E">
            <w:pPr>
              <w:pStyle w:val="BodyText"/>
            </w:pPr>
            <w:r w:rsidRPr="0020366C">
              <w:t>Retaining Wall Systems</w:t>
            </w:r>
          </w:p>
        </w:tc>
        <w:tc>
          <w:tcPr>
            <w:tcW w:w="1444" w:type="dxa"/>
          </w:tcPr>
          <w:p w14:paraId="4E25DCCF" w14:textId="77777777" w:rsidR="00D37778" w:rsidRDefault="00D37778" w:rsidP="00AC5A7E">
            <w:pPr>
              <w:pStyle w:val="BodyText"/>
            </w:pPr>
          </w:p>
        </w:tc>
        <w:tc>
          <w:tcPr>
            <w:tcW w:w="1350" w:type="dxa"/>
          </w:tcPr>
          <w:p w14:paraId="1D94E32B" w14:textId="77777777" w:rsidR="00D37778" w:rsidRDefault="00D37778" w:rsidP="00AC5A7E">
            <w:pPr>
              <w:pStyle w:val="BodyText"/>
            </w:pPr>
          </w:p>
        </w:tc>
        <w:tc>
          <w:tcPr>
            <w:tcW w:w="1440" w:type="dxa"/>
          </w:tcPr>
          <w:p w14:paraId="73DBA6A9" w14:textId="77777777" w:rsidR="00D37778" w:rsidRPr="0020366C" w:rsidRDefault="00D37778" w:rsidP="00AC5A7E">
            <w:pPr>
              <w:pStyle w:val="BodyText"/>
            </w:pPr>
            <w:r w:rsidRPr="0020366C">
              <w:t>Originator</w:t>
            </w:r>
          </w:p>
        </w:tc>
        <w:tc>
          <w:tcPr>
            <w:tcW w:w="1260" w:type="dxa"/>
          </w:tcPr>
          <w:p w14:paraId="4C958A85" w14:textId="77777777" w:rsidR="00D37778" w:rsidRPr="0020366C" w:rsidRDefault="00D37778" w:rsidP="00AC5A7E">
            <w:pPr>
              <w:pStyle w:val="BodyText"/>
            </w:pPr>
          </w:p>
        </w:tc>
        <w:tc>
          <w:tcPr>
            <w:tcW w:w="1369" w:type="dxa"/>
          </w:tcPr>
          <w:p w14:paraId="1FEFE42A" w14:textId="77777777" w:rsidR="00D37778" w:rsidRPr="0020366C" w:rsidRDefault="00D37778" w:rsidP="00AC5A7E">
            <w:pPr>
              <w:pStyle w:val="BodyText"/>
            </w:pPr>
            <w:r w:rsidRPr="0020366C">
              <w:t>Reviewer</w:t>
            </w:r>
          </w:p>
        </w:tc>
        <w:tc>
          <w:tcPr>
            <w:tcW w:w="1511" w:type="dxa"/>
          </w:tcPr>
          <w:p w14:paraId="5110DC8C" w14:textId="77777777" w:rsidR="00D37778" w:rsidRPr="0020366C" w:rsidRDefault="00D37778" w:rsidP="00AC5A7E">
            <w:pPr>
              <w:pStyle w:val="BodyText"/>
            </w:pPr>
          </w:p>
        </w:tc>
      </w:tr>
      <w:tr w:rsidR="00D37778" w14:paraId="11027CC1" w14:textId="77777777" w:rsidTr="00AC5A7E">
        <w:tc>
          <w:tcPr>
            <w:tcW w:w="1701" w:type="dxa"/>
          </w:tcPr>
          <w:p w14:paraId="3BEAFE29" w14:textId="77777777" w:rsidR="00D37778" w:rsidRPr="0020366C" w:rsidRDefault="00D37778" w:rsidP="00AC5A7E">
            <w:pPr>
              <w:pStyle w:val="BodyText"/>
            </w:pPr>
            <w:r w:rsidRPr="0020366C">
              <w:lastRenderedPageBreak/>
              <w:t>Precast Box Culverts</w:t>
            </w:r>
          </w:p>
        </w:tc>
        <w:tc>
          <w:tcPr>
            <w:tcW w:w="1444" w:type="dxa"/>
          </w:tcPr>
          <w:p w14:paraId="412543D6" w14:textId="77777777" w:rsidR="00D37778" w:rsidRDefault="00D37778" w:rsidP="00AC5A7E">
            <w:pPr>
              <w:pStyle w:val="BodyText"/>
            </w:pPr>
          </w:p>
        </w:tc>
        <w:tc>
          <w:tcPr>
            <w:tcW w:w="1350" w:type="dxa"/>
          </w:tcPr>
          <w:p w14:paraId="4DA83385" w14:textId="77777777" w:rsidR="00D37778" w:rsidRDefault="00D37778" w:rsidP="00AC5A7E">
            <w:pPr>
              <w:pStyle w:val="BodyText"/>
            </w:pPr>
          </w:p>
        </w:tc>
        <w:tc>
          <w:tcPr>
            <w:tcW w:w="1440" w:type="dxa"/>
          </w:tcPr>
          <w:p w14:paraId="48CD59CC" w14:textId="77777777" w:rsidR="00D37778" w:rsidRPr="0020366C" w:rsidRDefault="00D37778" w:rsidP="00AC5A7E">
            <w:pPr>
              <w:pStyle w:val="BodyText"/>
            </w:pPr>
            <w:r w:rsidRPr="0020366C">
              <w:t>Originator</w:t>
            </w:r>
          </w:p>
        </w:tc>
        <w:tc>
          <w:tcPr>
            <w:tcW w:w="1260" w:type="dxa"/>
          </w:tcPr>
          <w:p w14:paraId="08FAB0D8" w14:textId="77777777" w:rsidR="00D37778" w:rsidRPr="0020366C" w:rsidRDefault="00D37778" w:rsidP="00AC5A7E">
            <w:pPr>
              <w:pStyle w:val="BodyText"/>
            </w:pPr>
          </w:p>
        </w:tc>
        <w:tc>
          <w:tcPr>
            <w:tcW w:w="1369" w:type="dxa"/>
          </w:tcPr>
          <w:p w14:paraId="145EF7C2" w14:textId="77777777" w:rsidR="00D37778" w:rsidRPr="0020366C" w:rsidRDefault="00D37778" w:rsidP="00AC5A7E">
            <w:pPr>
              <w:pStyle w:val="BodyText"/>
            </w:pPr>
            <w:r w:rsidRPr="0020366C">
              <w:t>Reviewer</w:t>
            </w:r>
          </w:p>
        </w:tc>
        <w:tc>
          <w:tcPr>
            <w:tcW w:w="1511" w:type="dxa"/>
          </w:tcPr>
          <w:p w14:paraId="1A53842D" w14:textId="77777777" w:rsidR="00D37778" w:rsidRPr="0020366C" w:rsidRDefault="00D37778" w:rsidP="00AC5A7E">
            <w:pPr>
              <w:pStyle w:val="BodyText"/>
            </w:pPr>
          </w:p>
        </w:tc>
      </w:tr>
      <w:tr w:rsidR="00D37778" w14:paraId="38DC8469" w14:textId="77777777" w:rsidTr="00AC5A7E">
        <w:tc>
          <w:tcPr>
            <w:tcW w:w="1701" w:type="dxa"/>
          </w:tcPr>
          <w:p w14:paraId="2778B9C1" w14:textId="77777777" w:rsidR="00D37778" w:rsidRPr="0020366C" w:rsidRDefault="00D37778" w:rsidP="00AC5A7E">
            <w:pPr>
              <w:pStyle w:val="BodyText"/>
            </w:pPr>
            <w:r w:rsidRPr="0020366C">
              <w:t>Non-standard structures and components for drainage, lighting, signalization and signing</w:t>
            </w:r>
          </w:p>
        </w:tc>
        <w:tc>
          <w:tcPr>
            <w:tcW w:w="1444" w:type="dxa"/>
          </w:tcPr>
          <w:p w14:paraId="5D7AD915" w14:textId="77777777" w:rsidR="00D37778" w:rsidRDefault="00D37778" w:rsidP="00AC5A7E">
            <w:pPr>
              <w:pStyle w:val="BodyText"/>
            </w:pPr>
          </w:p>
        </w:tc>
        <w:tc>
          <w:tcPr>
            <w:tcW w:w="1350" w:type="dxa"/>
          </w:tcPr>
          <w:p w14:paraId="4CE6EEC4" w14:textId="77777777" w:rsidR="00D37778" w:rsidRDefault="00D37778" w:rsidP="00AC5A7E">
            <w:pPr>
              <w:pStyle w:val="BodyText"/>
            </w:pPr>
          </w:p>
        </w:tc>
        <w:tc>
          <w:tcPr>
            <w:tcW w:w="1440" w:type="dxa"/>
          </w:tcPr>
          <w:p w14:paraId="5262C3DF" w14:textId="77777777" w:rsidR="00D37778" w:rsidRPr="0020366C" w:rsidRDefault="00D37778" w:rsidP="00AC5A7E">
            <w:pPr>
              <w:pStyle w:val="BodyText"/>
            </w:pPr>
            <w:r w:rsidRPr="0020366C">
              <w:t>Originator</w:t>
            </w:r>
          </w:p>
        </w:tc>
        <w:tc>
          <w:tcPr>
            <w:tcW w:w="1260" w:type="dxa"/>
          </w:tcPr>
          <w:p w14:paraId="320126B7" w14:textId="77777777" w:rsidR="00D37778" w:rsidRPr="0020366C" w:rsidRDefault="00D37778" w:rsidP="00AC5A7E">
            <w:pPr>
              <w:pStyle w:val="BodyText"/>
            </w:pPr>
          </w:p>
        </w:tc>
        <w:tc>
          <w:tcPr>
            <w:tcW w:w="1369" w:type="dxa"/>
          </w:tcPr>
          <w:p w14:paraId="7137191D" w14:textId="77777777" w:rsidR="00D37778" w:rsidRPr="0020366C" w:rsidRDefault="00D37778" w:rsidP="00AC5A7E">
            <w:pPr>
              <w:pStyle w:val="BodyText"/>
            </w:pPr>
            <w:r w:rsidRPr="0020366C">
              <w:t>Reviewer</w:t>
            </w:r>
          </w:p>
        </w:tc>
        <w:tc>
          <w:tcPr>
            <w:tcW w:w="1511" w:type="dxa"/>
          </w:tcPr>
          <w:p w14:paraId="69CB572F" w14:textId="77777777" w:rsidR="00D37778" w:rsidRPr="0020366C" w:rsidRDefault="00D37778" w:rsidP="00AC5A7E">
            <w:pPr>
              <w:pStyle w:val="BodyText"/>
            </w:pPr>
          </w:p>
        </w:tc>
      </w:tr>
      <w:tr w:rsidR="00D37778" w14:paraId="092AC55E" w14:textId="77777777" w:rsidTr="00AC5A7E">
        <w:tc>
          <w:tcPr>
            <w:tcW w:w="1701" w:type="dxa"/>
          </w:tcPr>
          <w:p w14:paraId="7ED07DEB" w14:textId="77777777" w:rsidR="00D37778" w:rsidRPr="0020366C" w:rsidRDefault="00D37778" w:rsidP="00AC5A7E">
            <w:pPr>
              <w:pStyle w:val="BodyText"/>
            </w:pPr>
            <w:r w:rsidRPr="0020366C">
              <w:t>Building structures</w:t>
            </w:r>
          </w:p>
        </w:tc>
        <w:tc>
          <w:tcPr>
            <w:tcW w:w="1444" w:type="dxa"/>
          </w:tcPr>
          <w:p w14:paraId="1F7B8F0B" w14:textId="77777777" w:rsidR="00D37778" w:rsidRDefault="00D37778" w:rsidP="00AC5A7E">
            <w:pPr>
              <w:pStyle w:val="BodyText"/>
            </w:pPr>
          </w:p>
        </w:tc>
        <w:tc>
          <w:tcPr>
            <w:tcW w:w="1350" w:type="dxa"/>
          </w:tcPr>
          <w:p w14:paraId="622B5769" w14:textId="77777777" w:rsidR="00D37778" w:rsidRDefault="00D37778" w:rsidP="00AC5A7E">
            <w:pPr>
              <w:pStyle w:val="BodyText"/>
            </w:pPr>
          </w:p>
        </w:tc>
        <w:tc>
          <w:tcPr>
            <w:tcW w:w="1440" w:type="dxa"/>
          </w:tcPr>
          <w:p w14:paraId="33C53CC0" w14:textId="77777777" w:rsidR="00D37778" w:rsidRPr="0020366C" w:rsidRDefault="00D37778" w:rsidP="00AC5A7E">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AC5A7E">
            <w:pPr>
              <w:pStyle w:val="BodyText"/>
            </w:pPr>
          </w:p>
        </w:tc>
        <w:tc>
          <w:tcPr>
            <w:tcW w:w="1369" w:type="dxa"/>
          </w:tcPr>
          <w:p w14:paraId="2A04FF92" w14:textId="77777777" w:rsidR="00D37778" w:rsidRPr="0020366C" w:rsidRDefault="00D37778" w:rsidP="00AC5A7E">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AC5A7E">
            <w:pPr>
              <w:pStyle w:val="BodyText"/>
            </w:pPr>
          </w:p>
        </w:tc>
      </w:tr>
      <w:tr w:rsidR="00D37778" w14:paraId="084ACFF9" w14:textId="77777777" w:rsidTr="00AC5A7E">
        <w:tc>
          <w:tcPr>
            <w:tcW w:w="1701" w:type="dxa"/>
          </w:tcPr>
          <w:p w14:paraId="48E2669D" w14:textId="77777777" w:rsidR="00D37778" w:rsidRPr="0020366C" w:rsidRDefault="00D37778" w:rsidP="00AC5A7E">
            <w:pPr>
              <w:pStyle w:val="BodyText"/>
            </w:pPr>
            <w:r w:rsidRPr="0020366C">
              <w:t>Non-standard crash cushions and other nonstructural items</w:t>
            </w:r>
          </w:p>
        </w:tc>
        <w:tc>
          <w:tcPr>
            <w:tcW w:w="1444" w:type="dxa"/>
          </w:tcPr>
          <w:p w14:paraId="3087691B" w14:textId="77777777" w:rsidR="00D37778" w:rsidRDefault="00D37778" w:rsidP="00AC5A7E">
            <w:pPr>
              <w:pStyle w:val="BodyText"/>
            </w:pPr>
          </w:p>
        </w:tc>
        <w:tc>
          <w:tcPr>
            <w:tcW w:w="1350" w:type="dxa"/>
          </w:tcPr>
          <w:p w14:paraId="55D80301" w14:textId="77777777" w:rsidR="00D37778" w:rsidRDefault="00D37778" w:rsidP="00AC5A7E">
            <w:pPr>
              <w:pStyle w:val="BodyText"/>
            </w:pPr>
          </w:p>
        </w:tc>
        <w:tc>
          <w:tcPr>
            <w:tcW w:w="1440" w:type="dxa"/>
          </w:tcPr>
          <w:p w14:paraId="5AF8212B" w14:textId="77777777" w:rsidR="00D37778" w:rsidRPr="0020366C" w:rsidRDefault="00D37778" w:rsidP="00AC5A7E">
            <w:pPr>
              <w:pStyle w:val="BodyText"/>
            </w:pPr>
            <w:r w:rsidRPr="0020366C">
              <w:t>Originator</w:t>
            </w:r>
          </w:p>
        </w:tc>
        <w:tc>
          <w:tcPr>
            <w:tcW w:w="1260" w:type="dxa"/>
          </w:tcPr>
          <w:p w14:paraId="7C1D465C" w14:textId="77777777" w:rsidR="00D37778" w:rsidRPr="0020366C" w:rsidRDefault="00D37778" w:rsidP="00AC5A7E">
            <w:pPr>
              <w:pStyle w:val="BodyText"/>
            </w:pPr>
          </w:p>
        </w:tc>
        <w:tc>
          <w:tcPr>
            <w:tcW w:w="1369" w:type="dxa"/>
          </w:tcPr>
          <w:p w14:paraId="0A212C2A" w14:textId="77777777" w:rsidR="00D37778" w:rsidRPr="0020366C" w:rsidRDefault="00D37778" w:rsidP="00AC5A7E">
            <w:pPr>
              <w:pStyle w:val="BodyText"/>
            </w:pPr>
            <w:r w:rsidRPr="0020366C">
              <w:t>Reviewer</w:t>
            </w:r>
          </w:p>
        </w:tc>
        <w:tc>
          <w:tcPr>
            <w:tcW w:w="1511" w:type="dxa"/>
          </w:tcPr>
          <w:p w14:paraId="35A7FABC" w14:textId="77777777" w:rsidR="00D37778" w:rsidRPr="0020366C" w:rsidRDefault="00D37778" w:rsidP="00AC5A7E">
            <w:pPr>
              <w:pStyle w:val="BodyText"/>
            </w:pPr>
          </w:p>
        </w:tc>
      </w:tr>
      <w:tr w:rsidR="00D37778" w14:paraId="4D176279" w14:textId="77777777" w:rsidTr="00AC5A7E">
        <w:trPr>
          <w:trHeight w:val="1682"/>
        </w:trPr>
        <w:tc>
          <w:tcPr>
            <w:tcW w:w="1701" w:type="dxa"/>
          </w:tcPr>
          <w:p w14:paraId="3919367C" w14:textId="77777777" w:rsidR="00D37778" w:rsidRPr="0020366C" w:rsidRDefault="00D37778" w:rsidP="00AC5A7E">
            <w:pPr>
              <w:pStyle w:val="BodyText"/>
            </w:pPr>
            <w:r w:rsidRPr="0020366C">
              <w:t>Design and structural details furnished by the Contractor in compliance with the Contract</w:t>
            </w:r>
          </w:p>
        </w:tc>
        <w:tc>
          <w:tcPr>
            <w:tcW w:w="1444" w:type="dxa"/>
          </w:tcPr>
          <w:p w14:paraId="174C0146" w14:textId="77777777" w:rsidR="00D37778" w:rsidRDefault="00D37778" w:rsidP="00AC5A7E">
            <w:pPr>
              <w:pStyle w:val="BodyText"/>
            </w:pPr>
          </w:p>
        </w:tc>
        <w:tc>
          <w:tcPr>
            <w:tcW w:w="1350" w:type="dxa"/>
          </w:tcPr>
          <w:p w14:paraId="59D9A62E" w14:textId="77777777" w:rsidR="00D37778" w:rsidRDefault="00D37778" w:rsidP="00AC5A7E">
            <w:pPr>
              <w:pStyle w:val="BodyText"/>
            </w:pPr>
          </w:p>
        </w:tc>
        <w:tc>
          <w:tcPr>
            <w:tcW w:w="1440" w:type="dxa"/>
          </w:tcPr>
          <w:p w14:paraId="0DC9250E" w14:textId="77777777" w:rsidR="00D37778" w:rsidRPr="0020366C" w:rsidRDefault="00D37778" w:rsidP="00AC5A7E">
            <w:pPr>
              <w:pStyle w:val="BodyText"/>
            </w:pPr>
          </w:p>
        </w:tc>
        <w:tc>
          <w:tcPr>
            <w:tcW w:w="1260" w:type="dxa"/>
          </w:tcPr>
          <w:p w14:paraId="789F449A" w14:textId="77777777" w:rsidR="00D37778" w:rsidRPr="0020366C" w:rsidRDefault="00D37778" w:rsidP="00AC5A7E">
            <w:pPr>
              <w:pStyle w:val="BodyText"/>
            </w:pPr>
            <w:r w:rsidRPr="0020366C">
              <w:t>Originator</w:t>
            </w:r>
          </w:p>
        </w:tc>
        <w:tc>
          <w:tcPr>
            <w:tcW w:w="1369" w:type="dxa"/>
          </w:tcPr>
          <w:p w14:paraId="1117C2D5" w14:textId="77777777" w:rsidR="00D37778" w:rsidRPr="0020366C" w:rsidRDefault="00D37778" w:rsidP="00AC5A7E">
            <w:pPr>
              <w:pStyle w:val="BodyText"/>
            </w:pPr>
            <w:r w:rsidRPr="0020366C">
              <w:t>Reviewer</w:t>
            </w:r>
          </w:p>
        </w:tc>
        <w:tc>
          <w:tcPr>
            <w:tcW w:w="1511" w:type="dxa"/>
          </w:tcPr>
          <w:p w14:paraId="579A14A8" w14:textId="77777777" w:rsidR="00D37778" w:rsidRPr="0020366C" w:rsidRDefault="00D37778" w:rsidP="00AC5A7E">
            <w:pPr>
              <w:pStyle w:val="BodyText"/>
            </w:pPr>
          </w:p>
        </w:tc>
      </w:tr>
      <w:tr w:rsidR="00D37778" w14:paraId="1A567C3B" w14:textId="77777777" w:rsidTr="00AC5A7E">
        <w:tc>
          <w:tcPr>
            <w:tcW w:w="1701" w:type="dxa"/>
          </w:tcPr>
          <w:p w14:paraId="152995F3" w14:textId="77777777" w:rsidR="00D37778" w:rsidRPr="0020366C" w:rsidRDefault="00D37778" w:rsidP="00AC5A7E">
            <w:pPr>
              <w:pStyle w:val="BodyText"/>
            </w:pPr>
            <w:r w:rsidRPr="0020366C">
              <w:t>Material or Product Cut-Sheets</w:t>
            </w:r>
          </w:p>
        </w:tc>
        <w:tc>
          <w:tcPr>
            <w:tcW w:w="1444" w:type="dxa"/>
          </w:tcPr>
          <w:p w14:paraId="776A4485" w14:textId="77777777" w:rsidR="00D37778" w:rsidRDefault="00D37778" w:rsidP="00AC5A7E">
            <w:pPr>
              <w:pStyle w:val="BodyText"/>
            </w:pPr>
            <w:r w:rsidRPr="0020366C">
              <w:t>Originator</w:t>
            </w:r>
          </w:p>
        </w:tc>
        <w:tc>
          <w:tcPr>
            <w:tcW w:w="1350" w:type="dxa"/>
          </w:tcPr>
          <w:p w14:paraId="42D399D4" w14:textId="77777777" w:rsidR="00D37778" w:rsidRDefault="00D37778" w:rsidP="00AC5A7E">
            <w:pPr>
              <w:pStyle w:val="BodyText"/>
            </w:pPr>
          </w:p>
        </w:tc>
        <w:tc>
          <w:tcPr>
            <w:tcW w:w="1440" w:type="dxa"/>
          </w:tcPr>
          <w:p w14:paraId="4AC12911" w14:textId="77777777" w:rsidR="00D37778" w:rsidRPr="0020366C" w:rsidRDefault="00D37778" w:rsidP="00AC5A7E">
            <w:pPr>
              <w:pStyle w:val="BodyText"/>
            </w:pPr>
          </w:p>
        </w:tc>
        <w:tc>
          <w:tcPr>
            <w:tcW w:w="1260" w:type="dxa"/>
          </w:tcPr>
          <w:p w14:paraId="6F513CDA" w14:textId="77777777" w:rsidR="00D37778" w:rsidRPr="0020366C" w:rsidRDefault="00D37778" w:rsidP="00AC5A7E">
            <w:pPr>
              <w:pStyle w:val="BodyText"/>
            </w:pPr>
          </w:p>
        </w:tc>
        <w:tc>
          <w:tcPr>
            <w:tcW w:w="1369" w:type="dxa"/>
          </w:tcPr>
          <w:p w14:paraId="1A986292" w14:textId="77777777" w:rsidR="00D37778" w:rsidRPr="0020366C" w:rsidRDefault="00D37778" w:rsidP="00AC5A7E">
            <w:pPr>
              <w:pStyle w:val="BodyText"/>
            </w:pPr>
            <w:r w:rsidRPr="0020366C">
              <w:t>Reviewer</w:t>
            </w:r>
          </w:p>
        </w:tc>
        <w:tc>
          <w:tcPr>
            <w:tcW w:w="1511" w:type="dxa"/>
          </w:tcPr>
          <w:p w14:paraId="630A39C1" w14:textId="77777777" w:rsidR="00D37778" w:rsidRPr="0020366C" w:rsidRDefault="00D37778" w:rsidP="00AC5A7E">
            <w:pPr>
              <w:pStyle w:val="BodyText"/>
            </w:pPr>
          </w:p>
        </w:tc>
      </w:tr>
      <w:tr w:rsidR="00D37778" w14:paraId="520D80B9" w14:textId="77777777" w:rsidTr="00AC5A7E">
        <w:trPr>
          <w:trHeight w:val="2762"/>
        </w:trPr>
        <w:tc>
          <w:tcPr>
            <w:tcW w:w="10075" w:type="dxa"/>
            <w:gridSpan w:val="7"/>
          </w:tcPr>
          <w:p w14:paraId="02E8921E" w14:textId="11FEA235" w:rsidR="00D37778" w:rsidRPr="002D3D91" w:rsidRDefault="00D37778" w:rsidP="00AC5A7E">
            <w:pPr>
              <w:pStyle w:val="BodyText"/>
            </w:pPr>
            <w:r w:rsidRPr="002D3D91">
              <w:t>1</w:t>
            </w:r>
            <w:r w:rsidR="00AC5A7E">
              <w:t>.</w:t>
            </w:r>
            <w:r w:rsidRPr="002D3D91">
              <w:t xml:space="preserve"> </w:t>
            </w:r>
            <w:r w:rsidRPr="00AC5A7E">
              <w:t>Include</w:t>
            </w:r>
            <w:r w:rsidR="00AC5A7E" w:rsidRPr="00AC5A7E" w:rsidDel="007C19A1">
              <w:rPr>
                <w:rFonts w:eastAsia="Calibri"/>
              </w:rPr>
              <w:t xml:space="preserve"> </w:t>
            </w:r>
            <w:r w:rsidRPr="00AC5A7E">
              <w:t xml:space="preserve">specific integration details of the </w:t>
            </w:r>
            <w:r w:rsidR="00AC5A7E" w:rsidRPr="00AC5A7E">
              <w:t>post-tensioning</w:t>
            </w:r>
            <w:r w:rsidRPr="00AC5A7E">
              <w:t xml:space="preserve"> system.</w:t>
            </w:r>
          </w:p>
          <w:p w14:paraId="2F3A4298" w14:textId="32EB9633" w:rsidR="00D37778" w:rsidRPr="002D3D91" w:rsidRDefault="00D37778" w:rsidP="00AC5A7E">
            <w:pPr>
              <w:pStyle w:val="BodyText"/>
            </w:pPr>
            <w:r w:rsidRPr="002D3D91">
              <w:t>2</w:t>
            </w:r>
            <w:r w:rsidR="00AC5A7E">
              <w:t>.</w:t>
            </w:r>
            <w:r w:rsidRPr="002D3D91">
              <w:t xml:space="preserve">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125A729C" w:rsidR="00D37778" w:rsidRPr="002D3D91" w:rsidRDefault="00D37778" w:rsidP="00AC5A7E">
            <w:pPr>
              <w:pStyle w:val="BodyText"/>
            </w:pPr>
            <w:r w:rsidRPr="002D3D91">
              <w:t>3</w:t>
            </w:r>
            <w:r w:rsidR="00AC5A7E">
              <w:t>.</w:t>
            </w:r>
            <w:r w:rsidRPr="002D3D91">
              <w:t xml:space="preserve"> In lieu of </w:t>
            </w:r>
            <w:r>
              <w:t xml:space="preserve">a </w:t>
            </w:r>
            <w:r w:rsidRPr="002D3D91">
              <w:t xml:space="preserve">Specialty Engineer </w:t>
            </w:r>
            <w:r>
              <w:t xml:space="preserve">the originator </w:t>
            </w:r>
            <w:r w:rsidRPr="002D3D91">
              <w:t>may be a licensed Architect.</w:t>
            </w:r>
          </w:p>
          <w:p w14:paraId="1595402E" w14:textId="0ADB18FE" w:rsidR="00D37778" w:rsidRPr="002D3D91" w:rsidRDefault="00D37778" w:rsidP="00AC5A7E">
            <w:pPr>
              <w:pStyle w:val="BodyText"/>
            </w:pPr>
            <w:r w:rsidRPr="002D3D91">
              <w:t>4</w:t>
            </w:r>
            <w:r w:rsidR="00AC5A7E">
              <w:t>.</w:t>
            </w:r>
            <w:r w:rsidRPr="002D3D91">
              <w:t xml:space="preserve"> In lieu of </w:t>
            </w:r>
            <w:r>
              <w:t xml:space="preserve">the </w:t>
            </w:r>
            <w:r w:rsidRPr="002D3D91">
              <w:t xml:space="preserve">Design Engineer of Record </w:t>
            </w:r>
            <w:r>
              <w:t xml:space="preserve">the reviewer may be the </w:t>
            </w:r>
            <w:r w:rsidRPr="002D3D91">
              <w:t>Design Architect of Record.</w:t>
            </w:r>
          </w:p>
          <w:p w14:paraId="19CBE29B" w14:textId="77777777" w:rsidR="00D37778" w:rsidRPr="002D3D91" w:rsidRDefault="00D37778" w:rsidP="00AC5A7E">
            <w:pPr>
              <w:pStyle w:val="BodyText"/>
            </w:pPr>
            <w:r w:rsidRPr="002D3D91">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(e.g. temporary works, etc. were reviewed).</w:t>
            </w:r>
          </w:p>
          <w:p w14:paraId="3DC10922" w14:textId="77777777" w:rsidR="00D37778" w:rsidRPr="002D3D91" w:rsidRDefault="00D37778" w:rsidP="00AC5A7E">
            <w:pPr>
              <w:pStyle w:val="BodyText"/>
            </w:pPr>
            <w:r w:rsidRPr="002D3D91">
              <w:t xml:space="preserve">6. The certification letter for the Construction IPR shall state: “…that the design of the temporary works has been reviewed and is in full compliance with all Contract Documents and appropriate </w:t>
            </w:r>
            <w:r w:rsidRPr="002D3D91">
              <w:lastRenderedPageBreak/>
              <w:t>design codes.” The certification letter shall also clearly state what components (e.g. temporary works, etc. were reviewed).</w:t>
            </w:r>
          </w:p>
          <w:p w14:paraId="3188395D" w14:textId="77777777" w:rsidR="00D37778" w:rsidRPr="00AC5A7E" w:rsidRDefault="00D37778" w:rsidP="00AC5A7E">
            <w:pPr>
              <w:pStyle w:val="BodyText"/>
            </w:pPr>
            <w:r w:rsidRPr="00AC5A7E">
              <w:t>7. The certification letter for the Construction IPR shall state: “…that the demolition plan has been reviewed and is in full compliance with the Contract and acceptable design codes and specifications.”</w:t>
            </w:r>
          </w:p>
        </w:tc>
      </w:tr>
    </w:tbl>
    <w:p w14:paraId="62F91BFE" w14:textId="132B3160" w:rsidR="00D37778" w:rsidRDefault="00AC5A7E" w:rsidP="006D0458">
      <w:pPr>
        <w:pStyle w:val="BodyText"/>
      </w:pPr>
      <w:r>
        <w:rPr>
          <w:b/>
          <w:bCs/>
        </w:rPr>
        <w:lastRenderedPageBreak/>
        <w:br w:type="textWrapping" w:clear="all"/>
      </w:r>
      <w:r w:rsidR="00D37778">
        <w:rPr>
          <w:b/>
          <w:bCs/>
        </w:rPr>
        <w:tab/>
      </w:r>
      <w:r w:rsidR="00D37778">
        <w:rPr>
          <w:b/>
          <w:bCs/>
        </w:rPr>
        <w:tab/>
        <w:t xml:space="preserve">5-1.4.3 Schedule of Submittals: </w:t>
      </w:r>
      <w:r w:rsidR="00D37778">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 drawings using the same units of measure as those in the Plans.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870D460" w:rsidR="00D37778" w:rsidRDefault="00D37778" w:rsidP="00B5011F">
      <w:pPr>
        <w:pStyle w:val="BodyText"/>
      </w:pPr>
      <w:r>
        <w:tab/>
      </w:r>
      <w:r>
        <w:tab/>
      </w:r>
      <w:r>
        <w:tab/>
      </w:r>
      <w:r>
        <w:tab/>
        <w:t>Shop drawings shall be submitted in Portable Document Format (PDF) files, formatted on sheets 11</w:t>
      </w:r>
      <w:r w:rsidR="000F2BA8">
        <w:t xml:space="preserve"> </w:t>
      </w:r>
      <w:r>
        <w:t>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tab/>
      </w:r>
      <w:r>
        <w:tab/>
      </w:r>
      <w:r>
        <w:tab/>
      </w:r>
      <w:r>
        <w:tab/>
        <w:t xml:space="preserve">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w:t>
      </w:r>
      <w:r>
        <w:lastRenderedPageBreak/>
        <w:t>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2EEE1060"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p>
    <w:p w14:paraId="79C1B0C4" w14:textId="7DF6F6E8" w:rsidR="00D37778" w:rsidRPr="008A6993" w:rsidRDefault="00D37778" w:rsidP="00976E6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r w:rsidR="00A66FFB">
        <w:t xml:space="preserve"> </w:t>
      </w:r>
      <w:r w:rsidRPr="004A6C4C">
        <w:t>appropriate.</w:t>
      </w:r>
    </w:p>
    <w:p w14:paraId="16A73A94" w14:textId="46E6FDC0" w:rsidR="00D37778" w:rsidRDefault="00D37778" w:rsidP="00C12127">
      <w:pPr>
        <w:pStyle w:val="BodyText"/>
      </w:pPr>
      <w:r>
        <w:rPr>
          <w:b/>
          <w:bCs/>
        </w:rPr>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in accordance with the requirements of 5-1.4.1 through 5-1.4.3, as appropriate. Provide Signed and Sealed Construction IPR Certification Letter with submittal.</w:t>
      </w:r>
    </w:p>
    <w:p w14:paraId="287EFE7B" w14:textId="11D2E66C" w:rsidR="00D37778" w:rsidRDefault="00D37778" w:rsidP="00C12127">
      <w:pPr>
        <w:pStyle w:val="BodyText"/>
        <w:rPr>
          <w:bCs/>
          <w:szCs w:val="28"/>
        </w:rPr>
      </w:pPr>
      <w:r>
        <w:rPr>
          <w:b/>
          <w:bCs/>
          <w:szCs w:val="28"/>
        </w:rPr>
        <w:lastRenderedPageBreak/>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sidR="000F2BA8">
        <w:rPr>
          <w:bCs/>
          <w:szCs w:val="28"/>
        </w:rPr>
        <w:t>Specialty</w:t>
      </w:r>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r w:rsidR="00C57610">
        <w:rPr>
          <w:bCs/>
          <w:szCs w:val="28"/>
        </w:rPr>
        <w:t>.</w:t>
      </w:r>
    </w:p>
    <w:p w14:paraId="2AF58FCC" w14:textId="77777777" w:rsidR="00D37778" w:rsidRPr="008A6993" w:rsidRDefault="00D37778" w:rsidP="00976E6E">
      <w:pPr>
        <w:pStyle w:val="BodyText"/>
      </w:pPr>
      <w:r>
        <w:tab/>
      </w:r>
      <w:r>
        <w:tab/>
      </w:r>
      <w:r>
        <w:tab/>
      </w:r>
      <w:r>
        <w:tab/>
      </w:r>
      <w:r w:rsidRPr="004A6C4C">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1D08280B" w:rsidR="00D37778" w:rsidRDefault="00D37778" w:rsidP="00300AAC">
      <w:pPr>
        <w:pStyle w:val="BodyText"/>
      </w:pPr>
      <w:r>
        <w:tab/>
      </w:r>
      <w:r>
        <w:tab/>
      </w:r>
      <w:r>
        <w:tab/>
      </w:r>
      <w:r w:rsidRPr="008F794D">
        <w:rPr>
          <w:b/>
        </w:rPr>
        <w:t>5-1.4.5.</w:t>
      </w:r>
      <w:r>
        <w:rPr>
          <w:b/>
        </w:rPr>
        <w:t>8</w:t>
      </w:r>
      <w:r w:rsidRPr="008F794D">
        <w:rPr>
          <w:b/>
        </w:rPr>
        <w:t xml:space="preserve"> Beam</w:t>
      </w:r>
      <w:r w:rsidR="00A66FFB">
        <w:rPr>
          <w:b/>
        </w:rPr>
        <w:t>,</w:t>
      </w:r>
      <w:r w:rsidRPr="008F794D">
        <w:rPr>
          <w:b/>
        </w:rPr>
        <w:t xml:space="preserve"> Girder</w:t>
      </w:r>
      <w:r w:rsidR="00A66FFB">
        <w:rPr>
          <w:b/>
        </w:rPr>
        <w:t>, and</w:t>
      </w:r>
      <w:r w:rsidR="002404B7">
        <w:rPr>
          <w:b/>
        </w:rPr>
        <w:t xml:space="preserve"> Column</w:t>
      </w:r>
      <w:r w:rsidRPr="008F794D">
        <w:rPr>
          <w:b/>
        </w:rPr>
        <w:t xml:space="preserve"> Temporary Bracing:</w:t>
      </w:r>
      <w:r w:rsidRPr="008F794D">
        <w:t xml:space="preserve"> The Contractor is solely responsible for ensuring stability of beams</w:t>
      </w:r>
      <w:r>
        <w:t xml:space="preserve">, </w:t>
      </w:r>
      <w:r w:rsidRPr="008F794D">
        <w:t>girders</w:t>
      </w:r>
      <w:r w:rsidR="00A66FFB">
        <w:t>,</w:t>
      </w:r>
      <w:r>
        <w:t xml:space="preserve"> and columns </w:t>
      </w:r>
      <w:r w:rsidRPr="008F794D">
        <w:t xml:space="preserve">during all handling, storage, shipping and erection. Adequately brace </w:t>
      </w:r>
      <w:r>
        <w:t>columns</w:t>
      </w:r>
      <w:r w:rsidR="00A66FFB">
        <w:t>,</w:t>
      </w:r>
      <w:r>
        <w:t xml:space="preserve"> </w:t>
      </w:r>
      <w:r w:rsidRPr="008F794D">
        <w:t>beams</w:t>
      </w:r>
      <w:r w:rsidR="00A66FFB">
        <w:t>,</w:t>
      </w:r>
      <w:r w:rsidRPr="008F794D">
        <w:t xml:space="preserve">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AASHTO LRFD Bridge Design Specifications (LRFD) and Chapter</w:t>
      </w:r>
      <w:r w:rsidR="002404B7">
        <w:t> </w:t>
      </w:r>
      <w:r>
        <w:t xml:space="preserve">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tab/>
      </w:r>
      <w:r>
        <w:tab/>
      </w:r>
      <w:r>
        <w:tab/>
      </w:r>
      <w:r>
        <w:tab/>
        <w:t xml:space="preserve">For Construction Affecting Public Safety, when temporary bracing requirements are not shown in the Plans or an alternate temporary bracing system is proposed, </w:t>
      </w:r>
      <w:r>
        <w:lastRenderedPageBreak/>
        <w:t>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t>
      </w:r>
      <w:r w:rsidRPr="006A090A">
        <w:lastRenderedPageBreak/>
        <w:t>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3DD14674" w14:textId="77777777" w:rsidR="00D37778" w:rsidRDefault="00D37778"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208895E7" w14:textId="77777777" w:rsidR="00D37778" w:rsidRDefault="00D37778" w:rsidP="00532976">
      <w:pPr>
        <w:pStyle w:val="BodyText"/>
      </w:pPr>
      <w:r>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lastRenderedPageBreak/>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1419B73" w14:textId="77777777" w:rsidR="00D37778" w:rsidRDefault="00D37778"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lastRenderedPageBreak/>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976E6E">
      <w:pPr>
        <w:pStyle w:val="BodyText"/>
      </w:pPr>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976E6E">
      <w:pPr>
        <w:pStyle w:val="BodyText"/>
      </w:pPr>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976E6E">
      <w:pPr>
        <w:pStyle w:val="BodyText"/>
      </w:pPr>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E4FBEB2"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r w:rsidR="00C57610">
        <w:t>.</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028890C4" w14:textId="77777777" w:rsidR="00D37778" w:rsidRPr="000F0FAF" w:rsidRDefault="00D37778"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1257C0">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 xml:space="preserve">lans, or if </w:t>
      </w:r>
      <w:r>
        <w:lastRenderedPageBreak/>
        <w:t>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1257C0">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1257C0">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1257C0">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1257C0">
      <w:pPr>
        <w:pStyle w:val="Article"/>
      </w:pPr>
      <w:r>
        <w:lastRenderedPageBreak/>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1257C0">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1257C0">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 xml:space="preserve">If the Engineer so requests at any time before final acceptance of the work, remove or uncover such portions of the finished work as directed. </w:t>
      </w:r>
      <w:r>
        <w:lastRenderedPageBreak/>
        <w:t>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1257C0">
      <w:pPr>
        <w:pStyle w:val="Article"/>
      </w:pPr>
      <w:r>
        <w:lastRenderedPageBreak/>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1257C0">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3AD960DA"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A66FFB">
        <w:noBreakHyphen/>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4065608A" w:rsidR="00BE7D94" w:rsidRPr="00B55A90" w:rsidRDefault="00DC0C97" w:rsidP="00532976">
      <w:pPr>
        <w:pStyle w:val="BodyText"/>
      </w:pPr>
      <w:r>
        <w:tab/>
      </w:r>
      <w:r>
        <w:tab/>
      </w:r>
      <w:r>
        <w:tab/>
        <w:t>If the Contractor fails to submit a certificate of claim as described in 5</w:t>
      </w:r>
      <w:r w:rsidR="00A66FFB">
        <w:noBreakHyphen/>
      </w:r>
      <w:r>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t>
      </w:r>
      <w:r>
        <w:lastRenderedPageBreak/>
        <w:t>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0C3563B4" w:rsidR="00DC0C97" w:rsidRDefault="00DC0C97" w:rsidP="00DC0C97">
      <w:pPr>
        <w:pStyle w:val="BodyText"/>
      </w:pPr>
      <w:r>
        <w:tab/>
      </w:r>
      <w:r>
        <w:tab/>
      </w:r>
      <w:r>
        <w:tab/>
        <w:t>If the Contractor fails to submit a certificate of claim as described in 5</w:t>
      </w:r>
      <w:r w:rsidR="00A66FFB">
        <w:noBreakHyphen/>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lastRenderedPageBreak/>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lastRenderedPageBreak/>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976E6E">
      <w:pPr>
        <w:pStyle w:val="BodyText"/>
      </w:pPr>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w:t>
      </w:r>
      <w:r w:rsidR="00BE7D94">
        <w:lastRenderedPageBreak/>
        <w:t xml:space="preserve">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 xml:space="preserve">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w:t>
      </w:r>
      <w:r>
        <w:lastRenderedPageBreak/>
        <w:t>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lastRenderedPageBreak/>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1257C0">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1257C0">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lastRenderedPageBreak/>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lastRenderedPageBreak/>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A115CEB" w:rsidR="000641AC" w:rsidRDefault="000641AC" w:rsidP="00C77162">
      <w:pPr>
        <w:pStyle w:val="SectionHeading"/>
      </w:pPr>
      <w:bookmarkStart w:id="9" w:name="_Toc491766068"/>
      <w:r>
        <w:t>SECTION 6</w:t>
      </w:r>
      <w:r>
        <w:br/>
        <w:t>CONTROL OF MATERIALS</w:t>
      </w:r>
      <w:bookmarkEnd w:id="9"/>
    </w:p>
    <w:p w14:paraId="77D4298A" w14:textId="77777777" w:rsidR="000641AC" w:rsidRDefault="000641AC" w:rsidP="001257C0">
      <w:pPr>
        <w:pStyle w:val="Article"/>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w:t>
      </w:r>
      <w:r>
        <w:lastRenderedPageBreak/>
        <w:t>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704D9420" w14:textId="3D6C8744" w:rsidR="00F84309" w:rsidRDefault="00F84309" w:rsidP="00F84309">
      <w:pPr>
        <w:pStyle w:val="BodyText"/>
      </w:pPr>
      <w:r>
        <w:tab/>
      </w:r>
      <w:r>
        <w:tab/>
      </w:r>
      <w:r>
        <w:tab/>
      </w:r>
      <w:r>
        <w:tab/>
        <w:t>Manufacturers seeking to have a product evaluated for the APL must</w:t>
      </w:r>
      <w:r>
        <w:rPr>
          <w:b/>
          <w:bCs/>
        </w:rPr>
        <w:t xml:space="preserve"> </w:t>
      </w:r>
      <w:r w:rsidRPr="00C97FC1">
        <w:t xml:space="preserve">submit </w:t>
      </w:r>
      <w:r>
        <w:t>an</w:t>
      </w:r>
      <w:r w:rsidRPr="00C97FC1">
        <w:t xml:space="preserve"> application, available on the Department’s website at the following URL:</w:t>
      </w:r>
      <w:r>
        <w:t xml:space="preserve"> </w:t>
      </w:r>
      <w:hyperlink r:id="rId16" w:history="1">
        <w:r>
          <w:rPr>
            <w:rStyle w:val="Hyperlink"/>
          </w:rPr>
          <w:t>https://www.fdot.gov/programmanagement/ProductEvaluation/Default.shtm</w:t>
        </w:r>
      </w:hyperlink>
      <w:r>
        <w:rPr>
          <w:u w:val="single"/>
        </w:rPr>
        <w:t>.</w:t>
      </w:r>
      <w:r>
        <w:t xml:space="preserve"> Applications must include the following documentation:</w:t>
      </w:r>
    </w:p>
    <w:p w14:paraId="6B387021" w14:textId="7C244F54" w:rsidR="00F84309" w:rsidRDefault="00F84309" w:rsidP="00F8430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0" w:name="_Hlk503352059"/>
      <w:r w:rsidRPr="00C97FC1">
        <w:t>Standard</w:t>
      </w:r>
      <w:r w:rsidRPr="006804F5">
        <w:t xml:space="preserve"> Plan</w:t>
      </w:r>
      <w:r w:rsidRPr="00C97FC1">
        <w:t>s</w:t>
      </w:r>
      <w:bookmarkEnd w:id="10"/>
      <w:r>
        <w:t>, and APL approval process</w:t>
      </w:r>
      <w:r w:rsidRPr="00C97FC1">
        <w:t xml:space="preserve">. </w:t>
      </w:r>
      <w:r>
        <w:t>A sample may be requested to verify the product, in accordance with the specifications.</w:t>
      </w:r>
    </w:p>
    <w:p w14:paraId="6F32A064" w14:textId="77777777" w:rsidR="00F84309" w:rsidRDefault="00F84309" w:rsidP="00F84309">
      <w:pPr>
        <w:pStyle w:val="BodyText"/>
      </w:pPr>
      <w:r>
        <w:tab/>
      </w:r>
      <w:r>
        <w:tab/>
      </w:r>
      <w:r>
        <w:tab/>
      </w:r>
      <w:r>
        <w:tab/>
      </w:r>
      <w:r>
        <w:tab/>
        <w:t>2. A photograph displaying the product as shipped with packaging.</w:t>
      </w:r>
    </w:p>
    <w:p w14:paraId="044006A8" w14:textId="77777777" w:rsidR="00F84309" w:rsidRDefault="00F84309" w:rsidP="00F84309">
      <w:pPr>
        <w:pStyle w:val="BodyText"/>
      </w:pPr>
      <w:r>
        <w:tab/>
      </w:r>
      <w:r>
        <w:tab/>
      </w:r>
      <w:r>
        <w:tab/>
      </w:r>
      <w:r>
        <w:tab/>
      </w:r>
      <w:r>
        <w:tab/>
        <w:t>3. A list displaying all components within the shipped packaging, if applicable.</w:t>
      </w:r>
    </w:p>
    <w:p w14:paraId="274C04EB" w14:textId="77777777" w:rsidR="00F84309" w:rsidRDefault="00F84309" w:rsidP="00F84309">
      <w:pPr>
        <w:pStyle w:val="BodyText"/>
      </w:pPr>
      <w:r>
        <w:tab/>
      </w:r>
      <w:r>
        <w:tab/>
      </w:r>
      <w:r>
        <w:tab/>
      </w:r>
      <w:r>
        <w:tab/>
      </w:r>
      <w:r>
        <w:tab/>
        <w:t>4. Installation instructions and materials, if applicable.</w:t>
      </w:r>
    </w:p>
    <w:p w14:paraId="2A657374" w14:textId="77777777" w:rsidR="00F84309" w:rsidRDefault="00F84309" w:rsidP="00F84309">
      <w:pPr>
        <w:pStyle w:val="BodyText"/>
      </w:pPr>
      <w:r>
        <w:tab/>
      </w:r>
      <w:r>
        <w:tab/>
      </w:r>
      <w:r>
        <w:tab/>
      </w:r>
      <w:r>
        <w:tab/>
      </w:r>
      <w:r>
        <w:tab/>
        <w:t xml:space="preserve">5. </w:t>
      </w:r>
      <w:r w:rsidRPr="00CF2EE3">
        <w:t>Product packaging or product labels as required by the Specifications.</w:t>
      </w:r>
      <w:r>
        <w:t xml:space="preserve"> </w:t>
      </w:r>
    </w:p>
    <w:p w14:paraId="110AF8F1" w14:textId="77777777" w:rsidR="00F84309" w:rsidRDefault="00F84309" w:rsidP="00F84309">
      <w:pPr>
        <w:pStyle w:val="BodyText"/>
      </w:pPr>
      <w:r>
        <w:tab/>
      </w:r>
      <w:r>
        <w:tab/>
      </w:r>
      <w:r>
        <w:tab/>
      </w:r>
      <w:r>
        <w:tab/>
      </w:r>
      <w:r>
        <w:tab/>
        <w:t>6. Construction material percentages and country source of materials.</w:t>
      </w:r>
    </w:p>
    <w:p w14:paraId="6CFCFA2F" w14:textId="77777777" w:rsidR="00F84309" w:rsidRPr="0053360D" w:rsidRDefault="00F84309" w:rsidP="00F84309">
      <w:pPr>
        <w:pStyle w:val="BodyText"/>
      </w:pPr>
      <w:r>
        <w:tab/>
      </w:r>
      <w:r>
        <w:tab/>
      </w:r>
      <w:r>
        <w:tab/>
      </w:r>
      <w:r>
        <w:tab/>
      </w:r>
      <w:r>
        <w:tab/>
        <w:t>7. Last two manufacturing steps and country of manufacture.</w:t>
      </w:r>
    </w:p>
    <w:p w14:paraId="4016C599" w14:textId="77777777" w:rsidR="00F84309" w:rsidRPr="00C97FC1" w:rsidRDefault="00F84309" w:rsidP="00F84309">
      <w:pPr>
        <w:pStyle w:val="BodyText"/>
      </w:pPr>
      <w:r>
        <w:lastRenderedPageBreak/>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4A76768" w14:textId="77777777" w:rsidR="00F84309" w:rsidRDefault="00F84309" w:rsidP="00F84309">
      <w:pPr>
        <w:pStyle w:val="BodyText"/>
      </w:pPr>
      <w:r>
        <w:tab/>
      </w:r>
      <w:r>
        <w:tab/>
      </w:r>
      <w:r>
        <w:tab/>
      </w:r>
      <w:r>
        <w:tab/>
      </w:r>
      <w:r>
        <w:tab/>
        <w:t xml:space="preserve">9. </w:t>
      </w:r>
      <w:r w:rsidRPr="00555446">
        <w:t>Applications must be signed by a legally responsible person employed by the manufacturer of the product.</w:t>
      </w:r>
    </w:p>
    <w:p w14:paraId="6536DF0A" w14:textId="75CB57F4" w:rsidR="00F84309" w:rsidRDefault="00F84309" w:rsidP="00F84309">
      <w:pPr>
        <w:pStyle w:val="BodyText"/>
        <w:widowControl w:val="0"/>
      </w:pPr>
      <w:r>
        <w:tab/>
      </w:r>
      <w:r>
        <w:tab/>
      </w:r>
      <w:r>
        <w:tab/>
      </w:r>
      <w:r>
        <w:tab/>
        <w:t xml:space="preserve">Required test reports must be conducted by an independent laboratory or other independent testing </w:t>
      </w:r>
      <w:r w:rsidRPr="00C97FC1">
        <w:t>facility</w:t>
      </w:r>
      <w:r>
        <w:t>. R</w:t>
      </w:r>
      <w:r w:rsidRPr="00C97FC1">
        <w:t>equired</w:t>
      </w:r>
      <w:r>
        <w:t xml:space="preserve"> drawings and calculations must be signed and sealed by a </w:t>
      </w:r>
      <w:r w:rsidRPr="00CE21D5">
        <w:t xml:space="preserve">Professional Engineer licensed in the State of </w:t>
      </w:r>
      <w:r w:rsidRPr="00C97FC1">
        <w:t>Florida</w:t>
      </w:r>
      <w:r>
        <w:t>.</w:t>
      </w:r>
    </w:p>
    <w:p w14:paraId="05176FCF" w14:textId="01FCF5C7" w:rsidR="00F84309" w:rsidRDefault="00F84309" w:rsidP="00F84309">
      <w:pPr>
        <w:widowControl/>
      </w:pPr>
      <w:r>
        <w:tab/>
      </w:r>
      <w:r>
        <w:tab/>
      </w:r>
      <w:r>
        <w:tab/>
      </w:r>
      <w:r>
        <w:tab/>
      </w:r>
      <w:r w:rsidRPr="00C97FC1">
        <w:t xml:space="preserve">Products that have successfully completed the Department’s evaluation process are eligible for inclusion on the APL. </w:t>
      </w:r>
      <w:r w:rsidRPr="00983154">
        <w:t>Manufacturers are</w:t>
      </w:r>
      <w:r>
        <w:t xml:space="preserve"> required to submit requests to the Department for approval of any modifications or alterations made to a product</w:t>
      </w:r>
      <w:r w:rsidRPr="00335ECA">
        <w:t xml:space="preserve"> </w:t>
      </w:r>
      <w:r>
        <w:t xml:space="preserve">listed on the APL. </w:t>
      </w:r>
      <w:bookmarkStart w:id="11" w:name="_Hlk121289143"/>
      <w:r w:rsidRPr="00C97FC1">
        <w:t xml:space="preserve">This includes, but is not limited to, design, </w:t>
      </w:r>
      <w:r>
        <w:t xml:space="preserve">raw </w:t>
      </w:r>
      <w:r w:rsidRPr="00C97FC1">
        <w:t xml:space="preserve">material, </w:t>
      </w:r>
      <w:r>
        <w:t xml:space="preserve">or manufacturing </w:t>
      </w:r>
      <w:bookmarkStart w:id="12" w:name="_Hlk121289187"/>
      <w:bookmarkEnd w:id="11"/>
      <w:r>
        <w:t>process</w:t>
      </w:r>
      <w:r w:rsidRPr="00C97FC1">
        <w:t xml:space="preserve"> modifications. </w:t>
      </w:r>
      <w:r>
        <w:t>M</w:t>
      </w:r>
      <w:r w:rsidRPr="00C97FC1">
        <w:t>odification or alteration</w:t>
      </w:r>
      <w:r>
        <w:t xml:space="preserve"> requests</w:t>
      </w:r>
      <w:r w:rsidRPr="00C97FC1">
        <w:t xml:space="preserve"> must be submitted along </w:t>
      </w:r>
      <w:bookmarkStart w:id="13" w:name="_Hlk121289450"/>
      <w:bookmarkEnd w:id="12"/>
      <w:r w:rsidRPr="00C97FC1">
        <w:t>with supporting document</w:t>
      </w:r>
      <w:r>
        <w:t>ation</w:t>
      </w:r>
      <w:r w:rsidRPr="00C97FC1">
        <w:t xml:space="preserve"> </w:t>
      </w:r>
      <w:r>
        <w:t xml:space="preserve">that the product continues to meet Section 6, the Specification, or </w:t>
      </w:r>
      <w:bookmarkEnd w:id="13"/>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6F28FE43" w14:textId="77777777" w:rsidR="00F84309" w:rsidRDefault="00F84309" w:rsidP="00F84309">
      <w:pPr>
        <w:pStyle w:val="BodyText"/>
        <w:widowControl w:val="0"/>
      </w:pPr>
      <w:r>
        <w:tab/>
      </w:r>
      <w:r>
        <w:tab/>
      </w:r>
      <w:r>
        <w:tab/>
      </w:r>
      <w:r>
        <w:tab/>
        <w:t xml:space="preserve">Manufacturers must </w:t>
      </w:r>
      <w:r w:rsidRPr="00335ECA">
        <w:t>submit supporting documentation to the Department for a periodic review and re-approval of their</w:t>
      </w:r>
      <w:r>
        <w:t xml:space="preserve"> APL products on or before the product’s original approval anniversary. </w:t>
      </w:r>
      <w:r w:rsidRPr="00335ECA">
        <w:t>APL products that are not re-approved may be removed from the APL. Documentation requirements for the product review and re-approval, including</w:t>
      </w:r>
      <w:r>
        <w:t xml:space="preserve"> schedule and criteria are available on the Department’s website at the following URL: </w:t>
      </w:r>
      <w:hyperlink r:id="rId17" w:history="1">
        <w:r>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w:t>
      </w:r>
      <w:r>
        <w:lastRenderedPageBreak/>
        <w:t>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1257C0">
      <w:pPr>
        <w:pStyle w:val="Article"/>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1257C0">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1257C0">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lastRenderedPageBreak/>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036B27F4"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w:t>
      </w:r>
      <w:r w:rsidR="007D2953">
        <w:noBreakHyphen/>
      </w:r>
      <w:r w:rsidRPr="00FA2B63">
        <w:t>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0D919ADD" w:rsidR="00D70617" w:rsidRPr="00FA2B63" w:rsidRDefault="00D70617" w:rsidP="00D70617">
      <w:pPr>
        <w:pStyle w:val="BodyText"/>
      </w:pPr>
      <w:r w:rsidRPr="00FA2B63">
        <w:tab/>
      </w:r>
      <w:r w:rsidRPr="00FA2B63">
        <w:tab/>
      </w:r>
      <w:r w:rsidRPr="00FA2B63">
        <w:tab/>
        <w:t>2. Any investigations performed</w:t>
      </w:r>
      <w:r w:rsidR="00F70EB2">
        <w:t>,</w:t>
      </w:r>
      <w:r w:rsidRPr="00FA2B63">
        <w:t xml:space="preserve">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6EAFEFE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w:t>
      </w:r>
      <w:r w:rsidR="00691EC5" w:rsidRPr="00691EC5">
        <w:t xml:space="preserve"> </w:t>
      </w:r>
      <w:r w:rsidR="00691EC5">
        <w:t>A</w:t>
      </w:r>
      <w:r w:rsidR="00691EC5" w:rsidRPr="003878CE">
        <w:t>llow for a 45</w:t>
      </w:r>
      <w:r w:rsidR="00691EC5">
        <w:t> </w:t>
      </w:r>
      <w:r w:rsidR="00691EC5" w:rsidRPr="003878CE">
        <w:t xml:space="preserve">calendar day review period for all </w:t>
      </w:r>
      <w:r w:rsidR="00691EC5">
        <w:t>EARs</w:t>
      </w:r>
      <w:r w:rsidR="00691EC5" w:rsidRPr="003878CE">
        <w:t xml:space="preserve"> associated with a category 2 bridge; tolling components identified in the current FDOT General Tolling Requirements (GTR) Part 3; and the tolling-related signing, DMS and ITS infrastructure. </w:t>
      </w:r>
      <w:r w:rsidR="00691EC5">
        <w:t>A</w:t>
      </w:r>
      <w:r w:rsidR="00691EC5" w:rsidRPr="003878CE">
        <w:t>llow for a 25</w:t>
      </w:r>
      <w:r w:rsidR="00691EC5">
        <w:t> </w:t>
      </w:r>
      <w:r w:rsidR="00691EC5" w:rsidRPr="003878CE">
        <w:t>calendar day review period for all other items.</w:t>
      </w:r>
      <w:r w:rsidRPr="00FA2B63">
        <w:t xml:space="preserve">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1257C0">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lastRenderedPageBreak/>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31F44187" w14:textId="77777777" w:rsidR="007D2953" w:rsidRPr="00C57AF8" w:rsidRDefault="007D2953" w:rsidP="007D2953">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on the APL.</w:t>
      </w:r>
    </w:p>
    <w:p w14:paraId="02829D5B" w14:textId="6E936BF3" w:rsidR="007D2953" w:rsidRDefault="007D2953" w:rsidP="007D2953">
      <w:pPr>
        <w:pStyle w:val="BodyText"/>
      </w:pPr>
      <w:r>
        <w:rPr>
          <w:b/>
          <w:bCs/>
        </w:rPr>
        <w:tab/>
      </w:r>
      <w:r>
        <w:rPr>
          <w:b/>
          <w:bCs/>
        </w:rPr>
        <w:tab/>
        <w:t>6-5.2.</w:t>
      </w:r>
      <w:r w:rsidRPr="1227A6E1">
        <w:rPr>
          <w:b/>
          <w:bCs/>
        </w:rPr>
        <w:t>1</w:t>
      </w:r>
      <w:r w:rsidRPr="003D28EB">
        <w:rPr>
          <w:b/>
          <w:bCs/>
        </w:rPr>
        <w:t xml:space="preserve"> Steel</w:t>
      </w:r>
      <w:r w:rsidRPr="1227A6E1">
        <w:rPr>
          <w:b/>
          <w:bCs/>
        </w:rPr>
        <w:t xml:space="preserve"> and Iron</w:t>
      </w:r>
      <w:r>
        <w:rPr>
          <w:b/>
          <w:bCs/>
        </w:rPr>
        <w:t>:</w:t>
      </w:r>
      <w:r>
        <w:t xml:space="preserve"> Use steel and iron </w:t>
      </w:r>
      <w:r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melting and continuing through the </w:t>
      </w:r>
      <w:r w:rsidRPr="00335ECA">
        <w:t>final shaping</w:t>
      </w:r>
      <w:r>
        <w:t xml:space="preserve"> and coating. If a </w:t>
      </w:r>
      <w:r w:rsidRPr="00335ECA">
        <w:t>steel or iron</w:t>
      </w:r>
      <w:r>
        <w:t xml:space="preserve"> product is taken outside the United States for any process, it becomes foreign source material. When using steel or iron as a component of any manufactured product (e.g., concrete pipe, prestressed beams, corrugated steel pipe, etc.), these same provisions apply. Foreign steel and iron </w:t>
      </w:r>
      <w:r w:rsidRPr="00335ECA">
        <w:t xml:space="preserve">may be used </w:t>
      </w:r>
      <w:r>
        <w:t xml:space="preserve">when the </w:t>
      </w:r>
      <w:r w:rsidRPr="00335ECA">
        <w:t xml:space="preserve">total actual </w:t>
      </w:r>
      <w:r>
        <w:t>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Pr>
          <w:b/>
          <w:bCs/>
        </w:rPr>
        <w:t xml:space="preserve"> </w:t>
      </w:r>
      <w:r w:rsidRPr="00EC0990">
        <w:t>Submit</w:t>
      </w:r>
      <w:r>
        <w:t xml:space="preserve"> a certification from the manufacturer of steel or iron, or any product containing steel or iron, stating that all steel or iron furnished or incorporated into the furnished product was </w:t>
      </w:r>
      <w:r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t>cost</w:t>
      </w:r>
      <w:r w:rsidRPr="00C4169C">
        <w:t>)</w:t>
      </w:r>
      <w:r>
        <w:t xml:space="preserve">. </w:t>
      </w:r>
      <w:r w:rsidRPr="00EC0990">
        <w:t>Submit</w:t>
      </w:r>
      <w:r>
        <w:t xml:space="preserve"> each such certification to the Engineer prior to incorporating the material or product into the project.</w:t>
      </w:r>
      <w:r>
        <w:rPr>
          <w:b/>
          <w:bCs/>
        </w:rPr>
        <w:t xml:space="preserve"> </w:t>
      </w:r>
      <w:r>
        <w:t xml:space="preserve">Prior to the use of foreign steel </w:t>
      </w:r>
      <w:r w:rsidRPr="00EC0990">
        <w:t xml:space="preserve">or iron materials </w:t>
      </w:r>
      <w:r>
        <w:t>on a project, s</w:t>
      </w:r>
      <w:r w:rsidRPr="00EC0990">
        <w:t>ubmit</w:t>
      </w:r>
      <w:r>
        <w:t xml:space="preserve"> invoices to document the actual cost of such material, and obtain the Engineer’s written approval prior to incorporating the material into the project. </w:t>
      </w:r>
      <w:r w:rsidRPr="0092635E">
        <w:t xml:space="preserve">For work involving relocation of utilities within the Department’s </w:t>
      </w:r>
      <w:r>
        <w:t>r</w:t>
      </w:r>
      <w:r w:rsidRPr="0092635E">
        <w:t>ight</w:t>
      </w:r>
      <w:r>
        <w:t>-</w:t>
      </w:r>
      <w:r w:rsidRPr="0092635E">
        <w:t>of</w:t>
      </w:r>
      <w:r>
        <w:t>-w</w:t>
      </w:r>
      <w:r w:rsidRPr="0092635E">
        <w:t xml:space="preserve">ay in which the Utility Agency/Owner (UAO) is performing the relocation, </w:t>
      </w:r>
      <w:r>
        <w:t>require the UAO to</w:t>
      </w:r>
      <w:r w:rsidRPr="0092635E">
        <w:t xml:space="preserve"> </w:t>
      </w:r>
      <w:r>
        <w:t>comply with this subarticle.</w:t>
      </w:r>
    </w:p>
    <w:p w14:paraId="67DB6035" w14:textId="77777777" w:rsidR="007D2953" w:rsidRDefault="007D2953" w:rsidP="007D2953">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6606BB47" w14:textId="77777777" w:rsidR="007D2953" w:rsidRPr="003D28EB" w:rsidRDefault="007D2953" w:rsidP="007D2953">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2B4B8476" w14:textId="77777777" w:rsidR="007D2953" w:rsidRDefault="007D2953" w:rsidP="007D2953">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w:t>
      </w:r>
      <w:r>
        <w:lastRenderedPageBreak/>
        <w:t>BABA funding eligibility requirements. Aggregates, cementitious materials, and aggregate binding agents or additives are exempted from BABA funding eligibility requirements.</w:t>
      </w:r>
    </w:p>
    <w:p w14:paraId="0B256B67" w14:textId="77777777" w:rsidR="007D2953" w:rsidRDefault="007D2953" w:rsidP="007D2953">
      <w:pPr>
        <w:pStyle w:val="BodyText"/>
      </w:pPr>
      <w:r>
        <w:tab/>
      </w:r>
      <w:r>
        <w:rPr>
          <w:b/>
          <w:bCs/>
        </w:rPr>
        <w:t>6-5.3 Contaminated, 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37AE4B48" w:rsidR="00BE7D94" w:rsidRDefault="00BE7D94" w:rsidP="00C77162">
      <w:pPr>
        <w:pStyle w:val="SectionHeading"/>
      </w:pPr>
      <w:bookmarkStart w:id="14" w:name="_Toc491766069"/>
      <w:r>
        <w:t>SECTION 7</w:t>
      </w:r>
      <w:r w:rsidR="00453C38">
        <w:br/>
      </w:r>
      <w:r>
        <w:t>LEGAL REQUIREMENTS AND</w:t>
      </w:r>
      <w:r w:rsidR="00453C38">
        <w:br/>
      </w:r>
      <w:r>
        <w:rPr>
          <w:bCs/>
        </w:rPr>
        <w:t>RESPONSIBILITY TO THE PUBLIC</w:t>
      </w:r>
      <w:bookmarkEnd w:id="14"/>
    </w:p>
    <w:p w14:paraId="48F1FF06" w14:textId="77777777" w:rsidR="00BE7D94" w:rsidRDefault="00BE7D94" w:rsidP="001257C0">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address">
        <w:smartTag w:uri="urn:schemas-microsoft-com:office:smarttags" w:element="Street">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lastRenderedPageBreak/>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State">
        <w:smartTag w:uri="urn:schemas-microsoft-com:office:smarttags" w:element="plac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8" w:history="1">
        <w:r w:rsidR="00FD3634" w:rsidRPr="009C373C">
          <w:rPr>
            <w:color w:val="0000FF"/>
            <w:szCs w:val="24"/>
            <w:u w:val="single"/>
          </w:rPr>
          <w:t>https://fdotwww.blob.core.windows.net/sitefinity/docs/default-source/programmanage</w:t>
        </w:r>
        <w:r w:rsidR="00FD3634" w:rsidRPr="009C373C">
          <w:rPr>
            <w:color w:val="0000FF"/>
            <w:szCs w:val="24"/>
            <w:u w:val="single"/>
          </w:rPr>
          <w:t>m</w:t>
        </w:r>
        <w:r w:rsidR="00FD3634" w:rsidRPr="009C373C">
          <w:rPr>
            <w:color w:val="0000FF"/>
            <w:szCs w:val="24"/>
            <w:u w:val="single"/>
          </w:rPr>
          <w:t>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571E67A0" w14:textId="77777777" w:rsidR="0004572A" w:rsidRDefault="0004572A" w:rsidP="0004572A">
      <w:pPr>
        <w:pStyle w:val="BodyText"/>
      </w:pPr>
      <w:r>
        <w:tab/>
      </w:r>
      <w:r>
        <w:tab/>
        <w:t>The FHWA-1273 Electronic version, dated October 23, 2023, is posted on the Department’s website at the following URL address:</w:t>
      </w:r>
    </w:p>
    <w:p w14:paraId="447A5225" w14:textId="77777777" w:rsidR="0004572A" w:rsidRDefault="0004572A" w:rsidP="0004572A">
      <w:pPr>
        <w:pStyle w:val="BodyText"/>
      </w:pPr>
      <w:hyperlink r:id="rId19" w:history="1">
        <w:r w:rsidRPr="00854E04">
          <w:rPr>
            <w:rStyle w:val="Hyperlink"/>
          </w:rPr>
          <w:t>https://fdotwww.blob.core.windows.net/sitefinity/docs/default-source/programmanagement/implemented/urlinspecs/files/fhwa_1273_revised-10-23-23.pdf?sfvrsn=d7604d20_1</w:t>
        </w:r>
      </w:hyperlink>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 xml:space="preserve">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w:t>
      </w:r>
      <w:r>
        <w:lastRenderedPageBreak/>
        <w:t>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country-region">
        <w:smartTag w:uri="urn:schemas-microsoft-com:office:smarttags" w:element="place">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address">
        <w:smartTag w:uri="urn:schemas-microsoft-com:office:smarttags" w:element="Street">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976E6E" w:rsidRDefault="00AD4C13" w:rsidP="00216A01">
      <w:pPr>
        <w:pStyle w:val="BodyText"/>
      </w:pPr>
      <w:r w:rsidRPr="00135FA5">
        <w:tab/>
      </w:r>
      <w:r w:rsidRPr="00135FA5">
        <w:tab/>
      </w:r>
      <w:r w:rsidRPr="00976E6E">
        <w:t xml:space="preserve">In addition, in cases where certain protected, threatened or endangered species </w:t>
      </w:r>
      <w:r w:rsidR="000C7A90" w:rsidRPr="00976E6E">
        <w:t>are</w:t>
      </w:r>
      <w:r w:rsidRPr="00976E6E">
        <w:t xml:space="preserve"> found or appear within close proximity to the project boundaries, the Department has established guidelines that will apply when interaction with certain species occurs, absent of any special mitigation measures or permit conditions otherwise identified for the project.</w:t>
      </w:r>
    </w:p>
    <w:p w14:paraId="1DF65C03" w14:textId="77777777" w:rsidR="00AC74DE" w:rsidRPr="00976E6E" w:rsidRDefault="00AD4C13" w:rsidP="00216A01">
      <w:pPr>
        <w:pStyle w:val="BodyText"/>
      </w:pPr>
      <w:r w:rsidRPr="00216A01">
        <w:tab/>
      </w:r>
      <w:r w:rsidRPr="00216A01">
        <w:tab/>
        <w:t xml:space="preserve">These guidelines are posted at the following URL address: </w:t>
      </w:r>
      <w:hyperlink r:id="rId20" w:history="1">
        <w:r w:rsidR="00C90C8F" w:rsidRPr="00E853AC">
          <w:rPr>
            <w:color w:val="0000FF"/>
            <w:u w:val="single"/>
          </w:rPr>
          <w:t>https://fdotwww.blob.core.windows.net/sitefinity/docs/default-source/programmanagement/implemented/urlinspecs/files/endangeredwildlifeguidelines.pdf?sfvrsn=e27baf3f_4</w:t>
        </w:r>
      </w:hyperlink>
      <w:r w:rsidR="003F267F" w:rsidRPr="00DD0DBB">
        <w:t>.</w:t>
      </w:r>
    </w:p>
    <w:p w14:paraId="0F349E42" w14:textId="77777777" w:rsidR="00AD4C13" w:rsidRPr="00976E6E" w:rsidRDefault="00AD4C13" w:rsidP="00216A01">
      <w:pPr>
        <w:pStyle w:val="BodyText"/>
      </w:pPr>
      <w:r w:rsidRPr="00976E6E">
        <w:tab/>
      </w:r>
      <w:r w:rsidRPr="00976E6E">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w:t>
      </w:r>
      <w:r w:rsidRPr="00135FA5">
        <w:rPr>
          <w:szCs w:val="24"/>
        </w:rPr>
        <w:lastRenderedPageBreak/>
        <w:t xml:space="preserve">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976E6E">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1"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State">
        <w:smartTag w:uri="urn:schemas-microsoft-com:office:smarttags" w:element="plac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 xml:space="preserve">Acquire all permits required for aquatic plant control as outlined in Chapter 62C-20, Florida Administrative Code, Rules of the Florida Department of Environmental Protection. </w:t>
      </w:r>
      <w:r w:rsidRPr="000E265C">
        <w:rPr>
          <w:szCs w:val="24"/>
        </w:rPr>
        <w:lastRenderedPageBreak/>
        <w:t>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State">
        <w:smartTag w:uri="urn:schemas-microsoft-com:office:smarttags" w:element="plac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lastRenderedPageBreak/>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1257C0">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2"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lastRenderedPageBreak/>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country-region">
        <w:smartTag w:uri="urn:schemas-microsoft-com:office:smarttags" w:element="place">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3"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lastRenderedPageBreak/>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976E6E">
      <w:pPr>
        <w:pStyle w:val="BodyText"/>
      </w:pPr>
      <w:r>
        <w:tab/>
      </w:r>
      <w:r>
        <w:tab/>
      </w:r>
      <w:r w:rsidRPr="000237F8">
        <w:rPr>
          <w:b/>
        </w:rPr>
        <w:t>7-2.3.2</w:t>
      </w:r>
      <w:r>
        <w:t xml:space="preserve"> </w:t>
      </w:r>
      <w:r>
        <w:rPr>
          <w:b/>
        </w:rPr>
        <w:t xml:space="preserve">Bridge Clearances for Projects </w:t>
      </w:r>
      <w:r w:rsidRPr="00063C0F">
        <w:rPr>
          <w:b/>
        </w:rPr>
        <w:t xml:space="preserve">under </w:t>
      </w:r>
      <w:r>
        <w:rPr>
          <w:b/>
        </w:rPr>
        <w:t xml:space="preserve">the </w:t>
      </w:r>
      <w:r w:rsidRPr="00063C0F">
        <w:rPr>
          <w:b/>
        </w:rPr>
        <w:t>Authority of a U</w:t>
      </w:r>
      <w:r>
        <w:rPr>
          <w:b/>
        </w:rPr>
        <w:t>.</w:t>
      </w:r>
      <w:r w:rsidRPr="00063C0F">
        <w:rPr>
          <w:b/>
        </w:rPr>
        <w:t>S</w:t>
      </w:r>
      <w:r>
        <w:rPr>
          <w:b/>
        </w:rPr>
        <w:t>. Coast Guard</w:t>
      </w:r>
      <w:r w:rsidRPr="00063C0F">
        <w:rPr>
          <w:b/>
        </w:rPr>
        <w:t xml:space="preserve"> Permit:</w:t>
      </w:r>
      <w:r w:rsidRPr="00063C0F">
        <w:t xml:space="preserve"> </w:t>
      </w:r>
      <w:r>
        <w:t>As a condition precedent</w:t>
      </w:r>
      <w:r w:rsidRPr="00063C0F">
        <w:t xml:space="preserve"> to final acceptance of the project</w:t>
      </w:r>
      <w:r>
        <w:t>,</w:t>
      </w:r>
      <w:r w:rsidRPr="00063C0F">
        <w:t xml:space="preserve"> submit to the Engineer a certified survey verifying the as-built clearances described in the U.S. Coast Guard Owner’s Certification of Bridge Completion.</w:t>
      </w:r>
      <w:r w:rsidRPr="00063C0F">
        <w:rPr>
          <w:rFonts w:ascii="Arial" w:hAnsi="Arial" w:cs="Arial"/>
          <w:i/>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1257C0">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1257C0">
      <w:pPr>
        <w:pStyle w:val="Article"/>
      </w:pPr>
      <w:r>
        <w:lastRenderedPageBreak/>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976E6E">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Should Department-furnished areas for obtaining borrow material, contain limerock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1257C0">
      <w:pPr>
        <w:pStyle w:val="Article"/>
      </w:pPr>
      <w:r>
        <w:lastRenderedPageBreak/>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1257C0">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1257C0">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w:t>
      </w:r>
      <w:r w:rsidR="0079417B">
        <w:lastRenderedPageBreak/>
        <w:t xml:space="preserve">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4"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1257C0">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w:t>
      </w:r>
      <w:r w:rsidR="009C508B" w:rsidRPr="00651803">
        <w:lastRenderedPageBreak/>
        <w:t xml:space="preserve">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1257C0">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1257C0">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1257C0">
      <w:pPr>
        <w:pStyle w:val="Article"/>
      </w:pPr>
      <w:r>
        <w:lastRenderedPageBreak/>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582EDCAE"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r w:rsidR="0075493F" w:rsidRPr="0075493F">
        <w:rPr>
          <w:color w:val="000000"/>
          <w:sz w:val="27"/>
          <w:szCs w:val="27"/>
        </w:rPr>
        <w:t xml:space="preserve"> </w:t>
      </w:r>
      <w:r w:rsidR="00AC5A7E" w:rsidRPr="00AC5A7E">
        <w:t>Locate all fiber optic cables. Provide a fiber optic cable locator in accordance with Section 633.</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 xml:space="preserve">lans, that is made necessary by alteration of grade or alignment. The Engineer will authorize such work, </w:t>
      </w:r>
      <w:r>
        <w:lastRenderedPageBreak/>
        <w:t>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976E6E">
      <w:pPr>
        <w:pStyle w:val="BodyText"/>
      </w:pPr>
      <w:r w:rsidRPr="00AC6C5E">
        <w:rPr>
          <w:b/>
          <w:bCs/>
        </w:rPr>
        <w:tab/>
      </w:r>
      <w:r w:rsidRPr="00AC6C5E">
        <w:rPr>
          <w:b/>
        </w:rPr>
        <w:t>7-11.4 Operations within Railroad Right-of-Way:</w:t>
      </w:r>
      <w:r w:rsidRPr="00AC6C5E">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976E6E">
      <w:pPr>
        <w:pStyle w:val="BodyText"/>
      </w:pPr>
      <w:r w:rsidRPr="00AC6C5E">
        <w:tab/>
      </w:r>
      <w:r w:rsidRPr="00AC6C5E">
        <w:tab/>
        <w:t>No operations shall be conducted that affect railroad operations and property without written approval from the railroad.</w:t>
      </w:r>
    </w:p>
    <w:p w14:paraId="24B5C6C8" w14:textId="3C789778" w:rsidR="00AC6C5E" w:rsidRPr="00AC6C5E" w:rsidRDefault="00AC6C5E" w:rsidP="00976E6E">
      <w:pPr>
        <w:pStyle w:val="BodyText"/>
      </w:pPr>
      <w:r w:rsidRPr="00AC6C5E">
        <w:tab/>
      </w:r>
      <w:r w:rsidRPr="00AC6C5E">
        <w:tab/>
      </w:r>
      <w:r w:rsidRPr="00AC6C5E">
        <w:rPr>
          <w:b/>
          <w:bCs/>
        </w:rPr>
        <w:t>7-11.4.1 Notification to the Railroad Company:</w:t>
      </w:r>
      <w:r w:rsidRPr="00AC6C5E">
        <w:rPr>
          <w:rFonts w:cs="Calibri"/>
          <w:color w:val="0000FF"/>
          <w:u w:val="single" w:color="B5082D"/>
        </w:rPr>
        <w:t xml:space="preserve"> </w:t>
      </w:r>
      <w:r w:rsidRPr="00AC6C5E">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976E6E">
      <w:pPr>
        <w:pStyle w:val="BodyText"/>
      </w:pPr>
      <w:bookmarkStart w:id="15" w:name="_Hlk36033286"/>
      <w:r w:rsidRPr="00AC6C5E">
        <w:lastRenderedPageBreak/>
        <w:tab/>
      </w:r>
      <w:r w:rsidRPr="00AC6C5E">
        <w:tab/>
      </w:r>
      <w:r w:rsidRPr="00AC6C5E">
        <w:tab/>
      </w:r>
      <w:r w:rsidRPr="00AC6C5E">
        <w:rPr>
          <w:b/>
          <w:bCs/>
        </w:rPr>
        <w:t>7-11.4.1.1 Florida East Coast Railway (FEC):</w:t>
      </w:r>
      <w:r w:rsidRPr="00AC6C5E">
        <w:t xml:space="preserve"> Contact the FEC Signal Office at 904-279-3182 and FEC Railway at 1-800-342-1131, ext. 2377 </w:t>
      </w:r>
      <w:bookmarkStart w:id="16" w:name="_Hlk46323116"/>
      <w:r w:rsidRPr="00AC6C5E">
        <w:t>in addition to the requirements in Section 7-11.4.1.</w:t>
      </w:r>
      <w:bookmarkEnd w:id="16"/>
    </w:p>
    <w:p w14:paraId="106DEB9A" w14:textId="0AB4223F" w:rsidR="00AC6C5E" w:rsidRPr="00AC6C5E" w:rsidRDefault="00AC6C5E" w:rsidP="00976E6E">
      <w:pPr>
        <w:pStyle w:val="BodyText"/>
      </w:pPr>
      <w:bookmarkStart w:id="17" w:name="_Hlk45881503"/>
      <w:bookmarkEnd w:id="15"/>
      <w:r w:rsidRPr="00AC6C5E">
        <w:rPr>
          <w:bCs/>
        </w:rPr>
        <w:tab/>
      </w:r>
      <w:r w:rsidRPr="00AC6C5E">
        <w:rPr>
          <w:bCs/>
        </w:rPr>
        <w:tab/>
      </w:r>
      <w:r w:rsidRPr="00AC6C5E">
        <w:rPr>
          <w:bCs/>
        </w:rPr>
        <w:tab/>
      </w:r>
      <w:bookmarkEnd w:id="17"/>
      <w:r w:rsidRPr="00AC6C5E">
        <w:rPr>
          <w:b/>
          <w:bCs/>
        </w:rPr>
        <w:t>7-11.4.1.2 Florida Gulf and Atlantic Railroad (FGA):</w:t>
      </w:r>
      <w:r w:rsidRPr="00AC6C5E">
        <w:t xml:space="preserve"> Contact FGA at 615-791-0630 in addition to the requirements in Section 7-11.4.1.</w:t>
      </w:r>
    </w:p>
    <w:p w14:paraId="63F433C2" w14:textId="53E3881F" w:rsidR="00AC6C5E" w:rsidRPr="00AC6C5E" w:rsidRDefault="00AC6C5E" w:rsidP="00976E6E">
      <w:pPr>
        <w:pStyle w:val="BodyText"/>
      </w:pPr>
      <w:r w:rsidRPr="00AC6C5E">
        <w:rPr>
          <w:b/>
          <w:bCs/>
        </w:rPr>
        <w:tab/>
      </w:r>
      <w:r w:rsidRPr="00AC6C5E">
        <w:rPr>
          <w:b/>
          <w:bCs/>
        </w:rPr>
        <w:tab/>
        <w:t>7-11.4.2 Contractor’s Responsibilities:</w:t>
      </w:r>
      <w:r w:rsidRPr="00AC6C5E">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976E6E">
      <w:pPr>
        <w:pStyle w:val="BodyText"/>
      </w:pPr>
      <w:r w:rsidRPr="00AC6C5E">
        <w:tab/>
      </w:r>
      <w:r w:rsidRPr="00AC6C5E">
        <w:tab/>
      </w:r>
      <w:r w:rsidRPr="00AC6C5E">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976E6E">
      <w:pPr>
        <w:pStyle w:val="BodyText"/>
        <w:rPr>
          <w:b/>
        </w:rPr>
      </w:pPr>
      <w:r w:rsidRPr="00AC6C5E">
        <w:tab/>
      </w:r>
      <w:r w:rsidRPr="00AC6C5E">
        <w:tab/>
      </w:r>
      <w:r w:rsidRPr="00AC6C5E">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7-11.4.2.1 CSXT:</w:t>
      </w:r>
      <w:r w:rsidRPr="00AC6C5E">
        <w:t xml:space="preserve"> 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5" w:history="1">
        <w:r w:rsidRPr="00AC6C5E">
          <w:rPr>
            <w:color w:val="0000FF"/>
            <w:u w:val="single"/>
          </w:rPr>
          <w:t>https://www.fdot.gov/programmanagement/Implemented/URLinSpecs/CSXT.shtm</w:t>
        </w:r>
      </w:hyperlink>
      <w:r w:rsidRPr="00976E6E">
        <w:t>.</w:t>
      </w:r>
    </w:p>
    <w:p w14:paraId="3572E08D" w14:textId="77777777" w:rsidR="00AC6C5E" w:rsidRPr="00AC6C5E" w:rsidRDefault="00AC6C5E" w:rsidP="00976E6E">
      <w:pPr>
        <w:pStyle w:val="BodyText"/>
      </w:pPr>
      <w:r w:rsidRPr="00AC6C5E">
        <w:tab/>
      </w:r>
      <w:r w:rsidRPr="00AC6C5E">
        <w:tab/>
      </w:r>
      <w:r w:rsidRPr="00AC6C5E">
        <w:tab/>
      </w:r>
      <w:r w:rsidRPr="00AC6C5E">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976E6E">
      <w:pPr>
        <w:pStyle w:val="BodyText"/>
      </w:pPr>
      <w:r w:rsidRPr="00AC6C5E">
        <w:tab/>
      </w:r>
      <w:r w:rsidRPr="00AC6C5E">
        <w:tab/>
      </w:r>
      <w:r w:rsidRPr="00AC6C5E">
        <w:tab/>
      </w:r>
      <w:r w:rsidRPr="00AC6C5E">
        <w:rPr>
          <w:b/>
          <w:bCs/>
        </w:rPr>
        <w:t>7-11.4.2.2 Northfolk Southern (NS):</w:t>
      </w:r>
      <w:r w:rsidRPr="00AC6C5E">
        <w:t xml:space="preserve"> 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6" w:history="1">
        <w:r w:rsidRPr="00AC6C5E">
          <w:rPr>
            <w:color w:val="0000FF"/>
            <w:u w:val="single"/>
          </w:rPr>
          <w:t>http://www.nscorp.com/content/dam/nscorp/ship/shipping-tools/Public_Projects_Manual.pdf</w:t>
        </w:r>
      </w:hyperlink>
      <w:r w:rsidRPr="00976E6E">
        <w:t>.</w:t>
      </w:r>
    </w:p>
    <w:p w14:paraId="686C2449" w14:textId="77777777" w:rsidR="00AC6C5E" w:rsidRPr="00AC6C5E" w:rsidRDefault="00AC6C5E" w:rsidP="00976E6E">
      <w:pPr>
        <w:pStyle w:val="BodyText"/>
      </w:pPr>
      <w:r w:rsidRPr="00AC6C5E">
        <w:tab/>
      </w:r>
      <w:r w:rsidRPr="00AC6C5E">
        <w:tab/>
      </w:r>
      <w:r w:rsidRPr="00AC6C5E">
        <w:tab/>
      </w:r>
      <w:r w:rsidRPr="00AC6C5E">
        <w:rPr>
          <w:b/>
          <w:bCs/>
        </w:rPr>
        <w:t>7-11.4.2.3 FEC:</w:t>
      </w:r>
      <w:r w:rsidRPr="00AC6C5E">
        <w:t xml:space="preserve"> Complete the On-Track Contractor Roadway Worker Training Course for FEC Railway. Contact FEC Railway at 1-800-342-1131 for training information.</w:t>
      </w:r>
    </w:p>
    <w:p w14:paraId="17B8E495"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7-11.4.2.4 FGA:</w:t>
      </w:r>
      <w:r w:rsidRPr="00AC6C5E">
        <w:t xml:space="preserve"> Complete the On-Track Contractor Roadway Worker Training Course for FGA Railroad. Contact FGA Railroad at 1-615-791-0630 for training information.</w:t>
      </w:r>
    </w:p>
    <w:p w14:paraId="2B25D65C" w14:textId="77777777" w:rsidR="00AC6C5E" w:rsidRPr="00AC6C5E" w:rsidRDefault="00AC6C5E" w:rsidP="00976E6E">
      <w:pPr>
        <w:pStyle w:val="BodyText"/>
        <w:rPr>
          <w:rFonts w:eastAsia="Calibri"/>
        </w:rPr>
      </w:pPr>
      <w:r w:rsidRPr="00AC6C5E">
        <w:tab/>
      </w:r>
      <w:r w:rsidRPr="00AC6C5E">
        <w:tab/>
      </w:r>
      <w:r w:rsidRPr="00AC6C5E">
        <w:tab/>
      </w:r>
      <w:r w:rsidRPr="00AC6C5E">
        <w:rPr>
          <w:b/>
          <w:bCs/>
        </w:rPr>
        <w:t>7-11.4.2.5 South Florida Rail Corridor (SFRC):</w:t>
      </w:r>
      <w:r w:rsidRPr="00AC6C5E">
        <w:rPr>
          <w:rFonts w:eastAsia="Calibri"/>
          <w:b/>
        </w:rPr>
        <w:t xml:space="preserve"> </w:t>
      </w:r>
      <w:r w:rsidRPr="00AC6C5E">
        <w:rPr>
          <w:rFonts w:eastAsia="Calibri"/>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976E6E">
      <w:pPr>
        <w:pStyle w:val="BodyText"/>
      </w:pPr>
      <w:r w:rsidRPr="00AC6C5E">
        <w:tab/>
      </w:r>
      <w:r w:rsidRPr="00AC6C5E">
        <w:tab/>
      </w:r>
      <w:r w:rsidRPr="00AC6C5E">
        <w:rPr>
          <w:b/>
          <w:bCs/>
        </w:rPr>
        <w:t>7-11.4.3 Watchman or Flagging Services:</w:t>
      </w:r>
      <w:r w:rsidRPr="00AC6C5E">
        <w:t xml:space="preserve"> The railroad company will furnish protective services (i.e., watchman or flagging services) to ensure the safety of railroad operations during certain periods of the project. The Department will reimburse the railroad </w:t>
      </w:r>
      <w:r w:rsidRPr="00AC6C5E">
        <w:lastRenderedPageBreak/>
        <w:t>company for the cost thereof. Schedule work that affects railroad operations so as to minimize the need for protective services by the railroad company.</w:t>
      </w:r>
    </w:p>
    <w:p w14:paraId="6213743A" w14:textId="77777777" w:rsidR="00AC6C5E" w:rsidRPr="00AC6C5E" w:rsidRDefault="00AC6C5E" w:rsidP="00976E6E">
      <w:pPr>
        <w:pStyle w:val="BodyText"/>
      </w:pPr>
      <w:r w:rsidRPr="00AC6C5E">
        <w:tab/>
      </w:r>
      <w:r w:rsidRPr="00AC6C5E">
        <w:tab/>
      </w:r>
      <w:r w:rsidRPr="00AC6C5E">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976E6E">
      <w:pPr>
        <w:pStyle w:val="BodyText"/>
        <w:rPr>
          <w:b/>
          <w:iCs/>
        </w:rPr>
      </w:pPr>
      <w:r w:rsidRPr="00AC6C5E">
        <w:rPr>
          <w:bCs/>
        </w:rPr>
        <w:tab/>
      </w:r>
      <w:r w:rsidRPr="00AC6C5E">
        <w:rPr>
          <w:b/>
        </w:rPr>
        <w:tab/>
      </w:r>
      <w:r w:rsidRPr="00AC6C5E">
        <w:rPr>
          <w:b/>
        </w:rPr>
        <w:tab/>
      </w:r>
      <w:r w:rsidRPr="00AC6C5E">
        <w:rPr>
          <w:b/>
          <w:bCs/>
        </w:rPr>
        <w:t>7-11.4.3.1 Central Florida Rail Corridor (CFRC) and SFRC:</w:t>
      </w:r>
      <w:r w:rsidRPr="00AC6C5E">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w:t>
      </w:r>
      <w:r>
        <w:lastRenderedPageBreak/>
        <w:t xml:space="preserve">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4161F">
      <w:pPr>
        <w:pStyle w:val="BodyText"/>
      </w:pPr>
      <w:r>
        <w:tab/>
      </w:r>
      <w:r>
        <w:tab/>
      </w:r>
      <w:r w:rsidRPr="00E4161F">
        <w:rPr>
          <w:b/>
          <w:bCs/>
        </w:rPr>
        <w:t>7-11.</w:t>
      </w:r>
      <w:r w:rsidR="00454019" w:rsidRPr="00E4161F">
        <w:rPr>
          <w:b/>
          <w:bCs/>
        </w:rPr>
        <w:t>5</w:t>
      </w:r>
      <w:r w:rsidRPr="00E4161F">
        <w:rPr>
          <w:b/>
          <w:bCs/>
        </w:rPr>
        <w:t>.</w:t>
      </w:r>
      <w:r w:rsidR="00FB6047" w:rsidRPr="00E4161F">
        <w:rPr>
          <w:b/>
          <w:bCs/>
        </w:rPr>
        <w:t>6</w:t>
      </w:r>
      <w:r w:rsidRPr="00E4161F">
        <w:rPr>
          <w:b/>
          <w:bCs/>
        </w:rPr>
        <w:t xml:space="preserve"> </w:t>
      </w:r>
      <w:r w:rsidR="008A2C40" w:rsidRPr="00E4161F">
        <w:rPr>
          <w:b/>
          <w:bCs/>
        </w:rPr>
        <w:t xml:space="preserve">Utility </w:t>
      </w:r>
      <w:r w:rsidRPr="00E4161F">
        <w:rPr>
          <w:b/>
          <w:bCs/>
        </w:rPr>
        <w:t>Agreements</w:t>
      </w:r>
      <w:r w:rsidR="008A2C40" w:rsidRPr="00E4161F">
        <w:rPr>
          <w:b/>
          <w:bCs/>
        </w:rPr>
        <w:t xml:space="preserve"> for Design-Build</w:t>
      </w:r>
      <w:r w:rsidRPr="00E4161F">
        <w:rPr>
          <w:b/>
          <w:bCs/>
        </w:rPr>
        <w:t>:</w:t>
      </w:r>
      <w:r>
        <w:t xml:space="preserve"> The Department has entered into </w:t>
      </w:r>
      <w:r w:rsidR="008A2C40" w:rsidRPr="00E4161F">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lastRenderedPageBreak/>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7"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lastRenderedPageBreak/>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1257C0">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1257C0">
      <w:pPr>
        <w:pStyle w:val="Article"/>
      </w:pPr>
      <w:r>
        <w:t>7-13 Insurance.</w:t>
      </w:r>
    </w:p>
    <w:p w14:paraId="5249284E" w14:textId="77777777" w:rsidR="00FA601D" w:rsidRPr="00976E6E" w:rsidRDefault="00FA601D" w:rsidP="00FA601D">
      <w:pPr>
        <w:pStyle w:val="BodyText"/>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lastRenderedPageBreak/>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w:t>
      </w:r>
      <w:proofErr w:type="spellStart"/>
      <w:r>
        <w:t>ies</w:t>
      </w:r>
      <w:proofErr w:type="spellEnd"/>
      <w:r>
        <w:t xml:space="preserve">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w:t>
      </w:r>
      <w:proofErr w:type="spellStart"/>
      <w:r>
        <w:t>ies</w:t>
      </w:r>
      <w:proofErr w:type="spellEnd"/>
      <w:r>
        <w:t xml:space="preserve"> procured pursuant to subsection</w:t>
      </w:r>
      <w:r w:rsidR="00B70808">
        <w:t> </w:t>
      </w:r>
      <w:r>
        <w:t xml:space="preserve">7-13.2 above. </w:t>
      </w:r>
    </w:p>
    <w:p w14:paraId="492AF8CD" w14:textId="77777777" w:rsidR="00BE7D94" w:rsidRDefault="00BE7D94" w:rsidP="00BF072B">
      <w:pPr>
        <w:pStyle w:val="BodyText"/>
      </w:pPr>
      <w:r>
        <w:rPr>
          <w:b/>
          <w:bCs/>
        </w:rPr>
        <w:lastRenderedPageBreak/>
        <w:tab/>
        <w:t>7-13.</w:t>
      </w:r>
      <w:r w:rsidR="00FA601D">
        <w:rPr>
          <w:b/>
          <w:bCs/>
        </w:rPr>
        <w:t xml:space="preserve">5 </w:t>
      </w:r>
      <w:r>
        <w:rPr>
          <w:b/>
          <w:bCs/>
        </w:rPr>
        <w:t xml:space="preserve">Professional Liability: </w:t>
      </w:r>
      <w:r>
        <w:t xml:space="preserve">The </w:t>
      </w:r>
      <w:bookmarkStart w:id="18" w:name="_Hlk128638308"/>
      <w:r>
        <w:t>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coverage for the professional services to be rendered in accordance with this Agreement </w:t>
      </w:r>
      <w:bookmarkEnd w:id="18"/>
      <w:r>
        <w:t>in the following amounts:</w:t>
      </w:r>
    </w:p>
    <w:p w14:paraId="1097B21C" w14:textId="77777777" w:rsidR="00BE7D94" w:rsidRDefault="00BE7D94" w:rsidP="00976E6E">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bookmarkStart w:id="19" w:name="_Hlk128639250"/>
            <w:bookmarkStart w:id="20" w:name="_Hlk128638549"/>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bookmarkEnd w:id="19"/>
    <w:p w14:paraId="6CBF7531" w14:textId="0F916913" w:rsidR="006530DA" w:rsidRDefault="006530DA" w:rsidP="001F0CF7">
      <w:pPr>
        <w:pStyle w:val="BodyText"/>
      </w:pPr>
      <w:r>
        <w:tab/>
      </w:r>
      <w:r>
        <w:tab/>
      </w:r>
      <w:bookmarkStart w:id="21" w:name="_Hlk128640018"/>
      <w:r>
        <w:t>This requirement maybe satisfied by the Design-Build Firm’s professional team member qualified under Rule</w:t>
      </w:r>
      <w:r w:rsidR="00A64F69">
        <w:t> </w:t>
      </w:r>
      <w:r>
        <w:t>14-75,</w:t>
      </w:r>
      <w:r w:rsidR="00A64F69">
        <w:t> </w:t>
      </w:r>
      <w:r>
        <w:t>FAC.</w:t>
      </w:r>
      <w:bookmarkEnd w:id="21"/>
    </w:p>
    <w:bookmarkEnd w:id="20"/>
    <w:p w14:paraId="5878B44D" w14:textId="6DD064DD" w:rsidR="00EB0527" w:rsidRDefault="00EB0527" w:rsidP="001F0CF7">
      <w:pPr>
        <w:pStyle w:val="BodyText"/>
      </w:pPr>
      <w:r>
        <w:tab/>
      </w:r>
      <w:r w:rsidRPr="00976E6E">
        <w:rPr>
          <w:b/>
          <w:bCs/>
        </w:rPr>
        <w:t xml:space="preserve">7-13.6 Project Specific Professional Liability </w:t>
      </w:r>
      <w:r w:rsidR="00971156">
        <w:rPr>
          <w:b/>
          <w:bCs/>
        </w:rPr>
        <w:t xml:space="preserve">(PSPL) </w:t>
      </w:r>
      <w:r w:rsidRPr="00976E6E">
        <w:rPr>
          <w:b/>
          <w:bCs/>
        </w:rPr>
        <w:t>Insurance:</w:t>
      </w:r>
      <w:r>
        <w:t xml:space="preserve"> As required by the RFP, the </w:t>
      </w:r>
      <w:r w:rsidRPr="00EB0527">
        <w:t xml:space="preserve">Design-Build Firm shall have and maintain during the period of this Contract, a </w:t>
      </w:r>
      <w:r w:rsidR="001E4070">
        <w:t xml:space="preserve">project specific </w:t>
      </w:r>
      <w:r w:rsidRPr="00EB0527">
        <w:t>professional liability insurance policy or policies with a company or companies authorized to do business in the State of Florida, affording professional liability coverage for the professional services to be rendered in accordance with this Agreement</w:t>
      </w:r>
      <w:r>
        <w:t>.</w:t>
      </w:r>
    </w:p>
    <w:p w14:paraId="775E08E6" w14:textId="28A12D02" w:rsidR="00EB0527" w:rsidRDefault="00EB0527" w:rsidP="00EB0527">
      <w:pPr>
        <w:pStyle w:val="BodyText"/>
      </w:pPr>
      <w:r>
        <w:tab/>
      </w:r>
      <w:r>
        <w:tab/>
      </w:r>
      <w:bookmarkStart w:id="22" w:name="_Hlk128640229"/>
      <w:r w:rsidRPr="00976E6E">
        <w:rPr>
          <w:b/>
          <w:bCs/>
        </w:rPr>
        <w:t>7-13.6.1 Low-Complexity Project Coverage:</w:t>
      </w:r>
      <w:r>
        <w:rPr>
          <w:b/>
          <w:bCs/>
        </w:rPr>
        <w:t xml:space="preserve"> </w:t>
      </w:r>
      <w:r w:rsidRPr="00976E6E">
        <w:t>Provide</w:t>
      </w:r>
      <w:r>
        <w:t xml:space="preserve"> </w:t>
      </w:r>
      <w:r w:rsidR="001E4070">
        <w:t>PSPL</w:t>
      </w:r>
      <w:r>
        <w:t xml:space="preserve"> insurance coverage in the following amounts:</w:t>
      </w:r>
    </w:p>
    <w:p w14:paraId="556FE8FF" w14:textId="77777777" w:rsidR="00E7266A" w:rsidRDefault="00E7266A" w:rsidP="00EB0527">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E7266A" w14:paraId="69C9857F" w14:textId="77777777" w:rsidTr="00976E6E">
        <w:trPr>
          <w:tblHeader/>
          <w:jc w:val="center"/>
        </w:trPr>
        <w:tc>
          <w:tcPr>
            <w:tcW w:w="2500" w:type="pct"/>
            <w:vAlign w:val="center"/>
          </w:tcPr>
          <w:p w14:paraId="268469D3" w14:textId="230BA7FD" w:rsidR="00E7266A" w:rsidRDefault="00E7266A" w:rsidP="00FE471E">
            <w:pPr>
              <w:pStyle w:val="BodyText"/>
              <w:jc w:val="center"/>
            </w:pPr>
            <w:r>
              <w:t xml:space="preserve">Total D-B </w:t>
            </w:r>
            <w:r w:rsidR="00971156">
              <w:t xml:space="preserve">Original </w:t>
            </w:r>
            <w:r>
              <w:t>Contract Price</w:t>
            </w:r>
          </w:p>
        </w:tc>
        <w:tc>
          <w:tcPr>
            <w:tcW w:w="2500" w:type="pct"/>
            <w:vAlign w:val="center"/>
          </w:tcPr>
          <w:p w14:paraId="40DC983F" w14:textId="77777777" w:rsidR="00E7266A" w:rsidRDefault="00E7266A" w:rsidP="00FE471E">
            <w:pPr>
              <w:pStyle w:val="BodyText"/>
              <w:jc w:val="center"/>
            </w:pPr>
            <w:r>
              <w:t>Minimum Coverage Limits</w:t>
            </w:r>
          </w:p>
        </w:tc>
      </w:tr>
      <w:tr w:rsidR="00E7266A" w14:paraId="4693B0E3" w14:textId="77777777" w:rsidTr="00976E6E">
        <w:trPr>
          <w:jc w:val="center"/>
        </w:trPr>
        <w:tc>
          <w:tcPr>
            <w:tcW w:w="2500" w:type="pct"/>
            <w:vAlign w:val="center"/>
          </w:tcPr>
          <w:p w14:paraId="73134674" w14:textId="57235DDB" w:rsidR="00E7266A" w:rsidRDefault="00E7266A" w:rsidP="00FE471E">
            <w:pPr>
              <w:pStyle w:val="BodyText"/>
              <w:jc w:val="center"/>
            </w:pPr>
            <w:r>
              <w:t>Up to $</w:t>
            </w:r>
            <w:r w:rsidR="00971156">
              <w:t>10</w:t>
            </w:r>
            <w:r>
              <w:t>0 Million</w:t>
            </w:r>
          </w:p>
        </w:tc>
        <w:tc>
          <w:tcPr>
            <w:tcW w:w="2500" w:type="pct"/>
            <w:vAlign w:val="center"/>
          </w:tcPr>
          <w:p w14:paraId="4582D0DE" w14:textId="7E8D9B72" w:rsidR="00E7266A" w:rsidRDefault="00971156" w:rsidP="00FE471E">
            <w:pPr>
              <w:pStyle w:val="BodyText"/>
              <w:jc w:val="center"/>
            </w:pPr>
            <w:r>
              <w:t>At Design-Build Firm’s Option</w:t>
            </w:r>
          </w:p>
        </w:tc>
      </w:tr>
      <w:tr w:rsidR="00E7266A" w14:paraId="2DF25288" w14:textId="77777777" w:rsidTr="00976E6E">
        <w:trPr>
          <w:jc w:val="center"/>
        </w:trPr>
        <w:tc>
          <w:tcPr>
            <w:tcW w:w="2500" w:type="pct"/>
            <w:vAlign w:val="center"/>
          </w:tcPr>
          <w:p w14:paraId="2AF5BEF2" w14:textId="40CF6467" w:rsidR="00E7266A" w:rsidRDefault="00E7266A" w:rsidP="00FE471E">
            <w:pPr>
              <w:pStyle w:val="BodyText"/>
              <w:jc w:val="center"/>
            </w:pPr>
            <w:r>
              <w:t>$</w:t>
            </w:r>
            <w:r w:rsidR="00971156">
              <w:t>10</w:t>
            </w:r>
            <w:r>
              <w:t>0 to $</w:t>
            </w:r>
            <w:r w:rsidR="00971156">
              <w:t>2</w:t>
            </w:r>
            <w:r>
              <w:t>5</w:t>
            </w:r>
            <w:r w:rsidR="00971156">
              <w:t>0</w:t>
            </w:r>
            <w:r>
              <w:t xml:space="preserve"> Million</w:t>
            </w:r>
          </w:p>
        </w:tc>
        <w:tc>
          <w:tcPr>
            <w:tcW w:w="2500" w:type="pct"/>
            <w:vAlign w:val="center"/>
          </w:tcPr>
          <w:p w14:paraId="30AB1285" w14:textId="1DCE007F" w:rsidR="00E7266A" w:rsidRDefault="00E7266A" w:rsidP="00FE471E">
            <w:pPr>
              <w:pStyle w:val="BodyText"/>
              <w:jc w:val="center"/>
            </w:pPr>
            <w:r>
              <w:t>$</w:t>
            </w:r>
            <w:r w:rsidR="00971156">
              <w:t>10</w:t>
            </w:r>
            <w:r>
              <w:t xml:space="preserve"> Million </w:t>
            </w:r>
            <w:r w:rsidR="00971156">
              <w:t xml:space="preserve">PSPL </w:t>
            </w:r>
            <w:r>
              <w:t>coverage</w:t>
            </w:r>
          </w:p>
        </w:tc>
      </w:tr>
      <w:tr w:rsidR="00971156" w14:paraId="59198B99" w14:textId="77777777" w:rsidTr="00291565">
        <w:trPr>
          <w:jc w:val="center"/>
        </w:trPr>
        <w:tc>
          <w:tcPr>
            <w:tcW w:w="2500" w:type="pct"/>
            <w:vAlign w:val="center"/>
          </w:tcPr>
          <w:p w14:paraId="6A62284A" w14:textId="171B7E6D" w:rsidR="00971156" w:rsidRDefault="00971156" w:rsidP="00FE471E">
            <w:pPr>
              <w:pStyle w:val="BodyText"/>
              <w:jc w:val="center"/>
            </w:pPr>
            <w:r>
              <w:t>$250 to $500 Million</w:t>
            </w:r>
          </w:p>
        </w:tc>
        <w:tc>
          <w:tcPr>
            <w:tcW w:w="2500" w:type="pct"/>
            <w:vAlign w:val="center"/>
          </w:tcPr>
          <w:p w14:paraId="52B08635" w14:textId="1D3DAA8C" w:rsidR="00971156" w:rsidRDefault="00971156" w:rsidP="00FE471E">
            <w:pPr>
              <w:pStyle w:val="BodyText"/>
              <w:jc w:val="center"/>
            </w:pPr>
            <w:r>
              <w:t>$20 Million PSPL coverage</w:t>
            </w:r>
          </w:p>
        </w:tc>
      </w:tr>
      <w:tr w:rsidR="00E7266A" w14:paraId="338DA765" w14:textId="77777777" w:rsidTr="00976E6E">
        <w:trPr>
          <w:jc w:val="center"/>
        </w:trPr>
        <w:tc>
          <w:tcPr>
            <w:tcW w:w="2500" w:type="pct"/>
            <w:vAlign w:val="center"/>
          </w:tcPr>
          <w:p w14:paraId="4454F98E" w14:textId="73E45F18" w:rsidR="00E7266A" w:rsidRDefault="00E7266A" w:rsidP="00FE471E">
            <w:pPr>
              <w:pStyle w:val="BodyText"/>
              <w:jc w:val="center"/>
            </w:pPr>
            <w:r>
              <w:t>More than $</w:t>
            </w:r>
            <w:r w:rsidR="001E4070">
              <w:t>500</w:t>
            </w:r>
            <w:r>
              <w:t xml:space="preserve"> Million</w:t>
            </w:r>
          </w:p>
        </w:tc>
        <w:tc>
          <w:tcPr>
            <w:tcW w:w="2500" w:type="pct"/>
            <w:vAlign w:val="center"/>
          </w:tcPr>
          <w:p w14:paraId="0AF6A7BD" w14:textId="14B55338" w:rsidR="00E7266A" w:rsidRDefault="00971156" w:rsidP="00FE471E">
            <w:pPr>
              <w:pStyle w:val="BodyText"/>
              <w:jc w:val="center"/>
            </w:pPr>
            <w:r>
              <w:t>$30 Million PSPL coverage</w:t>
            </w:r>
          </w:p>
        </w:tc>
      </w:tr>
    </w:tbl>
    <w:p w14:paraId="1F2A530F" w14:textId="653E15DC" w:rsidR="001E4070" w:rsidRDefault="001E4070" w:rsidP="00EB0527">
      <w:pPr>
        <w:pStyle w:val="BodyText"/>
      </w:pPr>
    </w:p>
    <w:p w14:paraId="501B2C1E" w14:textId="58F9BEDE" w:rsidR="00E7266A"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bookmarkEnd w:id="22"/>
    </w:p>
    <w:p w14:paraId="0CEF6B9F" w14:textId="45F3BCEA" w:rsidR="001E4070" w:rsidRDefault="001E4070" w:rsidP="001E4070">
      <w:pPr>
        <w:pStyle w:val="BodyText"/>
      </w:pPr>
      <w:r>
        <w:tab/>
      </w:r>
      <w:r>
        <w:tab/>
      </w:r>
      <w:r w:rsidRPr="00FE471E">
        <w:rPr>
          <w:b/>
          <w:bCs/>
        </w:rPr>
        <w:t>7-13.6.</w:t>
      </w:r>
      <w:r>
        <w:rPr>
          <w:b/>
          <w:bCs/>
        </w:rPr>
        <w:t>2</w:t>
      </w:r>
      <w:r w:rsidRPr="00FE471E">
        <w:rPr>
          <w:b/>
          <w:bCs/>
        </w:rPr>
        <w:t xml:space="preserve"> </w:t>
      </w:r>
      <w:r>
        <w:rPr>
          <w:b/>
          <w:bCs/>
        </w:rPr>
        <w:t>High</w:t>
      </w:r>
      <w:r w:rsidRPr="00FE471E">
        <w:rPr>
          <w:b/>
          <w:bCs/>
        </w:rPr>
        <w:t>-Complexity Project Coverage:</w:t>
      </w:r>
      <w:r>
        <w:rPr>
          <w:b/>
          <w:bCs/>
        </w:rPr>
        <w:t xml:space="preserve"> </w:t>
      </w:r>
      <w:r w:rsidRPr="00FE471E">
        <w:t>Provide</w:t>
      </w:r>
      <w:r>
        <w:t xml:space="preserve"> PSPL insurance coverage in the following amounts:</w:t>
      </w:r>
    </w:p>
    <w:p w14:paraId="5800749F" w14:textId="77777777" w:rsidR="001E4070" w:rsidRDefault="001E4070" w:rsidP="001E4070">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1E4070" w14:paraId="779209B8" w14:textId="77777777" w:rsidTr="00291565">
        <w:trPr>
          <w:tblHeader/>
          <w:jc w:val="center"/>
        </w:trPr>
        <w:tc>
          <w:tcPr>
            <w:tcW w:w="2500" w:type="pct"/>
            <w:vAlign w:val="center"/>
          </w:tcPr>
          <w:p w14:paraId="2486EB01" w14:textId="77777777" w:rsidR="001E4070" w:rsidRDefault="001E4070" w:rsidP="00FE471E">
            <w:pPr>
              <w:pStyle w:val="BodyText"/>
              <w:jc w:val="center"/>
            </w:pPr>
            <w:r>
              <w:t>Total D-B Original Contract Price</w:t>
            </w:r>
          </w:p>
        </w:tc>
        <w:tc>
          <w:tcPr>
            <w:tcW w:w="2500" w:type="pct"/>
            <w:vAlign w:val="center"/>
          </w:tcPr>
          <w:p w14:paraId="66F246C6" w14:textId="77777777" w:rsidR="001E4070" w:rsidRDefault="001E4070" w:rsidP="00FE471E">
            <w:pPr>
              <w:pStyle w:val="BodyText"/>
              <w:jc w:val="center"/>
            </w:pPr>
            <w:r>
              <w:t>Minimum Coverage Limits</w:t>
            </w:r>
          </w:p>
        </w:tc>
      </w:tr>
      <w:tr w:rsidR="001E4070" w14:paraId="203291BB" w14:textId="77777777" w:rsidTr="00291565">
        <w:trPr>
          <w:jc w:val="center"/>
        </w:trPr>
        <w:tc>
          <w:tcPr>
            <w:tcW w:w="2500" w:type="pct"/>
            <w:vAlign w:val="center"/>
          </w:tcPr>
          <w:p w14:paraId="388BD859" w14:textId="77777777" w:rsidR="001E4070" w:rsidRDefault="001E4070" w:rsidP="00FE471E">
            <w:pPr>
              <w:pStyle w:val="BodyText"/>
              <w:jc w:val="center"/>
            </w:pPr>
            <w:r>
              <w:t>Up to $100 Million</w:t>
            </w:r>
          </w:p>
        </w:tc>
        <w:tc>
          <w:tcPr>
            <w:tcW w:w="2500" w:type="pct"/>
            <w:vAlign w:val="center"/>
          </w:tcPr>
          <w:p w14:paraId="67F79596" w14:textId="0A8867A9" w:rsidR="001E4070" w:rsidRDefault="001E4070" w:rsidP="00FE471E">
            <w:pPr>
              <w:pStyle w:val="BodyText"/>
              <w:jc w:val="center"/>
            </w:pPr>
            <w:r>
              <w:t>$10 Million PSPL coverage</w:t>
            </w:r>
          </w:p>
        </w:tc>
      </w:tr>
      <w:tr w:rsidR="001E4070" w14:paraId="75DDAB1B" w14:textId="77777777" w:rsidTr="00291565">
        <w:trPr>
          <w:jc w:val="center"/>
        </w:trPr>
        <w:tc>
          <w:tcPr>
            <w:tcW w:w="2500" w:type="pct"/>
            <w:vAlign w:val="center"/>
          </w:tcPr>
          <w:p w14:paraId="4F0D7E89" w14:textId="77777777" w:rsidR="001E4070" w:rsidRDefault="001E4070" w:rsidP="00FE471E">
            <w:pPr>
              <w:pStyle w:val="BodyText"/>
              <w:jc w:val="center"/>
            </w:pPr>
            <w:r>
              <w:t>$100 to $250 Million</w:t>
            </w:r>
          </w:p>
        </w:tc>
        <w:tc>
          <w:tcPr>
            <w:tcW w:w="2500" w:type="pct"/>
            <w:vAlign w:val="center"/>
          </w:tcPr>
          <w:p w14:paraId="53BC322C" w14:textId="5FB22B6D" w:rsidR="001E4070" w:rsidRDefault="001E4070" w:rsidP="00FE471E">
            <w:pPr>
              <w:pStyle w:val="BodyText"/>
              <w:jc w:val="center"/>
            </w:pPr>
            <w:r>
              <w:t>$25 Million PSPL coverage</w:t>
            </w:r>
          </w:p>
        </w:tc>
      </w:tr>
      <w:tr w:rsidR="001E4070" w14:paraId="38FCC7D4" w14:textId="77777777" w:rsidTr="00291565">
        <w:trPr>
          <w:jc w:val="center"/>
        </w:trPr>
        <w:tc>
          <w:tcPr>
            <w:tcW w:w="2500" w:type="pct"/>
            <w:vAlign w:val="center"/>
          </w:tcPr>
          <w:p w14:paraId="53FA24F1" w14:textId="77777777" w:rsidR="001E4070" w:rsidRDefault="001E4070" w:rsidP="00FE471E">
            <w:pPr>
              <w:pStyle w:val="BodyText"/>
              <w:jc w:val="center"/>
            </w:pPr>
            <w:r>
              <w:t>$250 to $500 Million</w:t>
            </w:r>
          </w:p>
        </w:tc>
        <w:tc>
          <w:tcPr>
            <w:tcW w:w="2500" w:type="pct"/>
            <w:vAlign w:val="center"/>
          </w:tcPr>
          <w:p w14:paraId="3E680E63" w14:textId="0BF520FD" w:rsidR="001E4070" w:rsidRDefault="001E4070" w:rsidP="00FE471E">
            <w:pPr>
              <w:pStyle w:val="BodyText"/>
              <w:jc w:val="center"/>
            </w:pPr>
            <w:r>
              <w:t>$40 Million PSPL coverage</w:t>
            </w:r>
          </w:p>
        </w:tc>
      </w:tr>
      <w:tr w:rsidR="001E4070" w14:paraId="777C7E18" w14:textId="77777777" w:rsidTr="00291565">
        <w:trPr>
          <w:jc w:val="center"/>
        </w:trPr>
        <w:tc>
          <w:tcPr>
            <w:tcW w:w="2500" w:type="pct"/>
            <w:vAlign w:val="center"/>
          </w:tcPr>
          <w:p w14:paraId="548ADE04" w14:textId="77777777" w:rsidR="001E4070" w:rsidRDefault="001E4070" w:rsidP="00FE471E">
            <w:pPr>
              <w:pStyle w:val="BodyText"/>
              <w:jc w:val="center"/>
            </w:pPr>
            <w:r>
              <w:t>More than $500 Million</w:t>
            </w:r>
          </w:p>
        </w:tc>
        <w:tc>
          <w:tcPr>
            <w:tcW w:w="2500" w:type="pct"/>
            <w:vAlign w:val="center"/>
          </w:tcPr>
          <w:p w14:paraId="6E741CA9" w14:textId="73699214" w:rsidR="001E4070" w:rsidRDefault="001E4070" w:rsidP="00FE471E">
            <w:pPr>
              <w:pStyle w:val="BodyText"/>
              <w:jc w:val="center"/>
            </w:pPr>
            <w:r>
              <w:t>$50 Million PSPL coverage</w:t>
            </w:r>
          </w:p>
        </w:tc>
      </w:tr>
    </w:tbl>
    <w:p w14:paraId="0D5E354A" w14:textId="2C308B33" w:rsidR="001E4070" w:rsidRDefault="001E4070" w:rsidP="00EB0527">
      <w:pPr>
        <w:pStyle w:val="BodyText"/>
      </w:pPr>
    </w:p>
    <w:p w14:paraId="365F24A1" w14:textId="51FE6919" w:rsidR="00EB0527"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p>
    <w:p w14:paraId="07FFC573" w14:textId="77777777" w:rsidR="00BE7D94" w:rsidRDefault="00BE7D94" w:rsidP="001257C0">
      <w:pPr>
        <w:pStyle w:val="Article"/>
      </w:pPr>
      <w:r>
        <w:t>7-14 Contractor’s Responsibility for Work.</w:t>
      </w:r>
    </w:p>
    <w:p w14:paraId="7A468EF0" w14:textId="77777777" w:rsidR="00454019" w:rsidRDefault="00454019" w:rsidP="00454019">
      <w:pPr>
        <w:pStyle w:val="BodyText"/>
      </w:pPr>
      <w:r>
        <w:tab/>
        <w:t xml:space="preserve">The Contractor will take charge and custody of the Work, and take every necessary precaution against damage to the Work, by the action of the elements or from any other cause </w:t>
      </w:r>
      <w:r>
        <w:lastRenderedPageBreak/>
        <w:t>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08D6752"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w:t>
      </w:r>
      <w:r w:rsidR="00691EC5">
        <w:t>known</w:t>
      </w:r>
      <w:r w:rsidR="00691EC5" w:rsidRPr="00676915">
        <w:t xml:space="preserve"> </w:t>
      </w:r>
      <w:r w:rsidRPr="00676915">
        <w:t xml:space="preserve">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w:t>
      </w:r>
      <w:r w:rsidR="001257C0">
        <w:t>,</w:t>
      </w:r>
      <w:r w:rsidRPr="00676915">
        <w:t>000.00 deductible for each occurrence, borne solely by the Contractor. If the Department is successful in recovery, the Contractor may be reimbursed proportionally, up to the amount of the deductible.</w:t>
      </w:r>
    </w:p>
    <w:p w14:paraId="15C6AC6E" w14:textId="606D832C" w:rsidR="00B65771" w:rsidRDefault="0079417B" w:rsidP="00676915">
      <w:pPr>
        <w:pStyle w:val="BodyText"/>
      </w:pPr>
      <w:r>
        <w:tab/>
      </w:r>
      <w:r w:rsidR="00454019" w:rsidRPr="00676915">
        <w:t xml:space="preserve"> If damage to installed material </w:t>
      </w:r>
      <w:r>
        <w:t xml:space="preserve">other than </w:t>
      </w:r>
      <w:r w:rsidR="00691EC5" w:rsidRPr="00691EC5">
        <w:t xml:space="preserve">guardrail, guardrail transitions and end treatments, and </w:t>
      </w:r>
      <w:r>
        <w:t>crash cushion</w:t>
      </w:r>
      <w:r w:rsidR="00691EC5" w:rsidRPr="00691EC5">
        <w:t>s</w:t>
      </w:r>
      <w:r>
        <w:t xml:space="preserve"> </w:t>
      </w:r>
      <w:r w:rsidR="00454019" w:rsidRPr="00676915">
        <w:t>is caused by an unknown third party, the Department will reimburse the contractor for 50% of the cost of the repair after reducing the amount of the repair cost by a $2</w:t>
      </w:r>
      <w:r w:rsidR="001257C0">
        <w:t>,</w:t>
      </w:r>
      <w:r w:rsidR="00454019" w:rsidRPr="00676915">
        <w:t xml:space="preserve">000.00 deductible for each occurrence, borne solely by the Contractor. </w:t>
      </w:r>
      <w:r w:rsidR="00B65771">
        <w:t xml:space="preserve">Repair costs for damage to </w:t>
      </w:r>
      <w:r w:rsidR="00691EC5" w:rsidRPr="00691EC5">
        <w:t xml:space="preserve">guardrail, guardrail transitions and end treatments, and crash </w:t>
      </w:r>
      <w:r w:rsidR="00B65771">
        <w:t>cushions</w:t>
      </w:r>
      <w:r w:rsidR="00691EC5" w:rsidRPr="00691EC5">
        <w:rPr>
          <w:szCs w:val="24"/>
        </w:rPr>
        <w:t xml:space="preserve"> </w:t>
      </w:r>
      <w:r w:rsidR="00691EC5" w:rsidRPr="00691EC5">
        <w:t>installed as part of the work</w:t>
      </w:r>
      <w:r w:rsidR="00B65771">
        <w:t xml:space="preserve">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xml:space="preserve">. Payment for any additional MOT required for the repair of </w:t>
      </w:r>
      <w:r w:rsidR="00676DCB" w:rsidRPr="00676DCB">
        <w:t xml:space="preserve">guardrail, guardrail transitions and end treatments, and </w:t>
      </w:r>
      <w:r w:rsidR="00B65771" w:rsidRPr="007276E7">
        <w:t xml:space="preserve">crash cushions </w:t>
      </w:r>
      <w:r w:rsidR="00676DCB" w:rsidRPr="00676DCB">
        <w:t xml:space="preserve">installed as part of the work </w:t>
      </w:r>
      <w:r w:rsidR="00B65771" w:rsidRPr="007276E7">
        <w:t>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1257C0">
      <w:pPr>
        <w:pStyle w:val="Article"/>
      </w:pPr>
      <w:r>
        <w:t xml:space="preserve">7-15 Opening Sections of </w:t>
      </w:r>
      <w:bookmarkStart w:id="23" w:name="_Hlk2593627"/>
      <w:r w:rsidR="00DC4691">
        <w:t>the Project</w:t>
      </w:r>
      <w:bookmarkEnd w:id="23"/>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1257C0">
      <w:pPr>
        <w:pStyle w:val="Article"/>
      </w:pPr>
      <w:r>
        <w:lastRenderedPageBreak/>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1257C0">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1257C0">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1257C0">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1257C0">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w:t>
      </w:r>
      <w:r w:rsidR="00036CD8">
        <w:lastRenderedPageBreak/>
        <w:t>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1257C0">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1257C0">
      <w:pPr>
        <w:pStyle w:val="Article"/>
      </w:pPr>
      <w:r>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1257C0">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State">
        <w:smartTag w:uri="urn:schemas-microsoft-com:office:smarttags" w:element="plac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1257C0">
      <w:pPr>
        <w:pStyle w:val="Article"/>
      </w:pPr>
      <w:r w:rsidRPr="00C224A9">
        <w:lastRenderedPageBreak/>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lastRenderedPageBreak/>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976E6E">
      <w:pPr>
        <w:pStyle w:val="BodyText"/>
      </w:pPr>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976E6E">
      <w:pPr>
        <w:pStyle w:val="BodyText"/>
      </w:pPr>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976E6E">
      <w:pPr>
        <w:pStyle w:val="BodyText"/>
      </w:pPr>
      <w:r w:rsidRPr="006F663D">
        <w:lastRenderedPageBreak/>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976E6E">
      <w:pPr>
        <w:pStyle w:val="BodyText"/>
      </w:pPr>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976E6E">
      <w:pPr>
        <w:pStyle w:val="BodyText"/>
      </w:pPr>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976E6E">
      <w:pPr>
        <w:pStyle w:val="BodyText"/>
      </w:pPr>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976E6E">
      <w:pPr>
        <w:pStyle w:val="BodyText"/>
      </w:pPr>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976E6E">
      <w:pPr>
        <w:pStyle w:val="BodyText"/>
      </w:pPr>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976E6E">
      <w:pPr>
        <w:pStyle w:val="BodyText"/>
      </w:pPr>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976E6E">
      <w:pPr>
        <w:pStyle w:val="BodyText"/>
      </w:pPr>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1257C0">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lastRenderedPageBreak/>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7"/>
        <w:gridCol w:w="2313"/>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w:t>
      </w:r>
      <w:r>
        <w:lastRenderedPageBreak/>
        <w:t xml:space="preserve">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976E6E">
      <w:pPr>
        <w:pStyle w:val="BodyText"/>
      </w:pPr>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976E6E">
      <w:pPr>
        <w:pStyle w:val="BodyText"/>
      </w:pPr>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w:t>
      </w:r>
      <w:r w:rsidR="002A7FE8">
        <w:lastRenderedPageBreak/>
        <w:t xml:space="preserve">the employee application or by other suitable means. Regardless of the method used, the Contractor’s records should document the findings in each case. </w:t>
      </w:r>
    </w:p>
    <w:p w14:paraId="5EA0EBBA" w14:textId="77777777" w:rsidR="002A7FE8" w:rsidRDefault="007A3361" w:rsidP="00976E6E">
      <w:pPr>
        <w:pStyle w:val="BodyText"/>
      </w:pPr>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976E6E">
      <w:pPr>
        <w:pStyle w:val="BodyText"/>
      </w:pPr>
      <w:r>
        <w:tab/>
      </w:r>
      <w:r>
        <w:tab/>
      </w:r>
      <w:r w:rsidR="00072DBE">
        <w:t xml:space="preserve">1. </w:t>
      </w:r>
      <w:r>
        <w:t>Trainee Enrollment and Personnel Action Form</w:t>
      </w:r>
    </w:p>
    <w:p w14:paraId="78038E76" w14:textId="77777777" w:rsidR="007A3361" w:rsidRDefault="007A3361" w:rsidP="00976E6E">
      <w:pPr>
        <w:pStyle w:val="BodyText"/>
      </w:pPr>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 xml:space="preserve">Compliance Manager. This credit will be given even though the Contractor may receive training program funds from other sources, provided </w:t>
      </w:r>
      <w:r>
        <w:lastRenderedPageBreak/>
        <w:t>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14F06267" w14:textId="60561261" w:rsidR="003C388E" w:rsidRDefault="003C388E" w:rsidP="00702F0B">
      <w:pPr>
        <w:pStyle w:val="BodyText"/>
      </w:pPr>
    </w:p>
    <w:p w14:paraId="64FBD65E" w14:textId="77777777" w:rsidR="003C388E" w:rsidRDefault="003C388E" w:rsidP="00BE78BF">
      <w:pPr>
        <w:pStyle w:val="BodyText"/>
      </w:pPr>
    </w:p>
    <w:p w14:paraId="2C5BC2E5" w14:textId="4D848154" w:rsidR="00BE7D94" w:rsidRDefault="00BE7D94" w:rsidP="00C77162">
      <w:pPr>
        <w:pStyle w:val="SectionHeading"/>
      </w:pPr>
      <w:bookmarkStart w:id="24" w:name="_Toc491766070"/>
      <w:r>
        <w:t>SECTION 8</w:t>
      </w:r>
      <w:r w:rsidR="00713973">
        <w:br/>
      </w:r>
      <w:r>
        <w:t>PROSECUTION AND PROGRESS</w:t>
      </w:r>
      <w:bookmarkEnd w:id="24"/>
    </w:p>
    <w:p w14:paraId="57509080" w14:textId="77777777" w:rsidR="0061529E" w:rsidRDefault="0061529E" w:rsidP="001257C0">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w:t>
      </w:r>
      <w:r>
        <w:lastRenderedPageBreak/>
        <w:t xml:space="preserve">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1257C0">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1257C0">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 xml:space="preserve">working schedule and provide sufficient labor, materials and equipment to complete the work within the time limit(s) set forth in the proposal. Should the Contractor fail to furnish sufficient and suitable equipment, forces, and materials, as necessary to prosecute the work in </w:t>
      </w:r>
      <w:r>
        <w:lastRenderedPageBreak/>
        <w:t>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976E6E">
      <w:pPr>
        <w:pStyle w:val="BodyText"/>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t>Submit to the Engineer for acceptance a Critical Path Method (CPM) Contract Schedule for the first 20% of Contract Time (design and construction) of the project within 30 calendar days after execution of the Contract or at the preconstruction conference, whichever is earlier. Prior to completion of the first 20% of the original Contract Time, submit to the Engineer for acceptance a CPM Contract Schedule for the remaining Contract Time.</w:t>
      </w:r>
    </w:p>
    <w:p w14:paraId="76FFC5CE" w14:textId="77777777" w:rsidR="005A4BD0" w:rsidRPr="00781C86" w:rsidRDefault="005A4BD0" w:rsidP="00976E6E">
      <w:pPr>
        <w:pStyle w:val="BodyText"/>
      </w:pPr>
      <w:r w:rsidRPr="00781C86">
        <w:tab/>
      </w:r>
      <w:r w:rsidRPr="00781C86">
        <w:tab/>
      </w:r>
      <w:r w:rsidRPr="00781C86">
        <w:tab/>
        <w:t>The Contract Schedule shall include detailed schedule diagrams and schedule data as described below that shows how the Contractor intends to complete the work within the Contract Time. 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Include activities for deliverables and reviews in the schedule. Sufficient liaison shall be conducted and information provided to indicate coordination with utility owners having facilities within the project limits. 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976E6E">
      <w:pPr>
        <w:pStyle w:val="BodyText"/>
      </w:pPr>
      <w:r w:rsidRPr="00781C86">
        <w:tab/>
      </w:r>
      <w:r w:rsidRPr="00781C86">
        <w:tab/>
      </w:r>
      <w:r w:rsidRPr="00781C86">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976E6E">
      <w:pPr>
        <w:pStyle w:val="BodyText"/>
      </w:pPr>
      <w:r w:rsidRPr="00781C86">
        <w:tab/>
      </w:r>
      <w:r w:rsidRPr="00781C86">
        <w:tab/>
      </w:r>
      <w:r w:rsidRPr="00781C86">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976E6E">
      <w:pPr>
        <w:pStyle w:val="BodyText"/>
      </w:pPr>
      <w:r w:rsidRPr="00781C86">
        <w:tab/>
      </w:r>
      <w:r w:rsidRPr="00781C86">
        <w:tab/>
      </w:r>
      <w:r w:rsidRPr="00781C86">
        <w:tab/>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976E6E">
      <w:pPr>
        <w:pStyle w:val="BodyText"/>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t>Develop the schedule in Precedence Diagram Method (PDM) format.</w:t>
      </w:r>
    </w:p>
    <w:p w14:paraId="45EB1E72" w14:textId="77777777" w:rsidR="00C30197" w:rsidRPr="00781C86" w:rsidRDefault="00C30197" w:rsidP="00976E6E">
      <w:pPr>
        <w:pStyle w:val="BodyText"/>
      </w:pPr>
      <w:r w:rsidRPr="00781C86">
        <w:tab/>
      </w:r>
      <w:r w:rsidRPr="00781C86">
        <w:tab/>
      </w:r>
      <w:r w:rsidRPr="00781C86">
        <w:tab/>
        <w:t>Each schedule submission and monthly update shall include a minimum of the following seven items:</w:t>
      </w:r>
    </w:p>
    <w:p w14:paraId="67FBD76D" w14:textId="77777777" w:rsidR="00C30197" w:rsidRPr="00781C86" w:rsidRDefault="001425B8" w:rsidP="00976E6E">
      <w:pPr>
        <w:pStyle w:val="BodyText"/>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w:t>
      </w:r>
      <w:proofErr w:type="spellStart"/>
      <w:r w:rsidR="00C30197" w:rsidRPr="00781C86">
        <w:t>xer</w:t>
      </w:r>
      <w:proofErr w:type="spellEnd"/>
      <w:r w:rsidR="00C30197" w:rsidRPr="00781C86">
        <w:t xml:space="preserve"> file format.</w:t>
      </w:r>
    </w:p>
    <w:p w14:paraId="43844C89" w14:textId="77777777" w:rsidR="00C30197" w:rsidRPr="00781C86" w:rsidRDefault="001425B8" w:rsidP="00976E6E">
      <w:pPr>
        <w:pStyle w:val="BodyText"/>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lastRenderedPageBreak/>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25" w:name="_Hlk514160150"/>
    </w:p>
    <w:bookmarkEnd w:id="25"/>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26"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27" w:name="_Hlk514413356"/>
      <w:r w:rsidR="003360BA" w:rsidRPr="00781C86">
        <w:t>.pdf</w:t>
      </w:r>
      <w:bookmarkEnd w:id="27"/>
      <w:r w:rsidR="003360BA" w:rsidRPr="00781C86">
        <w:t xml:space="preserve"> file and formatted on 11 inch by 17 inch landscape oriented sheets, with the activity table and bars.</w:t>
      </w:r>
      <w:bookmarkEnd w:id="26"/>
    </w:p>
    <w:p w14:paraId="429DB53F" w14:textId="77777777" w:rsidR="004575A0" w:rsidRPr="004575A0" w:rsidRDefault="004575A0" w:rsidP="00976E6E">
      <w:pPr>
        <w:pStyle w:val="BodyText"/>
      </w:pPr>
      <w:r w:rsidRPr="004575A0">
        <w:tab/>
      </w:r>
      <w:r w:rsidRPr="004575A0">
        <w:tab/>
      </w:r>
      <w:r w:rsidRPr="004575A0">
        <w:tab/>
      </w:r>
      <w:r w:rsidRPr="004575A0">
        <w:tab/>
        <w:t>4. The Schedule log for the calculated schedule, submitted as a</w:t>
      </w:r>
      <w:bookmarkStart w:id="28" w:name="_Hlk513360332"/>
      <w:r w:rsidRPr="004575A0">
        <w:t>.pdf file and formatted on 8-1/2 inch by 11 inch portrait oriented sheets.</w:t>
      </w:r>
      <w:bookmarkEnd w:id="28"/>
    </w:p>
    <w:p w14:paraId="373F1159" w14:textId="77777777" w:rsidR="004575A0" w:rsidRPr="004575A0" w:rsidRDefault="004575A0" w:rsidP="00976E6E">
      <w:pPr>
        <w:pStyle w:val="BodyText"/>
      </w:pPr>
      <w:r w:rsidRPr="004575A0">
        <w:tab/>
      </w:r>
      <w:r w:rsidRPr="004575A0">
        <w:tab/>
      </w:r>
      <w:r w:rsidRPr="004575A0">
        <w:tab/>
      </w:r>
      <w:r w:rsidRPr="004575A0">
        <w:tab/>
        <w:t>5. A schedule narrative report with the following information:</w:t>
      </w:r>
    </w:p>
    <w:p w14:paraId="0989468C" w14:textId="77777777" w:rsidR="004575A0" w:rsidRPr="004575A0" w:rsidRDefault="004575A0" w:rsidP="00976E6E">
      <w:pPr>
        <w:pStyle w:val="BodyText"/>
      </w:pPr>
      <w:r w:rsidRPr="004575A0">
        <w:tab/>
      </w:r>
      <w:r w:rsidRPr="004575A0">
        <w:tab/>
      </w:r>
      <w:r w:rsidRPr="004575A0">
        <w:tab/>
      </w:r>
      <w:r w:rsidRPr="004575A0">
        <w:tab/>
      </w:r>
      <w:r w:rsidRPr="004575A0">
        <w:tab/>
        <w:t>a. Current project schedule status and identify potential delays</w:t>
      </w:r>
    </w:p>
    <w:p w14:paraId="726419B6" w14:textId="77777777" w:rsidR="004575A0" w:rsidRPr="004575A0" w:rsidRDefault="004575A0" w:rsidP="00976E6E">
      <w:pPr>
        <w:pStyle w:val="BodyText"/>
      </w:pPr>
      <w:r w:rsidRPr="004575A0">
        <w:tab/>
      </w:r>
      <w:r w:rsidRPr="004575A0">
        <w:tab/>
      </w:r>
      <w:r w:rsidRPr="004575A0">
        <w:tab/>
      </w:r>
      <w:r w:rsidRPr="004575A0">
        <w:tab/>
      </w:r>
      <w:r w:rsidRPr="004575A0">
        <w:tab/>
        <w:t>b. A description of the progress made since the previous schedule submission</w:t>
      </w:r>
    </w:p>
    <w:p w14:paraId="053B4572" w14:textId="77777777" w:rsidR="004575A0" w:rsidRPr="004575A0" w:rsidRDefault="00533649" w:rsidP="00976E6E">
      <w:pPr>
        <w:pStyle w:val="BodyText"/>
      </w:pPr>
      <w:r w:rsidRPr="004575A0">
        <w:tab/>
      </w:r>
      <w:r w:rsidRPr="004575A0">
        <w:tab/>
      </w:r>
      <w:r w:rsidRPr="004575A0">
        <w:tab/>
      </w:r>
      <w:r w:rsidRPr="004575A0">
        <w:tab/>
      </w:r>
      <w:r w:rsidRPr="004575A0">
        <w:tab/>
      </w:r>
      <w: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976E6E">
        <w:t>identify the alleged delay event for which a preliminary</w:t>
      </w:r>
      <w:r w:rsidR="006F6853" w:rsidRPr="00781C86">
        <w:rPr>
          <w:szCs w:val="24"/>
        </w:rPr>
        <w:t xml:space="preserve"> request for </w:t>
      </w:r>
      <w:r w:rsidR="006F6853" w:rsidRPr="00976E6E">
        <w:t>an</w:t>
      </w:r>
      <w:r w:rsidR="006F6853" w:rsidRPr="00781C86">
        <w:rPr>
          <w:szCs w:val="24"/>
        </w:rPr>
        <w:t xml:space="preserve"> extension </w:t>
      </w:r>
      <w:r w:rsidR="006F6853" w:rsidRPr="00976E6E">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976E6E">
        <w:t xml:space="preserve">a Contract </w:t>
      </w:r>
      <w:r w:rsidR="006F6853" w:rsidRPr="00781C86">
        <w:rPr>
          <w:szCs w:val="24"/>
        </w:rPr>
        <w:t xml:space="preserve">Time extension, </w:t>
      </w:r>
      <w:r w:rsidR="006F6853" w:rsidRPr="00976E6E">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976E6E">
      <w:pPr>
        <w:pStyle w:val="BodyText"/>
      </w:pPr>
      <w:r w:rsidRPr="00781C86">
        <w:tab/>
      </w:r>
      <w:r w:rsidRPr="00781C86">
        <w:tab/>
      </w:r>
      <w:r w:rsidRPr="00781C86">
        <w:tab/>
      </w:r>
      <w:r w:rsidRPr="00781C86">
        <w:tab/>
      </w:r>
      <w:r w:rsidRPr="00781C86">
        <w:tab/>
        <w:t>f.</w:t>
      </w:r>
      <w:r w:rsidR="001425B8" w:rsidRPr="006E164A">
        <w:t xml:space="preserve"> </w:t>
      </w:r>
      <w:r w:rsidRPr="00781C86">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lastRenderedPageBreak/>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976E6E">
        <w:t>, calendars, calendar assignments, activity types, activity names, changes to constraints, added activities</w:t>
      </w:r>
      <w:r w:rsidR="003E20EA" w:rsidRPr="003E20EA">
        <w:t xml:space="preserve"> or duration changes </w:t>
      </w:r>
      <w:r w:rsidR="003E20EA" w:rsidRPr="00976E6E">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104D77A" w14:textId="77777777" w:rsidR="00244D25" w:rsidRDefault="00244D25" w:rsidP="00976E6E">
      <w:pPr>
        <w:pStyle w:val="BodyText"/>
      </w:pPr>
      <w:r>
        <w:tab/>
      </w:r>
      <w:r>
        <w:tab/>
      </w:r>
      <w:r>
        <w:tab/>
      </w:r>
      <w:r>
        <w:tab/>
        <w:t xml:space="preserve">7. </w:t>
      </w:r>
      <w:r w:rsidRPr="00244D25">
        <w:t>A chart showing the budgeted total cost versus time shall be submitted as a pdf file and formatted on 8-1/2 inch by 11 inch landscape oriented sheets. The chart shall include the following two curves:</w:t>
      </w:r>
    </w:p>
    <w:p w14:paraId="51CB14D9" w14:textId="77777777" w:rsidR="00244D25" w:rsidRPr="00244D25" w:rsidRDefault="00244D25" w:rsidP="00976E6E">
      <w:pPr>
        <w:pStyle w:val="BodyText"/>
      </w:pPr>
      <w:r>
        <w:tab/>
      </w:r>
      <w:r>
        <w:tab/>
      </w:r>
      <w:r>
        <w:tab/>
      </w:r>
      <w:r>
        <w:tab/>
      </w:r>
      <w:r>
        <w:tab/>
      </w:r>
      <w:r w:rsidRPr="00244D25">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 xml:space="preserve">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w:t>
      </w:r>
      <w:r w:rsidR="00085F23" w:rsidRPr="00781C86">
        <w:rPr>
          <w:szCs w:val="24"/>
        </w:rPr>
        <w:lastRenderedPageBreak/>
        <w:t>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Each schedule activity shall be cost loaded. Activity cost loading shall be consistent with the bid breakdown. The sum total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1BB18CEE"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a. Responsibility: including, but not be limited to, Department, Utility, Contractor/subcontractor, supplier/vendor, consultant, etc</w:t>
      </w:r>
      <w:r w:rsidR="00C57610">
        <w:t>.</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lastRenderedPageBreak/>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29" w:name="_Hlk527552738"/>
      <w:r w:rsidR="00DB3CD8" w:rsidRPr="00781C86">
        <w:t xml:space="preserve"> entry</w:t>
      </w:r>
      <w:bookmarkEnd w:id="29"/>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976E6E">
      <w:pPr>
        <w:pStyle w:val="BodyText"/>
      </w:pPr>
      <w:r>
        <w:tab/>
      </w:r>
      <w:r>
        <w:tab/>
      </w:r>
      <w:r>
        <w:tab/>
      </w:r>
      <w:r>
        <w:tab/>
      </w:r>
      <w:r w:rsidRPr="00DB3CD8">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t>
      </w:r>
      <w:r w:rsidRPr="006E164A">
        <w:lastRenderedPageBreak/>
        <w:t>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30"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event</w:t>
      </w:r>
      <w:bookmarkEnd w:id="30"/>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216A01">
      <w:pPr>
        <w:pStyle w:val="BodyText"/>
      </w:pPr>
      <w:r w:rsidRPr="006E164A">
        <w:tab/>
      </w:r>
      <w:r w:rsidRPr="006E164A">
        <w:tab/>
      </w:r>
      <w:r w:rsidRPr="006E164A">
        <w:tab/>
      </w:r>
      <w:r>
        <w:tab/>
      </w:r>
      <w:r w:rsidR="00072DBE">
        <w:t>2</w:t>
      </w:r>
      <w:r w:rsidRPr="006E164A">
        <w:t xml:space="preserve">. </w:t>
      </w:r>
      <w:r w:rsidR="00751A70" w:rsidRPr="00781C86">
        <w:t>A written analysis supported by a:</w:t>
      </w:r>
    </w:p>
    <w:p w14:paraId="3C1F87BC" w14:textId="77777777" w:rsidR="00751A70" w:rsidRPr="00781C86" w:rsidRDefault="00751A70" w:rsidP="00216A01">
      <w:pPr>
        <w:pStyle w:val="BodyText"/>
      </w:pPr>
      <w:r>
        <w:tab/>
      </w:r>
      <w:r>
        <w:tab/>
      </w:r>
      <w:r>
        <w:tab/>
      </w:r>
      <w:r>
        <w:tab/>
      </w:r>
      <w:r>
        <w:tab/>
      </w:r>
      <w:r w:rsidRPr="00781C86">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31" w:name="_Hlk527552996"/>
      <w:r w:rsidR="00751A70" w:rsidRPr="00781C86">
        <w:t>S</w:t>
      </w:r>
      <w:bookmarkEnd w:id="31"/>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lastRenderedPageBreak/>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976E6E" w:rsidRDefault="0062628A" w:rsidP="00976E6E">
      <w:pPr>
        <w:pStyle w:val="BodyText"/>
        <w:rPr>
          <w:b/>
          <w:bCs/>
        </w:rPr>
      </w:pPr>
      <w:r w:rsidRPr="0062628A">
        <w:tab/>
      </w:r>
      <w:r w:rsidRPr="00976E6E">
        <w:rPr>
          <w:b/>
          <w:bCs/>
        </w:rPr>
        <w:t>8-3.6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w:t>
      </w:r>
      <w:r>
        <w:lastRenderedPageBreak/>
        <w:t>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lastRenderedPageBreak/>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lastRenderedPageBreak/>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w:t>
      </w:r>
      <w:r>
        <w:lastRenderedPageBreak/>
        <w:t>disputes or claims to the Board within aforementioned timeframe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00.00. Such payment will be full compensation to the Board member for salary and all travel expenses (air fare, rental or personal automobile, motel room, meals, etc.) related to membership on the Board. Do not pay prior to the execution of the Three Party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lastRenderedPageBreak/>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Pr="00976E6E" w:rsidRDefault="006418E0" w:rsidP="006418E0">
      <w:pPr>
        <w:pStyle w:val="BodyText"/>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xml:space="preserve">. The Engineer’s decision will be final and conclusive on the subject, unless the Contractor files a written appeal to the Engineer within 15 days of receiving the decision. Upon the Engineer’s receipt of the Contractor’s written appeal containing specific </w:t>
      </w:r>
      <w:r>
        <w:lastRenderedPageBreak/>
        <w:t>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Pr="00216A01" w:rsidRDefault="006418E0" w:rsidP="006418E0">
      <w:pPr>
        <w:pStyle w:val="BodyText"/>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 xml:space="preserve">00 for participation in </w:t>
      </w:r>
      <w:r w:rsidR="00375336">
        <w:lastRenderedPageBreak/>
        <w:t>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1257C0">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lastRenderedPageBreak/>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lastRenderedPageBreak/>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1257C0">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1257C0">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 xml:space="preserve">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w:t>
      </w:r>
      <w:r>
        <w:lastRenderedPageBreak/>
        <w:t>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State">
        <w:smartTag w:uri="urn:schemas-microsoft-com:office:smarttags" w:element="plac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1257C0">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lastRenderedPageBreak/>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lastRenderedPageBreak/>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 xml:space="preserve">The Department will consider the </w:t>
      </w:r>
      <w:proofErr w:type="spellStart"/>
      <w:r>
        <w:t>affect</w:t>
      </w:r>
      <w:proofErr w:type="spellEnd"/>
      <w:r>
        <w:t xml:space="preserve">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0770317" w14:textId="77777777" w:rsidR="00C33ADA" w:rsidRPr="00F43C3B" w:rsidRDefault="00C33ADA" w:rsidP="00C33ADA">
      <w:pPr>
        <w:pStyle w:val="BodyText"/>
      </w:pPr>
      <w:r>
        <w:tab/>
      </w:r>
      <w:r>
        <w:tab/>
      </w:r>
      <w:r>
        <w:tab/>
      </w:r>
      <w:r w:rsidRPr="00F43C3B">
        <w:t xml:space="preserve">The Department will consider </w:t>
      </w:r>
      <w:r>
        <w:t xml:space="preserve">requests for time extension due to delay in work operations within the limits of the railroad right-of-way, the adjoining 15 feet, </w:t>
      </w:r>
      <w:r w:rsidRPr="00F15F77">
        <w:t>or determined by the Railroad or Department to be able to potentially foul the tracks regardless of distance from railroad right-of-way</w:t>
      </w:r>
      <w:r w:rsidRPr="00F43C3B">
        <w:t xml:space="preserve"> on job progress as the basis for granting a time extension only if all the following criteria are met:</w:t>
      </w:r>
    </w:p>
    <w:p w14:paraId="10BE3D0F" w14:textId="77777777" w:rsidR="00C33ADA" w:rsidRPr="00B01433" w:rsidRDefault="00C33ADA" w:rsidP="00C33ADA">
      <w:pPr>
        <w:pStyle w:val="BodyText"/>
      </w:pPr>
      <w:r w:rsidRPr="00F43C3B">
        <w:tab/>
      </w:r>
      <w:r w:rsidRPr="00F43C3B">
        <w:tab/>
      </w:r>
      <w:r w:rsidRPr="00F43C3B">
        <w:tab/>
      </w:r>
      <w:r w:rsidRPr="00F43C3B">
        <w:tab/>
      </w:r>
      <w:r w:rsidRPr="00B01433">
        <w:t xml:space="preserve">1. </w:t>
      </w:r>
      <w:r w:rsidRPr="001B3AE4">
        <w:t>Delays are due to a lack of availability of Railroad protective services as required by</w:t>
      </w:r>
      <w:r>
        <w:t> </w:t>
      </w:r>
      <w:r w:rsidRPr="001B3AE4">
        <w:t>7-11.4.</w:t>
      </w:r>
    </w:p>
    <w:p w14:paraId="6D3928A9" w14:textId="77777777" w:rsidR="00C33ADA" w:rsidRPr="00AD7EE7" w:rsidRDefault="00C33ADA" w:rsidP="00C33ADA">
      <w:pPr>
        <w:pStyle w:val="BodyText"/>
        <w:rPr>
          <w:rStyle w:val="BodyTextChar"/>
        </w:rPr>
      </w:pPr>
      <w:r w:rsidRPr="00B01433">
        <w:tab/>
      </w:r>
      <w:r w:rsidRPr="00B01433">
        <w:tab/>
      </w:r>
      <w:r w:rsidRPr="00B01433">
        <w:tab/>
      </w:r>
      <w:r w:rsidRPr="00B01433">
        <w:tab/>
        <w:t xml:space="preserve">2. </w:t>
      </w:r>
      <w:r w:rsidRPr="001B3AE4">
        <w:t>Work within the limits of the railroad right-of-way or the adjoining 15</w:t>
      </w:r>
      <w:r>
        <w:t> </w:t>
      </w:r>
      <w:r w:rsidRPr="001B3AE4">
        <w:t xml:space="preserve">feet actually </w:t>
      </w:r>
      <w:r>
        <w:t>impacted</w:t>
      </w:r>
      <w:r w:rsidRPr="001B3AE4">
        <w:t xml:space="preserve"> progress toward completion of controlling work items</w:t>
      </w:r>
      <w:r>
        <w:t>.</w:t>
      </w:r>
    </w:p>
    <w:p w14:paraId="44D9CEC9" w14:textId="77777777" w:rsidR="00C33ADA" w:rsidRDefault="00C33ADA" w:rsidP="00C33ADA">
      <w:pPr>
        <w:pStyle w:val="BodyText"/>
      </w:pPr>
      <w:r w:rsidRPr="00B01433">
        <w:tab/>
      </w:r>
      <w:r w:rsidRPr="00B01433">
        <w:tab/>
      </w:r>
      <w:r w:rsidRPr="00B01433">
        <w:tab/>
      </w:r>
      <w:r w:rsidRPr="00B01433">
        <w:tab/>
        <w:t xml:space="preserve">3. </w:t>
      </w:r>
      <w:r w:rsidRPr="001B3AE4">
        <w:t>The Contractor took all reasonable measures to minimize the effect of work operations within the limits of the railroad right-of-way or the adjoining</w:t>
      </w:r>
      <w:r>
        <w:t> </w:t>
      </w:r>
      <w:r w:rsidRPr="001B3AE4">
        <w:t>15 feet on job progress, including compliance with all provisions of</w:t>
      </w:r>
      <w:r>
        <w:t> </w:t>
      </w:r>
      <w:r w:rsidRPr="001B3AE4">
        <w:t>7-11.4</w:t>
      </w:r>
      <w:r>
        <w:t xml:space="preserve"> and 5-12,</w:t>
      </w:r>
      <w:r w:rsidRPr="001B3AE4">
        <w:t xml:space="preserve"> and cooperative scheduling of the Contractor’s operations.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xml:space="preserve">, the Contractor must submit to the Engineer a request for a Contract Time extension in writing within 30 days after the elimination of the delay to the </w:t>
      </w:r>
      <w:r>
        <w:lastRenderedPageBreak/>
        <w:t>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1257C0">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w:t>
      </w:r>
      <w:r>
        <w:lastRenderedPageBreak/>
        <w:t>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1257C0">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xml:space="preserve">):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w:t>
      </w:r>
      <w:r w:rsidRPr="00334F84">
        <w:lastRenderedPageBreak/>
        <w:t>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 xml:space="preserve">When the Department terminates the entire Contract, or any portion thereof, before the Contractor completes all items of work in the Contract, the Department will make payment for the actual number of units or items of work that the Contractor has completed, at the </w:t>
      </w:r>
      <w:r>
        <w:lastRenderedPageBreak/>
        <w:t>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1257C0">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5FEE27FD" w14:textId="77777777" w:rsidR="00C83981" w:rsidRPr="00F64605" w:rsidRDefault="00C83981" w:rsidP="00C83981">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4E80F006" w14:textId="24BAA599" w:rsidR="00C83981" w:rsidRPr="00323DE5" w:rsidRDefault="00C83981" w:rsidP="00C83981">
      <w:pPr>
        <w:keepLines/>
        <w:widowControl/>
        <w:tabs>
          <w:tab w:val="right" w:leader="dot" w:pos="7200"/>
        </w:tabs>
        <w:autoSpaceDE/>
        <w:autoSpaceDN/>
        <w:adjustRightInd/>
        <w:ind w:left="1440"/>
        <w:rPr>
          <w:rStyle w:val="BodyTextChar"/>
        </w:rPr>
      </w:pPr>
      <w:r w:rsidRPr="00323DE5">
        <w:rPr>
          <w:rStyle w:val="BodyTextChar"/>
        </w:rPr>
        <w:t>$</w:t>
      </w:r>
      <w:r>
        <w:rPr>
          <w:rStyle w:val="BodyTextChar"/>
        </w:rPr>
        <w:t>299,999</w:t>
      </w:r>
      <w:r w:rsidRPr="00323DE5">
        <w:rPr>
          <w:rStyle w:val="BodyTextChar"/>
        </w:rPr>
        <w:t xml:space="preserve"> and under</w:t>
      </w:r>
      <w:r w:rsidRPr="00323DE5">
        <w:rPr>
          <w:rStyle w:val="BodyTextChar"/>
        </w:rPr>
        <w:tab/>
        <w:t>$</w:t>
      </w:r>
      <w:r>
        <w:rPr>
          <w:rStyle w:val="BodyTextChar"/>
        </w:rPr>
        <w:t>980</w:t>
      </w:r>
    </w:p>
    <w:p w14:paraId="4384EB39" w14:textId="2758913C"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lastRenderedPageBreak/>
        <w:t>$</w:t>
      </w:r>
      <w:r>
        <w:rPr>
          <w:rStyle w:val="BodyTextChar"/>
        </w:rPr>
        <w:t>30</w:t>
      </w:r>
      <w:r w:rsidRPr="00323DE5">
        <w:rPr>
          <w:rStyle w:val="BodyTextChar"/>
        </w:rPr>
        <w:t>0,000 but less than $2</w:t>
      </w:r>
      <w:r>
        <w:rPr>
          <w:rStyle w:val="BodyTextChar"/>
        </w:rPr>
        <w:t>,00</w:t>
      </w:r>
      <w:r w:rsidRPr="00323DE5">
        <w:rPr>
          <w:rStyle w:val="BodyTextChar"/>
        </w:rPr>
        <w:t>0,000</w:t>
      </w:r>
      <w:r w:rsidRPr="00323DE5">
        <w:rPr>
          <w:rStyle w:val="BodyTextChar"/>
        </w:rPr>
        <w:tab/>
        <w:t>$</w:t>
      </w:r>
      <w:r>
        <w:rPr>
          <w:rStyle w:val="BodyTextChar"/>
        </w:rPr>
        <w:t>1,699</w:t>
      </w:r>
    </w:p>
    <w:p w14:paraId="5D40C9C3" w14:textId="23BB13BD"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w:t>
      </w:r>
      <w:r>
        <w:rPr>
          <w:rStyle w:val="BodyTextChar"/>
        </w:rPr>
        <w:t>,00</w:t>
      </w:r>
      <w:r w:rsidRPr="00323DE5">
        <w:rPr>
          <w:rStyle w:val="BodyTextChar"/>
        </w:rPr>
        <w:t>0,000 but less than $5</w:t>
      </w:r>
      <w:r>
        <w:rPr>
          <w:rStyle w:val="BodyTextChar"/>
        </w:rPr>
        <w:t>,0</w:t>
      </w:r>
      <w:r w:rsidRPr="00323DE5">
        <w:rPr>
          <w:rStyle w:val="BodyTextChar"/>
        </w:rPr>
        <w:t>00,000</w:t>
      </w:r>
      <w:r w:rsidRPr="00323DE5">
        <w:rPr>
          <w:rStyle w:val="BodyTextChar"/>
        </w:rPr>
        <w:tab/>
        <w:t>$</w:t>
      </w:r>
      <w:r>
        <w:rPr>
          <w:rStyle w:val="BodyTextChar"/>
        </w:rPr>
        <w:t>2,650</w:t>
      </w:r>
    </w:p>
    <w:p w14:paraId="4054C6B9" w14:textId="6C44C4EE"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w:t>
      </w:r>
      <w:r>
        <w:rPr>
          <w:rStyle w:val="BodyTextChar"/>
        </w:rPr>
        <w:t>,0</w:t>
      </w:r>
      <w:r w:rsidRPr="00323DE5">
        <w:rPr>
          <w:rStyle w:val="BodyTextChar"/>
        </w:rPr>
        <w:t>00,000 but less than $</w:t>
      </w:r>
      <w:r>
        <w:rPr>
          <w:rStyle w:val="BodyTextChar"/>
        </w:rPr>
        <w:t>10</w:t>
      </w:r>
      <w:r w:rsidRPr="00323DE5">
        <w:rPr>
          <w:rStyle w:val="BodyTextChar"/>
        </w:rPr>
        <w:t>,000,000</w:t>
      </w:r>
      <w:r w:rsidRPr="00323DE5">
        <w:rPr>
          <w:rStyle w:val="BodyTextChar"/>
        </w:rPr>
        <w:tab/>
        <w:t>$</w:t>
      </w:r>
      <w:r>
        <w:rPr>
          <w:rStyle w:val="BodyTextChar"/>
        </w:rPr>
        <w:t>3,819</w:t>
      </w:r>
    </w:p>
    <w:p w14:paraId="0F586E2B" w14:textId="61F9BF40"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10</w:t>
      </w:r>
      <w:r w:rsidRPr="00323DE5">
        <w:rPr>
          <w:rStyle w:val="BodyTextChar"/>
        </w:rPr>
        <w:t>,000,000 but less than $</w:t>
      </w:r>
      <w:r>
        <w:rPr>
          <w:rStyle w:val="BodyTextChar"/>
        </w:rPr>
        <w:t>2</w:t>
      </w:r>
      <w:r w:rsidRPr="00323DE5">
        <w:rPr>
          <w:rStyle w:val="BodyTextChar"/>
        </w:rPr>
        <w:t>0,000,000</w:t>
      </w:r>
      <w:r w:rsidRPr="00323DE5">
        <w:rPr>
          <w:rStyle w:val="BodyTextChar"/>
        </w:rPr>
        <w:tab/>
        <w:t>$</w:t>
      </w:r>
      <w:r>
        <w:rPr>
          <w:rStyle w:val="BodyTextChar"/>
        </w:rPr>
        <w:t>4,687</w:t>
      </w:r>
    </w:p>
    <w:p w14:paraId="4E871B9F" w14:textId="29AB22CB"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w:t>
      </w:r>
      <w:r>
        <w:rPr>
          <w:rStyle w:val="BodyTextChar"/>
        </w:rPr>
        <w:t>2</w:t>
      </w:r>
      <w:r w:rsidRPr="00323DE5">
        <w:rPr>
          <w:rStyle w:val="BodyTextChar"/>
        </w:rPr>
        <w:t>0,000,000 but less than $</w:t>
      </w:r>
      <w:r>
        <w:rPr>
          <w:rStyle w:val="BodyTextChar"/>
        </w:rPr>
        <w:t>40</w:t>
      </w:r>
      <w:r w:rsidRPr="00323DE5">
        <w:rPr>
          <w:rStyle w:val="BodyTextChar"/>
        </w:rPr>
        <w:t>,000,000</w:t>
      </w:r>
      <w:r w:rsidRPr="00323DE5">
        <w:rPr>
          <w:rStyle w:val="BodyTextChar"/>
        </w:rPr>
        <w:tab/>
        <w:t>$</w:t>
      </w:r>
      <w:r>
        <w:rPr>
          <w:rStyle w:val="BodyTextChar"/>
        </w:rPr>
        <w:t>7,625</w:t>
      </w:r>
    </w:p>
    <w:p w14:paraId="757E2DBC" w14:textId="5C4C25C9"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w:t>
      </w:r>
      <w:r>
        <w:rPr>
          <w:rStyle w:val="BodyTextChar"/>
        </w:rPr>
        <w:t>4</w:t>
      </w:r>
      <w:r w:rsidRPr="00323DE5">
        <w:rPr>
          <w:rStyle w:val="BodyTextChar"/>
        </w:rPr>
        <w:t>0,000,000 and over</w:t>
      </w:r>
      <w:r w:rsidRPr="00323DE5">
        <w:rPr>
          <w:rStyle w:val="BodyTextChar"/>
        </w:rPr>
        <w:tab/>
        <w:t xml:space="preserve"> $</w:t>
      </w:r>
      <w:r>
        <w:rPr>
          <w:rStyle w:val="BodyTextChar"/>
        </w:rPr>
        <w:t>10,467</w:t>
      </w:r>
      <w:r w:rsidRPr="00A11650">
        <w:rPr>
          <w:rStyle w:val="BodyTextChar"/>
        </w:rPr>
        <w:t xml:space="preserve"> plus</w:t>
      </w:r>
      <w:r w:rsidRPr="00323DE5">
        <w:rPr>
          <w:rStyle w:val="BodyTextChar"/>
        </w:rPr>
        <w:t xml:space="preserve"> 0.00005 of any</w:t>
      </w:r>
    </w:p>
    <w:p w14:paraId="04AD7C83" w14:textId="70527EC3"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amount over $</w:t>
      </w:r>
      <w:r>
        <w:rPr>
          <w:rStyle w:val="BodyTextChar"/>
        </w:rPr>
        <w:t>4</w:t>
      </w:r>
      <w:r w:rsidRPr="00323DE5">
        <w:rPr>
          <w:rStyle w:val="BodyTextChar"/>
        </w:rPr>
        <w:t>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1257C0">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1257C0">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C77162">
      <w:pPr>
        <w:pStyle w:val="SectionHeading"/>
      </w:pPr>
      <w:bookmarkStart w:id="32" w:name="_Toc491766071"/>
      <w:r>
        <w:t>SECTION 9</w:t>
      </w:r>
      <w:r w:rsidR="00713973">
        <w:br/>
      </w:r>
      <w:r>
        <w:t>MEASUREMENT AND PAYMENT</w:t>
      </w:r>
      <w:bookmarkEnd w:id="32"/>
    </w:p>
    <w:p w14:paraId="7E1D00C4" w14:textId="77777777" w:rsidR="00BE7D94" w:rsidRDefault="00BE7D94" w:rsidP="001257C0">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lastRenderedPageBreak/>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1257C0">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in excess of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8"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lastRenderedPageBreak/>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29"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30"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33" w:name="_Hlk16860579"/>
      <w:r w:rsidR="00FB5C86">
        <w:t>The total price adjustment for the Contract is limited to the pay quantity as specified in 9-2.3.2.</w:t>
      </w:r>
      <w:bookmarkEnd w:id="33"/>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lastRenderedPageBreak/>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31"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 xml:space="preserve">he adjusted quantity will be determined by dividing the sum of the quantities from the plan summary boxes (including any Engineer approved quantity revisions) by the design </w:t>
      </w:r>
      <w:proofErr w:type="spellStart"/>
      <w:r w:rsidRPr="00B26CD8">
        <w:t>G</w:t>
      </w:r>
      <w:r w:rsidRPr="00B26CD8">
        <w:rPr>
          <w:vertAlign w:val="subscript"/>
        </w:rPr>
        <w:t>mm</w:t>
      </w:r>
      <w:proofErr w:type="spellEnd"/>
      <w:r w:rsidRPr="00B26CD8">
        <w:t xml:space="preserve"> stated in 334-1.4 (design </w:t>
      </w:r>
      <w:proofErr w:type="spellStart"/>
      <w:r w:rsidRPr="00B26CD8">
        <w:t>G</w:t>
      </w:r>
      <w:r w:rsidRPr="00B26CD8">
        <w:rPr>
          <w:vertAlign w:val="subscript"/>
        </w:rPr>
        <w:t>sb</w:t>
      </w:r>
      <w:proofErr w:type="spellEnd"/>
      <w:r w:rsidRPr="00B26CD8">
        <w:t xml:space="preserve"> </w:t>
      </w:r>
      <w:r>
        <w:t xml:space="preserve">stated </w:t>
      </w:r>
      <w:r w:rsidRPr="00B26CD8">
        <w:t xml:space="preserve">in 337-8.2 for FC-5), and multiplying by the tonnage-weighted average </w:t>
      </w:r>
      <w:proofErr w:type="spellStart"/>
      <w:r w:rsidRPr="00B26CD8">
        <w:t>G</w:t>
      </w:r>
      <w:r w:rsidRPr="00B26CD8">
        <w:rPr>
          <w:vertAlign w:val="subscript"/>
        </w:rPr>
        <w:t>mm</w:t>
      </w:r>
      <w:proofErr w:type="spellEnd"/>
      <w:r w:rsidRPr="00B26CD8">
        <w:t xml:space="preserve"> (tonnage-weighted average </w:t>
      </w:r>
      <w:proofErr w:type="spellStart"/>
      <w:r w:rsidRPr="00B26CD8">
        <w:t>G</w:t>
      </w:r>
      <w:r w:rsidRPr="00B26CD8">
        <w:rPr>
          <w:vertAlign w:val="subscript"/>
        </w:rPr>
        <w:t>sb</w:t>
      </w:r>
      <w:proofErr w:type="spellEnd"/>
      <w:r w:rsidRPr="00B26CD8">
        <w:t xml:space="preserve"> for FC-5) of the mixes used.</w:t>
      </w:r>
    </w:p>
    <w:p w14:paraId="02713904" w14:textId="59F9148F"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w:t>
      </w:r>
      <w:r w:rsidR="00935310">
        <w:noBreakHyphen/>
      </w:r>
      <w:r>
        <w:t>2.3.1</w:t>
      </w:r>
      <w:r w:rsidRPr="00A638AF">
        <w:t xml:space="preserve"> </w:t>
      </w:r>
      <w:r>
        <w:t xml:space="preserve">The additional pay quantity shall not exceed </w:t>
      </w:r>
      <w:r w:rsidR="00B11F96">
        <w:t>10</w:t>
      </w:r>
      <w:r>
        <w:t>% of the adjusted quantity.</w:t>
      </w:r>
    </w:p>
    <w:p w14:paraId="4CA50DEB" w14:textId="4581D613" w:rsidR="009A115C" w:rsidRDefault="009A115C" w:rsidP="009A115C">
      <w:pPr>
        <w:pStyle w:val="BodyText"/>
      </w:pPr>
      <w:r>
        <w:lastRenderedPageBreak/>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w:t>
      </w:r>
      <w:r w:rsidR="00935310">
        <w:noBreakHyphen/>
      </w:r>
      <w:r w:rsidRPr="006F57C0">
        <w:t>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16C3FA34" w14:textId="54927E2D" w:rsidR="0022494C" w:rsidRDefault="0022494C" w:rsidP="0022494C">
      <w:pPr>
        <w:pStyle w:val="BodyText"/>
      </w:pPr>
      <w:r>
        <w:tab/>
      </w:r>
      <w:r>
        <w:tab/>
      </w:r>
      <w:r>
        <w:rPr>
          <w:b/>
          <w:bCs/>
        </w:rPr>
        <w:t>9-2.3.4 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 (using the dates six months prior to the letting date for this Contract),</w:t>
      </w:r>
      <w:r w:rsidRPr="006E66F5">
        <w:t xml:space="preserve"> </w:t>
      </w:r>
      <w:r>
        <w:t xml:space="preserve">or the adjustment defined in Section 346, and Special Provision Section 330.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1257C0">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1257C0">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1257C0">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 xml:space="preserve">The Department will base the amount of such payments on the total value of the work that the Contractor has performed to the date of the estimate, based on the quantities </w:t>
      </w:r>
      <w:r w:rsidRPr="00CE521E">
        <w:lastRenderedPageBreak/>
        <w:t>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w:t>
      </w:r>
      <w:r>
        <w:lastRenderedPageBreak/>
        <w:t>provided in the first paragraph of this subarticle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 xml:space="preserve">“Notwithstanding anything to the contrary, this agreement, and the performance bond issued pursuant to this agreement, does not alter, modify, or otherwise change </w:t>
      </w:r>
      <w:r>
        <w:lastRenderedPageBreak/>
        <w:t>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1257C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1257C0">
      <w:pPr>
        <w:pStyle w:val="Article"/>
      </w:pPr>
      <w:r>
        <w:lastRenderedPageBreak/>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lastRenderedPageBreak/>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830D8F">
      <w:pPr>
        <w:pStyle w:val="BodyText"/>
      </w:pPr>
      <w:r w:rsidRPr="00983154">
        <w:tab/>
      </w:r>
      <w:r w:rsidRPr="00983154">
        <w:tab/>
        <w:t>9. The Contractor has furnished all required manufacturers’ warranties to the Engineer.</w:t>
      </w:r>
    </w:p>
    <w:p w14:paraId="340FEFA5" w14:textId="77777777" w:rsidR="00E53605" w:rsidRDefault="00E53605" w:rsidP="00830D8F">
      <w:pPr>
        <w:pStyle w:val="BodyText"/>
      </w:pPr>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1257C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1257C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1257C0">
      <w:pPr>
        <w:pStyle w:val="Article"/>
      </w:pPr>
      <w:r>
        <w:lastRenderedPageBreak/>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BFC" w14:textId="77777777" w:rsidR="00F9784E" w:rsidRDefault="00F9784E">
      <w:r>
        <w:separator/>
      </w:r>
    </w:p>
  </w:endnote>
  <w:endnote w:type="continuationSeparator" w:id="0">
    <w:p w14:paraId="50BBC399" w14:textId="77777777"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D39" w14:textId="77777777" w:rsidR="00F9784E" w:rsidRDefault="00F9784E">
      <w:r>
        <w:separator/>
      </w:r>
    </w:p>
  </w:footnote>
  <w:footnote w:type="continuationSeparator" w:id="0">
    <w:p w14:paraId="0F0AD620" w14:textId="77777777" w:rsidR="00F9784E" w:rsidRDefault="00F9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6"/>
  </w:num>
  <w:num w:numId="4" w16cid:durableId="1908685990">
    <w:abstractNumId w:val="4"/>
  </w:num>
  <w:num w:numId="5" w16cid:durableId="798957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5"/>
  </w:num>
  <w:num w:numId="7" w16cid:durableId="2299721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7"/>
  </w:num>
  <w:num w:numId="10" w16cid:durableId="15666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383"/>
    <w:rsid w:val="00004812"/>
    <w:rsid w:val="000064A4"/>
    <w:rsid w:val="00007C3C"/>
    <w:rsid w:val="00012B32"/>
    <w:rsid w:val="000141DB"/>
    <w:rsid w:val="000176AA"/>
    <w:rsid w:val="00020A66"/>
    <w:rsid w:val="000217DC"/>
    <w:rsid w:val="00022C0B"/>
    <w:rsid w:val="00027E09"/>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72A"/>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37AD"/>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4C5D"/>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2BA8"/>
    <w:rsid w:val="000F45ED"/>
    <w:rsid w:val="000F4900"/>
    <w:rsid w:val="000F4F3A"/>
    <w:rsid w:val="000F6479"/>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57C0"/>
    <w:rsid w:val="001264B2"/>
    <w:rsid w:val="00131A66"/>
    <w:rsid w:val="00132E06"/>
    <w:rsid w:val="00134669"/>
    <w:rsid w:val="00134FA0"/>
    <w:rsid w:val="00137B28"/>
    <w:rsid w:val="0014046F"/>
    <w:rsid w:val="00140F08"/>
    <w:rsid w:val="00141EC8"/>
    <w:rsid w:val="001425B8"/>
    <w:rsid w:val="00142894"/>
    <w:rsid w:val="00142D96"/>
    <w:rsid w:val="0014367B"/>
    <w:rsid w:val="00144FE4"/>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95C95"/>
    <w:rsid w:val="001A0BCC"/>
    <w:rsid w:val="001A1821"/>
    <w:rsid w:val="001A331E"/>
    <w:rsid w:val="001A4B90"/>
    <w:rsid w:val="001A66F5"/>
    <w:rsid w:val="001A7811"/>
    <w:rsid w:val="001A7F5D"/>
    <w:rsid w:val="001B1C87"/>
    <w:rsid w:val="001B57A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D73E2"/>
    <w:rsid w:val="001E0299"/>
    <w:rsid w:val="001E1408"/>
    <w:rsid w:val="001E1CC2"/>
    <w:rsid w:val="001E2738"/>
    <w:rsid w:val="001E4070"/>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31FB"/>
    <w:rsid w:val="00216A01"/>
    <w:rsid w:val="00216C8B"/>
    <w:rsid w:val="002176CB"/>
    <w:rsid w:val="0022267C"/>
    <w:rsid w:val="00223781"/>
    <w:rsid w:val="00223943"/>
    <w:rsid w:val="0022494C"/>
    <w:rsid w:val="00226631"/>
    <w:rsid w:val="00226D04"/>
    <w:rsid w:val="0022797E"/>
    <w:rsid w:val="00231B77"/>
    <w:rsid w:val="0023291E"/>
    <w:rsid w:val="002333A0"/>
    <w:rsid w:val="00233C80"/>
    <w:rsid w:val="00233E90"/>
    <w:rsid w:val="00234D92"/>
    <w:rsid w:val="002362AE"/>
    <w:rsid w:val="00236D1E"/>
    <w:rsid w:val="00237899"/>
    <w:rsid w:val="00237C1E"/>
    <w:rsid w:val="002404B7"/>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565"/>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FE8"/>
    <w:rsid w:val="002B0D32"/>
    <w:rsid w:val="002B15B3"/>
    <w:rsid w:val="002B1D01"/>
    <w:rsid w:val="002B2EBE"/>
    <w:rsid w:val="002B3476"/>
    <w:rsid w:val="002B3A06"/>
    <w:rsid w:val="002B5D51"/>
    <w:rsid w:val="002B6444"/>
    <w:rsid w:val="002B6664"/>
    <w:rsid w:val="002C002E"/>
    <w:rsid w:val="002C093C"/>
    <w:rsid w:val="002C51DD"/>
    <w:rsid w:val="002C6596"/>
    <w:rsid w:val="002C7439"/>
    <w:rsid w:val="002D09D2"/>
    <w:rsid w:val="002D1867"/>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3A7"/>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1723"/>
    <w:rsid w:val="00382C17"/>
    <w:rsid w:val="00384C89"/>
    <w:rsid w:val="00385495"/>
    <w:rsid w:val="00390036"/>
    <w:rsid w:val="00392044"/>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53FF"/>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2BB8"/>
    <w:rsid w:val="003F39FD"/>
    <w:rsid w:val="003F5042"/>
    <w:rsid w:val="003F726E"/>
    <w:rsid w:val="00403D81"/>
    <w:rsid w:val="004065DC"/>
    <w:rsid w:val="00411358"/>
    <w:rsid w:val="004129E5"/>
    <w:rsid w:val="00412E13"/>
    <w:rsid w:val="00412E8B"/>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12C"/>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2A0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945"/>
    <w:rsid w:val="00507C61"/>
    <w:rsid w:val="005100ED"/>
    <w:rsid w:val="00510B02"/>
    <w:rsid w:val="005116D5"/>
    <w:rsid w:val="0051172E"/>
    <w:rsid w:val="0051206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CDE"/>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3FBD"/>
    <w:rsid w:val="00584771"/>
    <w:rsid w:val="0058510A"/>
    <w:rsid w:val="005868B8"/>
    <w:rsid w:val="00586A84"/>
    <w:rsid w:val="00593B74"/>
    <w:rsid w:val="00595E48"/>
    <w:rsid w:val="00595FF3"/>
    <w:rsid w:val="005A27C6"/>
    <w:rsid w:val="005A2ADA"/>
    <w:rsid w:val="005A2FE1"/>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5F7EA6"/>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2792"/>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6DCB"/>
    <w:rsid w:val="00677142"/>
    <w:rsid w:val="00677FF5"/>
    <w:rsid w:val="00685D7D"/>
    <w:rsid w:val="006863C4"/>
    <w:rsid w:val="00686DE1"/>
    <w:rsid w:val="00691EC5"/>
    <w:rsid w:val="00692706"/>
    <w:rsid w:val="006934EB"/>
    <w:rsid w:val="00693890"/>
    <w:rsid w:val="00693F28"/>
    <w:rsid w:val="00694F5A"/>
    <w:rsid w:val="006A0648"/>
    <w:rsid w:val="006A090A"/>
    <w:rsid w:val="006A39CF"/>
    <w:rsid w:val="006A4656"/>
    <w:rsid w:val="006A48DF"/>
    <w:rsid w:val="006A5139"/>
    <w:rsid w:val="006A687A"/>
    <w:rsid w:val="006B2847"/>
    <w:rsid w:val="006B35B2"/>
    <w:rsid w:val="006B609F"/>
    <w:rsid w:val="006B6A29"/>
    <w:rsid w:val="006B75E9"/>
    <w:rsid w:val="006B774E"/>
    <w:rsid w:val="006C322A"/>
    <w:rsid w:val="006C356F"/>
    <w:rsid w:val="006C3BC2"/>
    <w:rsid w:val="006C6A4E"/>
    <w:rsid w:val="006C6D86"/>
    <w:rsid w:val="006D0030"/>
    <w:rsid w:val="006D07BE"/>
    <w:rsid w:val="006D0A6B"/>
    <w:rsid w:val="006D29CB"/>
    <w:rsid w:val="006D5C12"/>
    <w:rsid w:val="006D7D0D"/>
    <w:rsid w:val="006E012D"/>
    <w:rsid w:val="006E1C1D"/>
    <w:rsid w:val="006E259F"/>
    <w:rsid w:val="006E4B8F"/>
    <w:rsid w:val="006E5CF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5081"/>
    <w:rsid w:val="00726635"/>
    <w:rsid w:val="00726BE2"/>
    <w:rsid w:val="00730272"/>
    <w:rsid w:val="0073157B"/>
    <w:rsid w:val="007318F2"/>
    <w:rsid w:val="007321DC"/>
    <w:rsid w:val="00732605"/>
    <w:rsid w:val="0073457C"/>
    <w:rsid w:val="00734EAB"/>
    <w:rsid w:val="007357A0"/>
    <w:rsid w:val="00737A09"/>
    <w:rsid w:val="00740703"/>
    <w:rsid w:val="00741A3A"/>
    <w:rsid w:val="00744155"/>
    <w:rsid w:val="00745C3D"/>
    <w:rsid w:val="00750D3A"/>
    <w:rsid w:val="00751A70"/>
    <w:rsid w:val="0075409D"/>
    <w:rsid w:val="0075493F"/>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5D9E"/>
    <w:rsid w:val="007B63B9"/>
    <w:rsid w:val="007C17C4"/>
    <w:rsid w:val="007C197E"/>
    <w:rsid w:val="007C2F78"/>
    <w:rsid w:val="007C4C22"/>
    <w:rsid w:val="007C4D5F"/>
    <w:rsid w:val="007C5B73"/>
    <w:rsid w:val="007C70E0"/>
    <w:rsid w:val="007D1487"/>
    <w:rsid w:val="007D23BC"/>
    <w:rsid w:val="007D252B"/>
    <w:rsid w:val="007D2953"/>
    <w:rsid w:val="007D2BF5"/>
    <w:rsid w:val="007D3665"/>
    <w:rsid w:val="007D54F3"/>
    <w:rsid w:val="007D6E5C"/>
    <w:rsid w:val="007D7EB0"/>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0D8F"/>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661DC"/>
    <w:rsid w:val="008715E9"/>
    <w:rsid w:val="00873345"/>
    <w:rsid w:val="008754D6"/>
    <w:rsid w:val="00880223"/>
    <w:rsid w:val="00880C3C"/>
    <w:rsid w:val="0088105D"/>
    <w:rsid w:val="008816D8"/>
    <w:rsid w:val="00882BA4"/>
    <w:rsid w:val="00886D04"/>
    <w:rsid w:val="00887345"/>
    <w:rsid w:val="00890713"/>
    <w:rsid w:val="00890E57"/>
    <w:rsid w:val="00891CC8"/>
    <w:rsid w:val="00893E61"/>
    <w:rsid w:val="00894081"/>
    <w:rsid w:val="00896549"/>
    <w:rsid w:val="008A02E9"/>
    <w:rsid w:val="008A07CE"/>
    <w:rsid w:val="008A13BC"/>
    <w:rsid w:val="008A25CB"/>
    <w:rsid w:val="008A2C40"/>
    <w:rsid w:val="008A4766"/>
    <w:rsid w:val="008A483A"/>
    <w:rsid w:val="008A7289"/>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5F09"/>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310"/>
    <w:rsid w:val="00935A90"/>
    <w:rsid w:val="00937D1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156"/>
    <w:rsid w:val="009713D8"/>
    <w:rsid w:val="009719DD"/>
    <w:rsid w:val="009723A1"/>
    <w:rsid w:val="009737B8"/>
    <w:rsid w:val="009755D1"/>
    <w:rsid w:val="0097572A"/>
    <w:rsid w:val="00976E6E"/>
    <w:rsid w:val="00977BC0"/>
    <w:rsid w:val="00977E8D"/>
    <w:rsid w:val="009803AD"/>
    <w:rsid w:val="00982616"/>
    <w:rsid w:val="00983154"/>
    <w:rsid w:val="0098555A"/>
    <w:rsid w:val="0098756B"/>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59D"/>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937"/>
    <w:rsid w:val="00A66D7E"/>
    <w:rsid w:val="00A66FFB"/>
    <w:rsid w:val="00A67D04"/>
    <w:rsid w:val="00A703EC"/>
    <w:rsid w:val="00A72C37"/>
    <w:rsid w:val="00A77904"/>
    <w:rsid w:val="00A77CD1"/>
    <w:rsid w:val="00A810C4"/>
    <w:rsid w:val="00A83771"/>
    <w:rsid w:val="00A84288"/>
    <w:rsid w:val="00A9203A"/>
    <w:rsid w:val="00A934D6"/>
    <w:rsid w:val="00A93533"/>
    <w:rsid w:val="00A94537"/>
    <w:rsid w:val="00A965FA"/>
    <w:rsid w:val="00A9754A"/>
    <w:rsid w:val="00AA286C"/>
    <w:rsid w:val="00AA29BD"/>
    <w:rsid w:val="00AA3656"/>
    <w:rsid w:val="00AA3D68"/>
    <w:rsid w:val="00AA468B"/>
    <w:rsid w:val="00AA6057"/>
    <w:rsid w:val="00AA7EAF"/>
    <w:rsid w:val="00AB06FA"/>
    <w:rsid w:val="00AB10F5"/>
    <w:rsid w:val="00AB1B1B"/>
    <w:rsid w:val="00AB1B70"/>
    <w:rsid w:val="00AB1FEE"/>
    <w:rsid w:val="00AB3E57"/>
    <w:rsid w:val="00AB3EF4"/>
    <w:rsid w:val="00AB65B1"/>
    <w:rsid w:val="00AC1802"/>
    <w:rsid w:val="00AC1C6C"/>
    <w:rsid w:val="00AC353D"/>
    <w:rsid w:val="00AC4C3F"/>
    <w:rsid w:val="00AC5A7E"/>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6B6A"/>
    <w:rsid w:val="00AF7FAB"/>
    <w:rsid w:val="00B01347"/>
    <w:rsid w:val="00B023DD"/>
    <w:rsid w:val="00B028C9"/>
    <w:rsid w:val="00B04129"/>
    <w:rsid w:val="00B0578A"/>
    <w:rsid w:val="00B10645"/>
    <w:rsid w:val="00B10C90"/>
    <w:rsid w:val="00B11F96"/>
    <w:rsid w:val="00B122F7"/>
    <w:rsid w:val="00B14E8D"/>
    <w:rsid w:val="00B15A89"/>
    <w:rsid w:val="00B1649D"/>
    <w:rsid w:val="00B213BF"/>
    <w:rsid w:val="00B21570"/>
    <w:rsid w:val="00B216FE"/>
    <w:rsid w:val="00B226D5"/>
    <w:rsid w:val="00B22C0B"/>
    <w:rsid w:val="00B27569"/>
    <w:rsid w:val="00B31014"/>
    <w:rsid w:val="00B31A05"/>
    <w:rsid w:val="00B31B3B"/>
    <w:rsid w:val="00B34989"/>
    <w:rsid w:val="00B351F0"/>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57AAD"/>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3588"/>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3ADA"/>
    <w:rsid w:val="00C35412"/>
    <w:rsid w:val="00C359AB"/>
    <w:rsid w:val="00C35BD5"/>
    <w:rsid w:val="00C3641E"/>
    <w:rsid w:val="00C41BFF"/>
    <w:rsid w:val="00C4219E"/>
    <w:rsid w:val="00C42AC2"/>
    <w:rsid w:val="00C43FBB"/>
    <w:rsid w:val="00C44B58"/>
    <w:rsid w:val="00C46D50"/>
    <w:rsid w:val="00C51E08"/>
    <w:rsid w:val="00C529CF"/>
    <w:rsid w:val="00C52D31"/>
    <w:rsid w:val="00C55FFC"/>
    <w:rsid w:val="00C57610"/>
    <w:rsid w:val="00C61706"/>
    <w:rsid w:val="00C61870"/>
    <w:rsid w:val="00C619E3"/>
    <w:rsid w:val="00C6235E"/>
    <w:rsid w:val="00C6391D"/>
    <w:rsid w:val="00C63DE8"/>
    <w:rsid w:val="00C670F3"/>
    <w:rsid w:val="00C67203"/>
    <w:rsid w:val="00C67422"/>
    <w:rsid w:val="00C708BD"/>
    <w:rsid w:val="00C718A7"/>
    <w:rsid w:val="00C71969"/>
    <w:rsid w:val="00C72791"/>
    <w:rsid w:val="00C74B66"/>
    <w:rsid w:val="00C757C8"/>
    <w:rsid w:val="00C75B67"/>
    <w:rsid w:val="00C77162"/>
    <w:rsid w:val="00C82CC7"/>
    <w:rsid w:val="00C83981"/>
    <w:rsid w:val="00C86792"/>
    <w:rsid w:val="00C90C8F"/>
    <w:rsid w:val="00C92258"/>
    <w:rsid w:val="00C92A75"/>
    <w:rsid w:val="00C937CA"/>
    <w:rsid w:val="00C94101"/>
    <w:rsid w:val="00C9654A"/>
    <w:rsid w:val="00C97722"/>
    <w:rsid w:val="00C97FBE"/>
    <w:rsid w:val="00CA0A0F"/>
    <w:rsid w:val="00CA125A"/>
    <w:rsid w:val="00CA2043"/>
    <w:rsid w:val="00CA23D4"/>
    <w:rsid w:val="00CA4968"/>
    <w:rsid w:val="00CA4CA1"/>
    <w:rsid w:val="00CA5E75"/>
    <w:rsid w:val="00CA70E6"/>
    <w:rsid w:val="00CB07AA"/>
    <w:rsid w:val="00CB1246"/>
    <w:rsid w:val="00CB1907"/>
    <w:rsid w:val="00CB5443"/>
    <w:rsid w:val="00CB5551"/>
    <w:rsid w:val="00CB656B"/>
    <w:rsid w:val="00CB6C20"/>
    <w:rsid w:val="00CC12AB"/>
    <w:rsid w:val="00CC2044"/>
    <w:rsid w:val="00CC4D6D"/>
    <w:rsid w:val="00CC4DCF"/>
    <w:rsid w:val="00CC58A7"/>
    <w:rsid w:val="00CC7C5A"/>
    <w:rsid w:val="00CC7E66"/>
    <w:rsid w:val="00CD239E"/>
    <w:rsid w:val="00CD43CA"/>
    <w:rsid w:val="00CD4979"/>
    <w:rsid w:val="00CD64F2"/>
    <w:rsid w:val="00CD6A5B"/>
    <w:rsid w:val="00CE000C"/>
    <w:rsid w:val="00CE2BF0"/>
    <w:rsid w:val="00CE5D0D"/>
    <w:rsid w:val="00CE7107"/>
    <w:rsid w:val="00CE7D5B"/>
    <w:rsid w:val="00CE7FB0"/>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6727B"/>
    <w:rsid w:val="00D676A4"/>
    <w:rsid w:val="00D70617"/>
    <w:rsid w:val="00D71CF8"/>
    <w:rsid w:val="00D729DF"/>
    <w:rsid w:val="00D73E47"/>
    <w:rsid w:val="00D80CB8"/>
    <w:rsid w:val="00D80D85"/>
    <w:rsid w:val="00D815B9"/>
    <w:rsid w:val="00D844D7"/>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0DCE"/>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61F"/>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266A"/>
    <w:rsid w:val="00E73EEE"/>
    <w:rsid w:val="00E76112"/>
    <w:rsid w:val="00E7729E"/>
    <w:rsid w:val="00E82F6E"/>
    <w:rsid w:val="00E83B9F"/>
    <w:rsid w:val="00E842EE"/>
    <w:rsid w:val="00E85DB4"/>
    <w:rsid w:val="00E87BBC"/>
    <w:rsid w:val="00E87D6D"/>
    <w:rsid w:val="00E87F6A"/>
    <w:rsid w:val="00E94B56"/>
    <w:rsid w:val="00E953A9"/>
    <w:rsid w:val="00E97204"/>
    <w:rsid w:val="00E97CA5"/>
    <w:rsid w:val="00EA1AEA"/>
    <w:rsid w:val="00EA392E"/>
    <w:rsid w:val="00EA3FC1"/>
    <w:rsid w:val="00EB0527"/>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489"/>
    <w:rsid w:val="00F016BD"/>
    <w:rsid w:val="00F01AF3"/>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7BF4"/>
    <w:rsid w:val="00F70EB2"/>
    <w:rsid w:val="00F726C0"/>
    <w:rsid w:val="00F73B5F"/>
    <w:rsid w:val="00F7726A"/>
    <w:rsid w:val="00F77FAA"/>
    <w:rsid w:val="00F80728"/>
    <w:rsid w:val="00F810DB"/>
    <w:rsid w:val="00F83B6B"/>
    <w:rsid w:val="00F84309"/>
    <w:rsid w:val="00F86898"/>
    <w:rsid w:val="00F86E3B"/>
    <w:rsid w:val="00F87BFF"/>
    <w:rsid w:val="00F87FD5"/>
    <w:rsid w:val="00F90A94"/>
    <w:rsid w:val="00F9244D"/>
    <w:rsid w:val="00F936FB"/>
    <w:rsid w:val="00F93B5E"/>
    <w:rsid w:val="00F9531D"/>
    <w:rsid w:val="00F966FF"/>
    <w:rsid w:val="00F9739F"/>
    <w:rsid w:val="00F9784E"/>
    <w:rsid w:val="00FA022C"/>
    <w:rsid w:val="00FA2DAB"/>
    <w:rsid w:val="00FA3178"/>
    <w:rsid w:val="00FA601D"/>
    <w:rsid w:val="00FA6E21"/>
    <w:rsid w:val="00FB0458"/>
    <w:rsid w:val="00FB51E7"/>
    <w:rsid w:val="00FB5B05"/>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70"/>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7D6E5C"/>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C77162"/>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uiPriority w:val="39"/>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C619E3"/>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FA2DAB"/>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1257C0"/>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7D6E5C"/>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fdotwww.blob.core.windows.net/sitefinity/docs/default-source/programmanagement/implemented/urlinspecs/files/deo112468a91904c88e94148b94569982fdff3d2.pdf?sfvrsn=6b78d1d6_2" TargetMode="External"/><Relationship Id="rId26" Type="http://schemas.openxmlformats.org/officeDocument/2006/relationships/hyperlink" Target="http://www.nscorp.com/content/dam/nscorp/ship/shipping-tools/Public_Projects_Manual.pdf" TargetMode="External"/><Relationship Id="rId3" Type="http://schemas.openxmlformats.org/officeDocument/2006/relationships/customXml" Target="../customXml/item3.xml"/><Relationship Id="rId21" Type="http://schemas.openxmlformats.org/officeDocument/2006/relationships/hyperlink" Target="http://state.ceris.purdue.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s://www.fdot.gov/programmanagement/Implemented/URLinSpecs/CSXT.s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fdotwww.blob.core.windows.net/sitefinity/docs/default-source/programmanagement/implemented/urlinspecs/files/endangeredwildlifeguidelines.pdf?sfvrsn=e27baf3f_4" TargetMode="External"/><Relationship Id="rId29" Type="http://schemas.openxmlformats.org/officeDocument/2006/relationships/hyperlink" Target="https://www.fdot.gov/construction/fuel-bit/fuel-bi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otwp1.dot.state.fl.us/BidQuestionsAndAnswers/Proposal.aspx/SearchProposal" TargetMode="External"/><Relationship Id="rId24" Type="http://schemas.openxmlformats.org/officeDocument/2006/relationships/hyperlink" Target="https://www.fdot.gov/maintenance/owod-permit-documen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www.dep.state.fl.us/water/stormwater/npdes/permits_forms.htm" TargetMode="External"/><Relationship Id="rId28" Type="http://schemas.openxmlformats.org/officeDocument/2006/relationships/hyperlink" Target="https://www.fdot.gov/construction/fuel-bit/fuel-bit.shtm" TargetMode="External"/><Relationship Id="rId10" Type="http://schemas.openxmlformats.org/officeDocument/2006/relationships/endnotes" Target="endnotes.xml"/><Relationship Id="rId19" Type="http://schemas.openxmlformats.org/officeDocument/2006/relationships/hyperlink" Target="https://fdotwww.blob.core.windows.net/sitefinity/docs/default-source/programmanagement/implemented/urlinspecs/files/fhwa_1273_revised-10-23-23.pdf?sfvrsn=d7604d20_1" TargetMode="External"/><Relationship Id="rId31" Type="http://schemas.openxmlformats.org/officeDocument/2006/relationships/hyperlink" Target="https://www.fdot.gov/construction/fuel-bit/fuel-bi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ftp.fdot.gov/public/folder/HkSWlK59G0qRNsAJUh3xXg/permitsandorutilityworkschedules" TargetMode="External"/><Relationship Id="rId27" Type="http://schemas.openxmlformats.org/officeDocument/2006/relationships/hyperlink" Target="https://ftp.fdot.gov/public/folder/HkSWlK59G0qRNsAJUh3xXg/permitsandorutilityworkschedules" TargetMode="External"/><Relationship Id="rId30" Type="http://schemas.openxmlformats.org/officeDocument/2006/relationships/hyperlink" Target="https://www.fdot.gov/construction/fuel-bit/fuel-bit.sht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3" ma:contentTypeDescription="Create a new document." ma:contentTypeScope="" ma:versionID="cc693a52efb775698f76aca83b163bd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7aeefde8ba079d3d7a3594788ea5cd79"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8E64-F1DE-4943-A598-876268F5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59439-CFCD-42E1-8E81-C34AB6890ED7}">
  <ds:schemaRefs>
    <ds:schemaRef ds:uri="http://schemas.microsoft.com/sharepoint/v3/contenttype/forms"/>
  </ds:schemaRefs>
</ds:datastoreItem>
</file>

<file path=customXml/itemProps3.xml><?xml version="1.0" encoding="utf-8"?>
<ds:datastoreItem xmlns:ds="http://schemas.openxmlformats.org/officeDocument/2006/customXml" ds:itemID="{7526C5AD-E541-418D-B476-99B6A6EC3FA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4.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126</Pages>
  <Words>63096</Words>
  <Characters>354431</Characters>
  <Application>Microsoft Office Word</Application>
  <DocSecurity>0</DocSecurity>
  <Lines>2953</Lines>
  <Paragraphs>833</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416694</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cp:keywords/>
  <cp:lastModifiedBy>Hunsicker, Darla</cp:lastModifiedBy>
  <cp:revision>2</cp:revision>
  <cp:lastPrinted>2019-03-04T16:51:00Z</cp:lastPrinted>
  <dcterms:created xsi:type="dcterms:W3CDTF">2023-11-14T21:56:00Z</dcterms:created>
  <dcterms:modified xsi:type="dcterms:W3CDTF">2023-11-14T21:56:00Z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