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1D06" w14:textId="77777777" w:rsidR="00081D2A" w:rsidRDefault="00081D2A" w:rsidP="00081D2A">
      <w:pPr>
        <w:pStyle w:val="Heading2"/>
      </w:pPr>
      <w:r>
        <w:t>LEGAL REQUIREMENTS AND RESPONSIBILITY TO THE PUBLIC – csxt RAILROAD INSURANCE REQUIREMENTS.</w:t>
      </w:r>
    </w:p>
    <w:p w14:paraId="7D7E3F0D" w14:textId="25B462E5" w:rsidR="00081D2A" w:rsidRDefault="00081D2A" w:rsidP="00081D2A">
      <w:pPr>
        <w:pStyle w:val="Dates"/>
      </w:pPr>
      <w:r>
        <w:t xml:space="preserve">(REV </w:t>
      </w:r>
      <w:r w:rsidR="006334BE">
        <w:t>5-4-20</w:t>
      </w:r>
      <w:r>
        <w:t>)</w:t>
      </w:r>
      <w:r w:rsidR="00B8596D">
        <w:t xml:space="preserve"> (FA 8-24-20) (1-21)</w:t>
      </w:r>
    </w:p>
    <w:p w14:paraId="6F45C7B0" w14:textId="77777777" w:rsidR="00081D2A" w:rsidRPr="00AF4800" w:rsidRDefault="00081D2A" w:rsidP="00081D2A">
      <w:pPr>
        <w:pStyle w:val="LeadInSentence"/>
      </w:pPr>
      <w:r w:rsidRPr="00AF4800">
        <w:t>Article 7-13.</w:t>
      </w:r>
      <w:r>
        <w:t>3</w:t>
      </w:r>
      <w:r w:rsidRPr="00AF4800">
        <w:t xml:space="preserve"> </w:t>
      </w:r>
      <w:r>
        <w:t xml:space="preserve">is expanded by the following new </w:t>
      </w:r>
      <w:r w:rsidR="00226107">
        <w:t>S</w:t>
      </w:r>
      <w:r>
        <w:t>ubarticle</w:t>
      </w:r>
      <w:r w:rsidRPr="00AF4800">
        <w:t>:</w:t>
      </w:r>
    </w:p>
    <w:p w14:paraId="630A8F6A" w14:textId="77777777" w:rsidR="006334BE" w:rsidRDefault="00081D2A" w:rsidP="006334BE">
      <w:pPr>
        <w:pStyle w:val="BodyText"/>
      </w:pPr>
      <w:r>
        <w:tab/>
      </w:r>
      <w:r>
        <w:tab/>
      </w:r>
      <w:r w:rsidR="006334BE" w:rsidRPr="00A858E1">
        <w:rPr>
          <w:b/>
          <w:bCs/>
        </w:rPr>
        <w:t>7-13</w:t>
      </w:r>
      <w:r w:rsidR="006334BE">
        <w:rPr>
          <w:b/>
          <w:bCs/>
        </w:rPr>
        <w:t>.3.1</w:t>
      </w:r>
      <w:r w:rsidR="006334BE">
        <w:t xml:space="preserve"> </w:t>
      </w:r>
      <w:r w:rsidR="006334BE">
        <w:rPr>
          <w:b/>
        </w:rPr>
        <w:t xml:space="preserve">CSXT Protective Public Liability and Property Damage Liability Insurance: </w:t>
      </w:r>
      <w:r w:rsidR="006334BE">
        <w:t>Furnish the Department with the following original insurance policies and two copies, along with all notices and correspondence regarding the insurance policies that, with respect to the operations performed, will provide for and in behalf of the Railroad:</w:t>
      </w:r>
    </w:p>
    <w:p w14:paraId="272CC5AD" w14:textId="77777777" w:rsidR="006334BE" w:rsidRDefault="006334BE" w:rsidP="006334BE">
      <w:pPr>
        <w:pStyle w:val="BodyText"/>
      </w:pPr>
      <w:r>
        <w:tab/>
      </w:r>
      <w:r>
        <w:tab/>
      </w:r>
      <w:r>
        <w:tab/>
        <w:t>Railroad protective liability insurance providing coverage for bodily injury and property damage limited to a combined single limit of $5,000,000 per occurrence with an aggregate annual limit of $10,000,000 for the term of the policy for this specific project. The insurance shall satisfy the following additional requirements:</w:t>
      </w:r>
    </w:p>
    <w:p w14:paraId="7BA85476" w14:textId="77777777" w:rsidR="006334BE" w:rsidRDefault="006334BE" w:rsidP="006334BE">
      <w:pPr>
        <w:pStyle w:val="BodyText"/>
      </w:pPr>
      <w:r>
        <w:tab/>
      </w:r>
      <w:r>
        <w:tab/>
      </w:r>
      <w:r>
        <w:tab/>
      </w:r>
      <w:r>
        <w:tab/>
        <w:t>1. All insurance companies must be A.M. Best rated A- and Class VII or better.</w:t>
      </w:r>
    </w:p>
    <w:p w14:paraId="03BD322D" w14:textId="77777777" w:rsidR="006334BE" w:rsidRDefault="006334BE" w:rsidP="006334BE">
      <w:pPr>
        <w:pStyle w:val="BodyText"/>
      </w:pPr>
      <w:r>
        <w:tab/>
      </w:r>
      <w:r>
        <w:tab/>
      </w:r>
      <w:r>
        <w:tab/>
      </w:r>
      <w:r>
        <w:tab/>
        <w:t>2. The Railroad protective insurance policy must be on the Insurance Services Office (ISO)/RIMA Form of Railroad Protective Insurance – ISO Form CG 00 35.</w:t>
      </w:r>
    </w:p>
    <w:p w14:paraId="0C3A8CD7" w14:textId="77777777" w:rsidR="006334BE" w:rsidRDefault="006334BE" w:rsidP="006334BE">
      <w:pPr>
        <w:pStyle w:val="BodyText"/>
      </w:pPr>
      <w:r>
        <w:tab/>
      </w:r>
      <w:r>
        <w:tab/>
      </w:r>
      <w:r>
        <w:tab/>
      </w:r>
      <w:r>
        <w:tab/>
        <w:t>3. The Railroad must be named insured on the Railroad protective insurance policy.</w:t>
      </w:r>
    </w:p>
    <w:p w14:paraId="3D39D931" w14:textId="77777777" w:rsidR="006334BE" w:rsidRDefault="006334BE" w:rsidP="006334BE">
      <w:pPr>
        <w:pStyle w:val="BodyText"/>
      </w:pPr>
      <w:r>
        <w:tab/>
      </w:r>
      <w:r>
        <w:tab/>
      </w:r>
      <w:r>
        <w:tab/>
      </w:r>
      <w:r>
        <w:tab/>
        <w:t>4. Name and address of Contractor and Department must be shown on the Declarations page.</w:t>
      </w:r>
    </w:p>
    <w:p w14:paraId="6F4DF268" w14:textId="77777777" w:rsidR="006334BE" w:rsidRDefault="006334BE" w:rsidP="006334BE">
      <w:pPr>
        <w:pStyle w:val="BodyText"/>
      </w:pPr>
      <w:r>
        <w:tab/>
      </w:r>
      <w:r>
        <w:tab/>
      </w:r>
      <w:r>
        <w:tab/>
      </w:r>
      <w:r>
        <w:tab/>
        <w:t>5. Description of operations must appear on the Declarations page and must match the project description, including project or contract identification numbers.</w:t>
      </w:r>
    </w:p>
    <w:p w14:paraId="1C59762C" w14:textId="77777777" w:rsidR="006334BE" w:rsidRDefault="006334BE" w:rsidP="006334BE">
      <w:pPr>
        <w:pStyle w:val="BodyText"/>
      </w:pPr>
      <w:r>
        <w:tab/>
      </w:r>
      <w:r>
        <w:tab/>
      </w:r>
      <w:r>
        <w:tab/>
      </w:r>
      <w:r>
        <w:tab/>
        <w:t>6. Authorized endorsements must include the Pollution Exclusion Amendment CG 28 31 – unless using form CG 00 35 version 96 and later.</w:t>
      </w:r>
    </w:p>
    <w:p w14:paraId="2F172929" w14:textId="77777777" w:rsidR="006334BE" w:rsidRDefault="006334BE" w:rsidP="006334BE">
      <w:pPr>
        <w:pStyle w:val="BodyText"/>
      </w:pPr>
      <w:r>
        <w:tab/>
      </w:r>
      <w:r>
        <w:tab/>
      </w:r>
      <w:r>
        <w:tab/>
      </w:r>
      <w:r>
        <w:tab/>
        <w:t>7. Authorized endorsements may include:</w:t>
      </w:r>
    </w:p>
    <w:p w14:paraId="2692E60F" w14:textId="77777777" w:rsidR="006334BE" w:rsidRDefault="006334BE" w:rsidP="006334BE">
      <w:pPr>
        <w:pStyle w:val="BodyText"/>
      </w:pPr>
      <w:r>
        <w:tab/>
      </w:r>
      <w:r>
        <w:tab/>
      </w:r>
      <w:r>
        <w:tab/>
      </w:r>
      <w:r>
        <w:tab/>
      </w:r>
      <w:r>
        <w:tab/>
        <w:t>a. Broad Form Nuclear Exclusion – IL 00 21.</w:t>
      </w:r>
    </w:p>
    <w:p w14:paraId="6C9090F5" w14:textId="77777777" w:rsidR="006334BE" w:rsidRDefault="006334BE" w:rsidP="006334BE">
      <w:pPr>
        <w:pStyle w:val="BodyText"/>
      </w:pPr>
      <w:r>
        <w:tab/>
      </w:r>
      <w:r>
        <w:tab/>
      </w:r>
      <w:r>
        <w:tab/>
      </w:r>
      <w:r>
        <w:tab/>
      </w:r>
      <w:r>
        <w:tab/>
        <w:t xml:space="preserve">b. </w:t>
      </w:r>
      <w:proofErr w:type="gramStart"/>
      <w:r>
        <w:t>30 day</w:t>
      </w:r>
      <w:proofErr w:type="gramEnd"/>
      <w:r>
        <w:t xml:space="preserve"> Advance Notice of Non-Renewal or Cancellation.</w:t>
      </w:r>
    </w:p>
    <w:p w14:paraId="0115FA19" w14:textId="77777777" w:rsidR="006334BE" w:rsidRDefault="006334BE" w:rsidP="006334BE">
      <w:pPr>
        <w:pStyle w:val="BodyText"/>
      </w:pPr>
      <w:r>
        <w:tab/>
      </w:r>
      <w:r>
        <w:tab/>
      </w:r>
      <w:r>
        <w:tab/>
      </w:r>
      <w:r>
        <w:tab/>
      </w:r>
      <w:r>
        <w:tab/>
        <w:t>c. Required State Cancellation Endorsement.</w:t>
      </w:r>
    </w:p>
    <w:p w14:paraId="4328448F" w14:textId="77777777" w:rsidR="006334BE" w:rsidRDefault="006334BE" w:rsidP="006334BE">
      <w:pPr>
        <w:pStyle w:val="BodyText"/>
      </w:pPr>
      <w:r>
        <w:tab/>
      </w:r>
      <w:r>
        <w:tab/>
      </w:r>
      <w:r>
        <w:tab/>
      </w:r>
      <w:r>
        <w:tab/>
      </w:r>
      <w:r>
        <w:tab/>
        <w:t>d. Quick Reference or Index – CL/IL 240</w:t>
      </w:r>
    </w:p>
    <w:p w14:paraId="7ADAF39E" w14:textId="77777777" w:rsidR="006334BE" w:rsidRDefault="006334BE" w:rsidP="006334BE">
      <w:pPr>
        <w:pStyle w:val="BodyText"/>
      </w:pPr>
      <w:r>
        <w:tab/>
      </w:r>
      <w:r>
        <w:tab/>
      </w:r>
      <w:r>
        <w:tab/>
      </w:r>
      <w:r>
        <w:tab/>
        <w:t>8. Authorized endorsements may not include:</w:t>
      </w:r>
    </w:p>
    <w:p w14:paraId="3CC0FF9E" w14:textId="003F037D" w:rsidR="006334BE" w:rsidRDefault="006334BE" w:rsidP="006334BE">
      <w:pPr>
        <w:pStyle w:val="BodyText"/>
      </w:pPr>
      <w:r>
        <w:tab/>
      </w:r>
      <w:r>
        <w:tab/>
      </w:r>
      <w:r>
        <w:tab/>
      </w:r>
      <w:r>
        <w:tab/>
      </w:r>
      <w:r>
        <w:tab/>
        <w:t>a. A Pollution Exclusion Endorsement except CG</w:t>
      </w:r>
      <w:r w:rsidR="006520E6">
        <w:t> </w:t>
      </w:r>
      <w:r>
        <w:t>28 31.</w:t>
      </w:r>
    </w:p>
    <w:p w14:paraId="531B16C1" w14:textId="77777777" w:rsidR="006334BE" w:rsidRDefault="006334BE" w:rsidP="006334BE">
      <w:pPr>
        <w:pStyle w:val="BodyText"/>
      </w:pPr>
      <w:r>
        <w:tab/>
      </w:r>
      <w:r>
        <w:tab/>
      </w:r>
      <w:r>
        <w:tab/>
      </w:r>
      <w:r>
        <w:tab/>
      </w:r>
      <w:r>
        <w:tab/>
        <w:t>b. A punitive or Exemplary Damages Exclusion.</w:t>
      </w:r>
    </w:p>
    <w:p w14:paraId="5144D975" w14:textId="77777777" w:rsidR="006334BE" w:rsidRDefault="006334BE" w:rsidP="006334BE">
      <w:pPr>
        <w:pStyle w:val="BodyText"/>
      </w:pPr>
      <w:r>
        <w:tab/>
      </w:r>
      <w:r>
        <w:tab/>
      </w:r>
      <w:r>
        <w:tab/>
      </w:r>
      <w:r>
        <w:tab/>
      </w:r>
      <w:r>
        <w:tab/>
        <w:t>c. A “Common Policy Conditions” Endorsement.</w:t>
      </w:r>
    </w:p>
    <w:p w14:paraId="59573432" w14:textId="77777777" w:rsidR="006334BE" w:rsidRDefault="006334BE" w:rsidP="006334BE">
      <w:pPr>
        <w:pStyle w:val="BodyText"/>
      </w:pPr>
      <w:r>
        <w:tab/>
      </w:r>
      <w:r>
        <w:tab/>
      </w:r>
      <w:r>
        <w:tab/>
      </w:r>
      <w:r>
        <w:tab/>
      </w:r>
      <w:r>
        <w:tab/>
        <w:t>d. Any endorsement that is not named in 6 or 7 above.</w:t>
      </w:r>
    </w:p>
    <w:p w14:paraId="017A4214" w14:textId="77777777" w:rsidR="006334BE" w:rsidRDefault="006334BE" w:rsidP="006334BE">
      <w:pPr>
        <w:pStyle w:val="BodyText"/>
      </w:pPr>
      <w:r>
        <w:tab/>
      </w:r>
      <w:r>
        <w:tab/>
      </w:r>
      <w:r>
        <w:tab/>
      </w:r>
      <w:r>
        <w:tab/>
      </w:r>
      <w:r>
        <w:tab/>
        <w:t>e. Policies that contain any type of deductible.</w:t>
      </w:r>
    </w:p>
    <w:p w14:paraId="4A45998F" w14:textId="77777777" w:rsidR="006334BE" w:rsidRDefault="006334BE" w:rsidP="006334BE">
      <w:pPr>
        <w:pStyle w:val="BodyText"/>
      </w:pPr>
      <w:r>
        <w:tab/>
      </w:r>
      <w:r>
        <w:tab/>
      </w:r>
      <w:r>
        <w:tab/>
      </w:r>
      <w:r>
        <w:tab/>
        <w:t>9. Such additional or different insurance as the Railroad may require.</w:t>
      </w:r>
    </w:p>
    <w:p w14:paraId="6B20E7CD" w14:textId="77777777" w:rsidR="006334BE" w:rsidRDefault="006334BE" w:rsidP="006334BE">
      <w:pPr>
        <w:pStyle w:val="BodyText"/>
      </w:pPr>
      <w:r>
        <w:tab/>
      </w:r>
      <w:r>
        <w:tab/>
      </w:r>
      <w:r>
        <w:tab/>
        <w:t>Provide Commercial General Liability coverage with limits of not less than $5,000,000 in combined single limits for bodily injury and property damage per occurrence. Such policies shall name the Railroad as an additional insured.</w:t>
      </w:r>
    </w:p>
    <w:p w14:paraId="68699B81" w14:textId="77777777" w:rsidR="006334BE" w:rsidRDefault="006334BE" w:rsidP="006334BE">
      <w:pPr>
        <w:pStyle w:val="BodyText"/>
      </w:pPr>
      <w:r>
        <w:tab/>
      </w:r>
      <w:r>
        <w:tab/>
      </w:r>
      <w:r>
        <w:tab/>
        <w:t>Provide Statutory Worker’s Compensation and Employers Liability Insurance with limits of not less than $1,000,000. The insurance must contain a waiver of subrogation against the Railroad and its affiliates.</w:t>
      </w:r>
    </w:p>
    <w:p w14:paraId="367FA3C4" w14:textId="77777777" w:rsidR="006334BE" w:rsidRDefault="006334BE" w:rsidP="006334BE">
      <w:pPr>
        <w:pStyle w:val="BodyText"/>
      </w:pPr>
      <w:r>
        <w:lastRenderedPageBreak/>
        <w:tab/>
      </w:r>
      <w:r>
        <w:tab/>
      </w:r>
      <w:r>
        <w:tab/>
        <w:t>Provide Commercial Automobile Liability Insurance with limits of not less than $1,000,000 combined single limit for bodily injury and property damage per occurrence. Such policies shall designate the Railroad as an additional insured.</w:t>
      </w:r>
    </w:p>
    <w:p w14:paraId="59BA725D" w14:textId="1173601A" w:rsidR="006334BE" w:rsidRPr="00DC1E79" w:rsidRDefault="006334BE" w:rsidP="006334BE">
      <w:pPr>
        <w:pStyle w:val="BodyText"/>
      </w:pPr>
      <w:r>
        <w:tab/>
      </w:r>
      <w:r>
        <w:tab/>
      </w:r>
      <w:r>
        <w:tab/>
        <w:t xml:space="preserve">Do not begin construction or other work on the project as described in </w:t>
      </w:r>
      <w:proofErr w:type="spellStart"/>
      <w:r>
        <w:t>Subarticle</w:t>
      </w:r>
      <w:proofErr w:type="spellEnd"/>
      <w:r w:rsidR="006520E6">
        <w:t> </w:t>
      </w:r>
      <w:r>
        <w:t>7-13.3 until the Department receives written approval from the Railroad for the required insurance policies.</w:t>
      </w:r>
    </w:p>
    <w:p w14:paraId="60C243A8" w14:textId="77777777" w:rsidR="006334BE" w:rsidRDefault="006334BE" w:rsidP="006334BE">
      <w:pPr>
        <w:pStyle w:val="BodyText"/>
      </w:pPr>
    </w:p>
    <w:p w14:paraId="17AA7720" w14:textId="77777777" w:rsidR="00DA262C" w:rsidRPr="00DA262C" w:rsidRDefault="00DA262C" w:rsidP="00DA262C">
      <w:pPr>
        <w:pStyle w:val="BodyText"/>
      </w:pPr>
    </w:p>
    <w:sectPr w:rsidR="00DA262C" w:rsidRPr="00DA262C" w:rsidSect="00A5050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8024" w14:textId="77777777" w:rsidR="009F5889" w:rsidRDefault="009F5889" w:rsidP="006334BE">
      <w:r>
        <w:separator/>
      </w:r>
    </w:p>
  </w:endnote>
  <w:endnote w:type="continuationSeparator" w:id="0">
    <w:p w14:paraId="4CA043CF" w14:textId="77777777" w:rsidR="009F5889" w:rsidRDefault="009F5889" w:rsidP="0063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BA1B" w14:textId="77777777" w:rsidR="009F5889" w:rsidRDefault="009F5889" w:rsidP="006334BE">
      <w:r>
        <w:separator/>
      </w:r>
    </w:p>
  </w:footnote>
  <w:footnote w:type="continuationSeparator" w:id="0">
    <w:p w14:paraId="1019DD4B" w14:textId="77777777" w:rsidR="009F5889" w:rsidRDefault="009F5889" w:rsidP="0063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7B01" w14:textId="3E6B646D" w:rsidR="004D27A6" w:rsidRDefault="004D27A6" w:rsidP="006334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D5"/>
    <w:rsid w:val="00007668"/>
    <w:rsid w:val="00013DEA"/>
    <w:rsid w:val="000233CA"/>
    <w:rsid w:val="0002640B"/>
    <w:rsid w:val="000556A0"/>
    <w:rsid w:val="00056415"/>
    <w:rsid w:val="000776B0"/>
    <w:rsid w:val="00081D2A"/>
    <w:rsid w:val="00103BC9"/>
    <w:rsid w:val="00133B6B"/>
    <w:rsid w:val="001660FE"/>
    <w:rsid w:val="001B242D"/>
    <w:rsid w:val="00226107"/>
    <w:rsid w:val="002A0F9A"/>
    <w:rsid w:val="002B4672"/>
    <w:rsid w:val="002B6006"/>
    <w:rsid w:val="002C6DB7"/>
    <w:rsid w:val="002D0973"/>
    <w:rsid w:val="002E3DB3"/>
    <w:rsid w:val="003C5CF5"/>
    <w:rsid w:val="003D49E9"/>
    <w:rsid w:val="0048510E"/>
    <w:rsid w:val="00486B59"/>
    <w:rsid w:val="004C29D4"/>
    <w:rsid w:val="004D0AEE"/>
    <w:rsid w:val="004D27A6"/>
    <w:rsid w:val="004D2806"/>
    <w:rsid w:val="005218A6"/>
    <w:rsid w:val="00564BF8"/>
    <w:rsid w:val="005C56A5"/>
    <w:rsid w:val="005F69E4"/>
    <w:rsid w:val="00607D4B"/>
    <w:rsid w:val="00626413"/>
    <w:rsid w:val="006334BE"/>
    <w:rsid w:val="00651E42"/>
    <w:rsid w:val="006520E6"/>
    <w:rsid w:val="00653BD3"/>
    <w:rsid w:val="006913A9"/>
    <w:rsid w:val="006E3525"/>
    <w:rsid w:val="00746835"/>
    <w:rsid w:val="00766F81"/>
    <w:rsid w:val="0077378A"/>
    <w:rsid w:val="007805F0"/>
    <w:rsid w:val="007B38EE"/>
    <w:rsid w:val="007C48F0"/>
    <w:rsid w:val="007D4C07"/>
    <w:rsid w:val="00807EBB"/>
    <w:rsid w:val="00846748"/>
    <w:rsid w:val="008766D9"/>
    <w:rsid w:val="008D2A91"/>
    <w:rsid w:val="009058FA"/>
    <w:rsid w:val="009138A3"/>
    <w:rsid w:val="00944D3C"/>
    <w:rsid w:val="009C2B35"/>
    <w:rsid w:val="009E6D3C"/>
    <w:rsid w:val="009F166E"/>
    <w:rsid w:val="009F5889"/>
    <w:rsid w:val="00A071C0"/>
    <w:rsid w:val="00A124B7"/>
    <w:rsid w:val="00A50503"/>
    <w:rsid w:val="00A52998"/>
    <w:rsid w:val="00AB3D2B"/>
    <w:rsid w:val="00AC1B9D"/>
    <w:rsid w:val="00AD67B8"/>
    <w:rsid w:val="00AF691C"/>
    <w:rsid w:val="00B478C6"/>
    <w:rsid w:val="00B833A7"/>
    <w:rsid w:val="00B8596D"/>
    <w:rsid w:val="00B94F8C"/>
    <w:rsid w:val="00BC14AE"/>
    <w:rsid w:val="00BC564A"/>
    <w:rsid w:val="00C02CEA"/>
    <w:rsid w:val="00C22E57"/>
    <w:rsid w:val="00C44B2F"/>
    <w:rsid w:val="00C44BBA"/>
    <w:rsid w:val="00C523D8"/>
    <w:rsid w:val="00CA7527"/>
    <w:rsid w:val="00CE0371"/>
    <w:rsid w:val="00D12DDE"/>
    <w:rsid w:val="00D37B7D"/>
    <w:rsid w:val="00DA262C"/>
    <w:rsid w:val="00DB4AEE"/>
    <w:rsid w:val="00DC7AD9"/>
    <w:rsid w:val="00DE3E58"/>
    <w:rsid w:val="00DF1AFF"/>
    <w:rsid w:val="00DF43D4"/>
    <w:rsid w:val="00E157B9"/>
    <w:rsid w:val="00E43DD6"/>
    <w:rsid w:val="00E473A1"/>
    <w:rsid w:val="00E87ED1"/>
    <w:rsid w:val="00E936D5"/>
    <w:rsid w:val="00EA5598"/>
    <w:rsid w:val="00EC01FC"/>
    <w:rsid w:val="00F13486"/>
    <w:rsid w:val="00F9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630E7"/>
  <w15:docId w15:val="{AA210774-E03A-4EA8-90E1-4A1866D8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7B8"/>
    <w:pPr>
      <w:widowControl w:val="0"/>
      <w:autoSpaceDE w:val="0"/>
      <w:autoSpaceDN w:val="0"/>
      <w:adjustRightInd w:val="0"/>
    </w:pPr>
    <w:rPr>
      <w:sz w:val="24"/>
      <w:szCs w:val="24"/>
    </w:rPr>
  </w:style>
  <w:style w:type="paragraph" w:styleId="Heading1">
    <w:name w:val="heading 1"/>
    <w:basedOn w:val="Heading2"/>
    <w:next w:val="Normal"/>
    <w:link w:val="Heading1Char"/>
    <w:qFormat/>
    <w:rsid w:val="00AD67B8"/>
    <w:pPr>
      <w:outlineLvl w:val="0"/>
    </w:pPr>
    <w:rPr>
      <w:bCs w:val="0"/>
      <w:kern w:val="32"/>
      <w:sz w:val="96"/>
      <w:szCs w:val="32"/>
    </w:rPr>
  </w:style>
  <w:style w:type="paragraph" w:styleId="Heading2">
    <w:name w:val="heading 2"/>
    <w:basedOn w:val="Article"/>
    <w:next w:val="Dates"/>
    <w:link w:val="Heading2Char"/>
    <w:autoRedefine/>
    <w:qFormat/>
    <w:rsid w:val="00AD67B8"/>
    <w:pPr>
      <w:spacing w:after="60"/>
      <w:outlineLvl w:val="1"/>
    </w:pPr>
    <w:rPr>
      <w:rFonts w:cs="Arial"/>
      <w:bCs/>
      <w:iCs/>
      <w:caps/>
      <w:szCs w:val="28"/>
    </w:rPr>
  </w:style>
  <w:style w:type="paragraph" w:styleId="Heading3">
    <w:name w:val="heading 3"/>
    <w:basedOn w:val="Normal"/>
    <w:next w:val="Normal"/>
    <w:link w:val="Heading3Char"/>
    <w:qFormat/>
    <w:rsid w:val="00AD67B8"/>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AD67B8"/>
    <w:pPr>
      <w:keepNext/>
      <w:jc w:val="center"/>
      <w:outlineLvl w:val="3"/>
    </w:pPr>
    <w:rPr>
      <w:rFonts w:ascii="Goudy Old Style" w:hAnsi="Goudy Old Style"/>
      <w:sz w:val="36"/>
    </w:rPr>
  </w:style>
  <w:style w:type="paragraph" w:styleId="Heading8">
    <w:name w:val="heading 8"/>
    <w:basedOn w:val="Article"/>
    <w:next w:val="Normal"/>
    <w:link w:val="Heading8Char"/>
    <w:qFormat/>
    <w:rsid w:val="00AD67B8"/>
    <w:pPr>
      <w:spacing w:after="60"/>
      <w:outlineLvl w:val="7"/>
    </w:pPr>
    <w:rPr>
      <w:iCs/>
    </w:rPr>
  </w:style>
  <w:style w:type="paragraph" w:styleId="Heading9">
    <w:name w:val="heading 9"/>
    <w:basedOn w:val="Article"/>
    <w:next w:val="Normal"/>
    <w:link w:val="Heading9Char"/>
    <w:qFormat/>
    <w:rsid w:val="00AD67B8"/>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
    <w:name w:val="Abbreviation"/>
    <w:basedOn w:val="Normal"/>
    <w:rsid w:val="005218A6"/>
    <w:pPr>
      <w:tabs>
        <w:tab w:val="left" w:pos="2160"/>
      </w:tabs>
      <w:ind w:left="1872" w:hanging="1440"/>
    </w:pPr>
    <w:rPr>
      <w:sz w:val="20"/>
      <w:szCs w:val="20"/>
    </w:rPr>
  </w:style>
  <w:style w:type="paragraph" w:customStyle="1" w:styleId="Article">
    <w:name w:val="Article"/>
    <w:next w:val="BodyText"/>
    <w:link w:val="ArticleChar"/>
    <w:autoRedefine/>
    <w:qFormat/>
    <w:rsid w:val="00AD67B8"/>
    <w:pPr>
      <w:keepNext/>
      <w:tabs>
        <w:tab w:val="left" w:pos="720"/>
      </w:tabs>
      <w:spacing w:before="240"/>
    </w:pPr>
    <w:rPr>
      <w:b/>
      <w:sz w:val="24"/>
    </w:rPr>
  </w:style>
  <w:style w:type="paragraph" w:styleId="BalloonText">
    <w:name w:val="Balloon Text"/>
    <w:basedOn w:val="Normal"/>
    <w:link w:val="BalloonTextChar"/>
    <w:rsid w:val="00AD67B8"/>
    <w:rPr>
      <w:rFonts w:ascii="Tahoma" w:hAnsi="Tahoma" w:cs="Tahoma"/>
      <w:sz w:val="16"/>
      <w:szCs w:val="16"/>
    </w:rPr>
  </w:style>
  <w:style w:type="paragraph" w:styleId="BlockText">
    <w:name w:val="Block Text"/>
    <w:basedOn w:val="Normal"/>
    <w:rsid w:val="00AD67B8"/>
    <w:pPr>
      <w:spacing w:after="120"/>
      <w:ind w:left="1440" w:right="1440"/>
    </w:pPr>
  </w:style>
  <w:style w:type="paragraph" w:styleId="BodyText">
    <w:name w:val="Body Text"/>
    <w:link w:val="BodyTextChar"/>
    <w:rsid w:val="00AD67B8"/>
    <w:pPr>
      <w:tabs>
        <w:tab w:val="left" w:pos="720"/>
      </w:tabs>
    </w:pPr>
    <w:rPr>
      <w:sz w:val="24"/>
    </w:rPr>
  </w:style>
  <w:style w:type="paragraph" w:styleId="BodyTextIndent">
    <w:name w:val="Body Text Indent"/>
    <w:basedOn w:val="Normal"/>
    <w:rsid w:val="005218A6"/>
    <w:pPr>
      <w:tabs>
        <w:tab w:val="left" w:pos="-1440"/>
      </w:tabs>
      <w:ind w:left="3060" w:hanging="2340"/>
    </w:pPr>
    <w:rPr>
      <w:sz w:val="22"/>
      <w:szCs w:val="22"/>
    </w:rPr>
  </w:style>
  <w:style w:type="paragraph" w:styleId="Title">
    <w:name w:val="Title"/>
    <w:basedOn w:val="Normal"/>
    <w:qFormat/>
    <w:rsid w:val="005218A6"/>
    <w:pPr>
      <w:spacing w:before="240" w:after="60"/>
      <w:jc w:val="center"/>
      <w:outlineLvl w:val="0"/>
    </w:pPr>
    <w:rPr>
      <w:rFonts w:cs="Arial"/>
      <w:b/>
      <w:bCs/>
      <w:kern w:val="28"/>
      <w:sz w:val="56"/>
      <w:szCs w:val="32"/>
    </w:rPr>
  </w:style>
  <w:style w:type="paragraph" w:customStyle="1" w:styleId="BookTitle">
    <w:name w:val="BookTitle"/>
    <w:basedOn w:val="Title"/>
    <w:rsid w:val="005218A6"/>
    <w:rPr>
      <w:szCs w:val="56"/>
    </w:rPr>
  </w:style>
  <w:style w:type="paragraph" w:customStyle="1" w:styleId="Definition">
    <w:name w:val="Definition"/>
    <w:basedOn w:val="Article"/>
    <w:next w:val="BodyText"/>
    <w:rsid w:val="005218A6"/>
    <w:pPr>
      <w:spacing w:before="120"/>
    </w:pPr>
    <w:rPr>
      <w:sz w:val="22"/>
    </w:rPr>
  </w:style>
  <w:style w:type="paragraph" w:customStyle="1" w:styleId="Division">
    <w:name w:val="Division"/>
    <w:basedOn w:val="Heading1"/>
    <w:rsid w:val="005218A6"/>
    <w:pPr>
      <w:spacing w:before="0" w:after="240"/>
      <w:jc w:val="center"/>
    </w:pPr>
    <w:rPr>
      <w:sz w:val="26"/>
    </w:rPr>
  </w:style>
  <w:style w:type="paragraph" w:styleId="DocumentMap">
    <w:name w:val="Document Map"/>
    <w:basedOn w:val="Normal"/>
    <w:semiHidden/>
    <w:rsid w:val="005218A6"/>
    <w:pPr>
      <w:shd w:val="clear" w:color="auto" w:fill="000080"/>
    </w:pPr>
    <w:rPr>
      <w:rFonts w:ascii="Tahoma" w:hAnsi="Tahoma" w:cs="Tahoma"/>
    </w:rPr>
  </w:style>
  <w:style w:type="character" w:styleId="FollowedHyperlink">
    <w:name w:val="FollowedHyperlink"/>
    <w:rsid w:val="005218A6"/>
    <w:rPr>
      <w:color w:val="800080"/>
      <w:u w:val="single"/>
    </w:rPr>
  </w:style>
  <w:style w:type="paragraph" w:styleId="Footer">
    <w:name w:val="footer"/>
    <w:basedOn w:val="Normal"/>
    <w:rsid w:val="00AD67B8"/>
    <w:pPr>
      <w:tabs>
        <w:tab w:val="center" w:pos="4320"/>
        <w:tab w:val="right" w:pos="8640"/>
      </w:tabs>
    </w:pPr>
    <w:rPr>
      <w:sz w:val="22"/>
    </w:rPr>
  </w:style>
  <w:style w:type="paragraph" w:customStyle="1" w:styleId="Groups">
    <w:name w:val="Groups"/>
    <w:basedOn w:val="Heading2"/>
    <w:rsid w:val="005218A6"/>
    <w:pPr>
      <w:spacing w:before="0" w:after="240"/>
      <w:jc w:val="center"/>
    </w:pPr>
    <w:rPr>
      <w:b w:val="0"/>
    </w:rPr>
  </w:style>
  <w:style w:type="paragraph" w:styleId="Header">
    <w:name w:val="header"/>
    <w:basedOn w:val="Normal"/>
    <w:rsid w:val="00AD67B8"/>
    <w:pPr>
      <w:tabs>
        <w:tab w:val="center" w:pos="4320"/>
        <w:tab w:val="right" w:pos="8640"/>
      </w:tabs>
    </w:pPr>
  </w:style>
  <w:style w:type="character" w:styleId="Hyperlink">
    <w:name w:val="Hyperlink"/>
    <w:rsid w:val="005218A6"/>
    <w:rPr>
      <w:color w:val="0000FF"/>
      <w:u w:val="single"/>
    </w:rPr>
  </w:style>
  <w:style w:type="paragraph" w:styleId="Index1">
    <w:name w:val="index 1"/>
    <w:basedOn w:val="Normal"/>
    <w:next w:val="Normal"/>
    <w:autoRedefine/>
    <w:semiHidden/>
    <w:rsid w:val="00C02CEA"/>
    <w:pPr>
      <w:tabs>
        <w:tab w:val="right" w:leader="dot" w:pos="3230"/>
      </w:tabs>
      <w:ind w:left="240" w:hanging="240"/>
    </w:pPr>
    <w:rPr>
      <w:noProof/>
      <w:sz w:val="20"/>
      <w:szCs w:val="21"/>
    </w:rPr>
  </w:style>
  <w:style w:type="paragraph" w:styleId="Index2">
    <w:name w:val="index 2"/>
    <w:basedOn w:val="Normal"/>
    <w:next w:val="Normal"/>
    <w:autoRedefine/>
    <w:semiHidden/>
    <w:rsid w:val="00C02CEA"/>
    <w:pPr>
      <w:tabs>
        <w:tab w:val="right" w:leader="dot" w:pos="3230"/>
      </w:tabs>
      <w:ind w:left="480" w:hanging="240"/>
    </w:pPr>
    <w:rPr>
      <w:noProof/>
      <w:sz w:val="20"/>
      <w:szCs w:val="21"/>
    </w:rPr>
  </w:style>
  <w:style w:type="paragraph" w:styleId="Index3">
    <w:name w:val="index 3"/>
    <w:basedOn w:val="Normal"/>
    <w:next w:val="Normal"/>
    <w:autoRedefine/>
    <w:semiHidden/>
    <w:rsid w:val="00C02CEA"/>
    <w:pPr>
      <w:ind w:left="720" w:hanging="240"/>
    </w:pPr>
    <w:rPr>
      <w:sz w:val="20"/>
      <w:szCs w:val="21"/>
    </w:rPr>
  </w:style>
  <w:style w:type="paragraph" w:styleId="Index4">
    <w:name w:val="index 4"/>
    <w:basedOn w:val="Normal"/>
    <w:next w:val="Normal"/>
    <w:autoRedefine/>
    <w:semiHidden/>
    <w:rsid w:val="00C02CEA"/>
    <w:pPr>
      <w:ind w:left="960" w:hanging="240"/>
    </w:pPr>
    <w:rPr>
      <w:sz w:val="20"/>
      <w:szCs w:val="21"/>
    </w:rPr>
  </w:style>
  <w:style w:type="paragraph" w:styleId="Index5">
    <w:name w:val="index 5"/>
    <w:basedOn w:val="Normal"/>
    <w:next w:val="Normal"/>
    <w:autoRedefine/>
    <w:semiHidden/>
    <w:rsid w:val="00C02CEA"/>
    <w:pPr>
      <w:ind w:left="1200" w:hanging="240"/>
    </w:pPr>
    <w:rPr>
      <w:sz w:val="20"/>
      <w:szCs w:val="21"/>
    </w:rPr>
  </w:style>
  <w:style w:type="paragraph" w:styleId="Index6">
    <w:name w:val="index 6"/>
    <w:basedOn w:val="Normal"/>
    <w:next w:val="Normal"/>
    <w:autoRedefine/>
    <w:semiHidden/>
    <w:rsid w:val="005218A6"/>
    <w:pPr>
      <w:ind w:left="1440" w:hanging="240"/>
    </w:pPr>
    <w:rPr>
      <w:szCs w:val="21"/>
    </w:rPr>
  </w:style>
  <w:style w:type="paragraph" w:styleId="Index7">
    <w:name w:val="index 7"/>
    <w:basedOn w:val="Normal"/>
    <w:next w:val="Normal"/>
    <w:autoRedefine/>
    <w:semiHidden/>
    <w:rsid w:val="005218A6"/>
    <w:pPr>
      <w:ind w:left="1680" w:hanging="240"/>
    </w:pPr>
    <w:rPr>
      <w:szCs w:val="21"/>
    </w:rPr>
  </w:style>
  <w:style w:type="paragraph" w:styleId="Index8">
    <w:name w:val="index 8"/>
    <w:basedOn w:val="Normal"/>
    <w:next w:val="Normal"/>
    <w:autoRedefine/>
    <w:semiHidden/>
    <w:rsid w:val="005218A6"/>
    <w:pPr>
      <w:ind w:left="1920" w:hanging="240"/>
    </w:pPr>
    <w:rPr>
      <w:szCs w:val="21"/>
    </w:rPr>
  </w:style>
  <w:style w:type="paragraph" w:styleId="Index9">
    <w:name w:val="index 9"/>
    <w:basedOn w:val="Normal"/>
    <w:next w:val="Normal"/>
    <w:autoRedefine/>
    <w:semiHidden/>
    <w:rsid w:val="005218A6"/>
    <w:pPr>
      <w:ind w:left="2160" w:hanging="240"/>
    </w:pPr>
    <w:rPr>
      <w:szCs w:val="21"/>
    </w:rPr>
  </w:style>
  <w:style w:type="paragraph" w:styleId="IndexHeading">
    <w:name w:val="index heading"/>
    <w:basedOn w:val="Normal"/>
    <w:next w:val="Index1"/>
    <w:semiHidden/>
    <w:rsid w:val="005218A6"/>
    <w:pPr>
      <w:keepNext/>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bCs/>
      <w:szCs w:val="26"/>
    </w:rPr>
  </w:style>
  <w:style w:type="paragraph" w:customStyle="1" w:styleId="LeadInSentence">
    <w:name w:val="Lead In Sentence"/>
    <w:next w:val="BodyText"/>
    <w:autoRedefine/>
    <w:rsid w:val="00AD67B8"/>
    <w:pPr>
      <w:keepNext/>
      <w:spacing w:after="240"/>
      <w:ind w:firstLine="720"/>
    </w:pPr>
    <w:rPr>
      <w:sz w:val="24"/>
    </w:rPr>
  </w:style>
  <w:style w:type="character" w:styleId="PageNumber">
    <w:name w:val="page number"/>
    <w:basedOn w:val="DefaultParagraphFont"/>
    <w:rsid w:val="005218A6"/>
  </w:style>
  <w:style w:type="paragraph" w:customStyle="1" w:styleId="PayItemPayUnit">
    <w:name w:val="Pay Item/Pay Unit"/>
    <w:basedOn w:val="Normal"/>
    <w:rsid w:val="005218A6"/>
    <w:pPr>
      <w:tabs>
        <w:tab w:val="left" w:pos="1080"/>
        <w:tab w:val="left" w:pos="1728"/>
        <w:tab w:val="left" w:pos="5184"/>
        <w:tab w:val="left" w:pos="5400"/>
      </w:tabs>
      <w:ind w:left="864"/>
    </w:pPr>
    <w:rPr>
      <w:sz w:val="20"/>
      <w:szCs w:val="20"/>
    </w:rPr>
  </w:style>
  <w:style w:type="paragraph" w:customStyle="1" w:styleId="PayItemPayUnitTitle">
    <w:name w:val="Pay Item/Pay Unit Title"/>
    <w:basedOn w:val="Normal"/>
    <w:rsid w:val="005218A6"/>
    <w:pPr>
      <w:keepNext/>
      <w:tabs>
        <w:tab w:val="left" w:pos="5184"/>
      </w:tabs>
      <w:spacing w:after="200"/>
      <w:ind w:left="864"/>
      <w:jc w:val="both"/>
    </w:pPr>
    <w:rPr>
      <w:sz w:val="20"/>
      <w:szCs w:val="20"/>
      <w:u w:val="words"/>
    </w:rPr>
  </w:style>
  <w:style w:type="paragraph" w:customStyle="1" w:styleId="Section1020">
    <w:name w:val="Section 102"/>
    <w:basedOn w:val="Heading9"/>
    <w:autoRedefine/>
    <w:rsid w:val="00AD67B8"/>
    <w:pPr>
      <w:widowControl w:val="0"/>
      <w:numPr>
        <w:numId w:val="3"/>
      </w:numPr>
      <w:autoSpaceDE w:val="0"/>
      <w:autoSpaceDN w:val="0"/>
      <w:adjustRightInd w:val="0"/>
      <w:spacing w:before="0" w:after="0"/>
    </w:pPr>
    <w:rPr>
      <w:rFonts w:ascii="Times New Roman" w:hAnsi="Times New Roman"/>
    </w:rPr>
  </w:style>
  <w:style w:type="paragraph" w:customStyle="1" w:styleId="Section8">
    <w:name w:val="Section 8"/>
    <w:basedOn w:val="Heading8"/>
    <w:next w:val="Dates"/>
    <w:autoRedefine/>
    <w:rsid w:val="00AD67B8"/>
    <w:pPr>
      <w:keepLines/>
      <w:numPr>
        <w:numId w:val="2"/>
      </w:numPr>
      <w:spacing w:before="0" w:after="0"/>
    </w:pPr>
    <w:rPr>
      <w:szCs w:val="24"/>
    </w:rPr>
  </w:style>
  <w:style w:type="paragraph" w:customStyle="1" w:styleId="SectionHeading">
    <w:name w:val="Section Heading"/>
    <w:next w:val="Article"/>
    <w:autoRedefine/>
    <w:qFormat/>
    <w:rsid w:val="00AD67B8"/>
    <w:pPr>
      <w:keepNext/>
      <w:spacing w:before="120"/>
      <w:jc w:val="center"/>
    </w:pPr>
    <w:rPr>
      <w:b/>
      <w:caps/>
      <w:sz w:val="24"/>
    </w:rPr>
  </w:style>
  <w:style w:type="paragraph" w:customStyle="1" w:styleId="Section80">
    <w:name w:val="Section8"/>
    <w:basedOn w:val="Normal"/>
    <w:rsid w:val="00AD67B8"/>
    <w:pPr>
      <w:numPr>
        <w:numId w:val="5"/>
      </w:numPr>
      <w:tabs>
        <w:tab w:val="left" w:pos="1440"/>
        <w:tab w:val="left" w:pos="1800"/>
      </w:tabs>
      <w:outlineLvl w:val="7"/>
    </w:pPr>
    <w:rPr>
      <w:b/>
    </w:rPr>
  </w:style>
  <w:style w:type="paragraph" w:customStyle="1" w:styleId="Section102">
    <w:name w:val="Section102"/>
    <w:basedOn w:val="Section80"/>
    <w:autoRedefine/>
    <w:rsid w:val="00AD67B8"/>
    <w:pPr>
      <w:numPr>
        <w:numId w:val="6"/>
      </w:numPr>
      <w:tabs>
        <w:tab w:val="left" w:pos="720"/>
        <w:tab w:val="left" w:pos="2160"/>
      </w:tabs>
      <w:outlineLvl w:val="8"/>
    </w:pPr>
  </w:style>
  <w:style w:type="paragraph" w:customStyle="1" w:styleId="Style1">
    <w:name w:val="Style1"/>
    <w:basedOn w:val="BodyText"/>
    <w:autoRedefine/>
    <w:rsid w:val="005218A6"/>
  </w:style>
  <w:style w:type="paragraph" w:customStyle="1" w:styleId="Subarticle">
    <w:name w:val="Subarticle"/>
    <w:autoRedefine/>
    <w:rsid w:val="00AD67B8"/>
    <w:pPr>
      <w:keepNext/>
      <w:ind w:firstLine="720"/>
    </w:pPr>
    <w:rPr>
      <w:b/>
      <w:sz w:val="24"/>
      <w:szCs w:val="24"/>
    </w:rPr>
  </w:style>
  <w:style w:type="paragraph" w:styleId="TOC1">
    <w:name w:val="toc 1"/>
    <w:basedOn w:val="Normal"/>
    <w:next w:val="Normal"/>
    <w:autoRedefine/>
    <w:semiHidden/>
    <w:rsid w:val="00AD67B8"/>
    <w:pPr>
      <w:spacing w:before="120" w:after="120"/>
    </w:pPr>
    <w:rPr>
      <w:b/>
    </w:rPr>
  </w:style>
  <w:style w:type="paragraph" w:styleId="TOC2">
    <w:name w:val="toc 2"/>
    <w:basedOn w:val="Normal"/>
    <w:next w:val="Normal"/>
    <w:autoRedefine/>
    <w:semiHidden/>
    <w:rsid w:val="00AD67B8"/>
    <w:pPr>
      <w:ind w:left="1080" w:right="1080" w:hanging="720"/>
    </w:pPr>
  </w:style>
  <w:style w:type="paragraph" w:styleId="TOC3">
    <w:name w:val="toc 3"/>
    <w:basedOn w:val="Normal"/>
    <w:next w:val="Normal"/>
    <w:autoRedefine/>
    <w:semiHidden/>
    <w:rsid w:val="00AD67B8"/>
    <w:pPr>
      <w:ind w:left="360"/>
    </w:pPr>
  </w:style>
  <w:style w:type="paragraph" w:styleId="TOC4">
    <w:name w:val="toc 4"/>
    <w:basedOn w:val="Normal"/>
    <w:next w:val="Normal"/>
    <w:autoRedefine/>
    <w:semiHidden/>
    <w:rsid w:val="00AD67B8"/>
    <w:pPr>
      <w:ind w:left="720"/>
    </w:pPr>
  </w:style>
  <w:style w:type="paragraph" w:styleId="TOC5">
    <w:name w:val="toc 5"/>
    <w:basedOn w:val="Normal"/>
    <w:next w:val="Normal"/>
    <w:autoRedefine/>
    <w:semiHidden/>
    <w:rsid w:val="00AD67B8"/>
    <w:pPr>
      <w:ind w:left="960"/>
    </w:pPr>
  </w:style>
  <w:style w:type="paragraph" w:styleId="TOC6">
    <w:name w:val="toc 6"/>
    <w:basedOn w:val="Normal"/>
    <w:next w:val="Normal"/>
    <w:autoRedefine/>
    <w:semiHidden/>
    <w:rsid w:val="00AD67B8"/>
    <w:pPr>
      <w:ind w:left="1200"/>
    </w:pPr>
  </w:style>
  <w:style w:type="paragraph" w:styleId="TOC7">
    <w:name w:val="toc 7"/>
    <w:basedOn w:val="Normal"/>
    <w:next w:val="Normal"/>
    <w:autoRedefine/>
    <w:semiHidden/>
    <w:rsid w:val="00AD67B8"/>
    <w:pPr>
      <w:ind w:left="1440"/>
    </w:pPr>
  </w:style>
  <w:style w:type="paragraph" w:styleId="TOC8">
    <w:name w:val="toc 8"/>
    <w:basedOn w:val="Normal"/>
    <w:next w:val="Normal"/>
    <w:autoRedefine/>
    <w:semiHidden/>
    <w:rsid w:val="00AD67B8"/>
    <w:pPr>
      <w:ind w:left="1680"/>
    </w:pPr>
  </w:style>
  <w:style w:type="paragraph" w:styleId="TOC9">
    <w:name w:val="toc 9"/>
    <w:basedOn w:val="Normal"/>
    <w:next w:val="Normal"/>
    <w:autoRedefine/>
    <w:semiHidden/>
    <w:rsid w:val="00AD67B8"/>
    <w:pPr>
      <w:ind w:left="1920"/>
    </w:pPr>
  </w:style>
  <w:style w:type="paragraph" w:customStyle="1" w:styleId="PayItem">
    <w:name w:val="PayItem"/>
    <w:basedOn w:val="BodyText"/>
    <w:rsid w:val="00AD67B8"/>
    <w:pPr>
      <w:tabs>
        <w:tab w:val="clear" w:pos="720"/>
      </w:tabs>
      <w:ind w:left="3600" w:right="10" w:hanging="2170"/>
    </w:pPr>
  </w:style>
  <w:style w:type="character" w:styleId="PlaceholderText">
    <w:name w:val="Placeholder Text"/>
    <w:uiPriority w:val="99"/>
    <w:semiHidden/>
    <w:rsid w:val="00651E42"/>
    <w:rPr>
      <w:color w:val="808080"/>
    </w:rPr>
  </w:style>
  <w:style w:type="paragraph" w:customStyle="1" w:styleId="Dates">
    <w:name w:val="Dates"/>
    <w:basedOn w:val="Article"/>
    <w:next w:val="LeadInSentence"/>
    <w:autoRedefine/>
    <w:rsid w:val="00AD67B8"/>
    <w:pPr>
      <w:spacing w:before="0" w:after="240"/>
      <w:contextualSpacing/>
    </w:pPr>
  </w:style>
  <w:style w:type="character" w:customStyle="1" w:styleId="BodyTextChar">
    <w:name w:val="Body Text Char"/>
    <w:link w:val="BodyText"/>
    <w:rsid w:val="00AB3D2B"/>
    <w:rPr>
      <w:sz w:val="24"/>
    </w:rPr>
  </w:style>
  <w:style w:type="character" w:customStyle="1" w:styleId="Heading1Char">
    <w:name w:val="Heading 1 Char"/>
    <w:link w:val="Heading1"/>
    <w:rsid w:val="00607D4B"/>
    <w:rPr>
      <w:rFonts w:cs="Arial"/>
      <w:b/>
      <w:iCs/>
      <w:caps/>
      <w:kern w:val="32"/>
      <w:sz w:val="96"/>
      <w:szCs w:val="32"/>
    </w:rPr>
  </w:style>
  <w:style w:type="character" w:customStyle="1" w:styleId="Heading8Char">
    <w:name w:val="Heading 8 Char"/>
    <w:link w:val="Heading8"/>
    <w:rsid w:val="00607D4B"/>
    <w:rPr>
      <w:b/>
      <w:iCs/>
      <w:sz w:val="24"/>
    </w:rPr>
  </w:style>
  <w:style w:type="character" w:customStyle="1" w:styleId="Heading9Char">
    <w:name w:val="Heading 9 Char"/>
    <w:link w:val="Heading9"/>
    <w:rsid w:val="00607D4B"/>
    <w:rPr>
      <w:rFonts w:ascii="Arial" w:hAnsi="Arial" w:cs="Arial"/>
      <w:b/>
      <w:sz w:val="24"/>
      <w:szCs w:val="22"/>
    </w:rPr>
  </w:style>
  <w:style w:type="paragraph" w:customStyle="1" w:styleId="Default">
    <w:name w:val="Default"/>
    <w:rsid w:val="006913A9"/>
    <w:pPr>
      <w:autoSpaceDE w:val="0"/>
      <w:autoSpaceDN w:val="0"/>
      <w:adjustRightInd w:val="0"/>
    </w:pPr>
    <w:rPr>
      <w:color w:val="000000"/>
      <w:sz w:val="24"/>
      <w:szCs w:val="24"/>
    </w:rPr>
  </w:style>
  <w:style w:type="character" w:customStyle="1" w:styleId="Heading2Char">
    <w:name w:val="Heading 2 Char"/>
    <w:link w:val="Heading2"/>
    <w:rsid w:val="005F69E4"/>
    <w:rPr>
      <w:rFonts w:cs="Arial"/>
      <w:b/>
      <w:bCs/>
      <w:iCs/>
      <w:caps/>
      <w:sz w:val="24"/>
      <w:szCs w:val="28"/>
    </w:rPr>
  </w:style>
  <w:style w:type="character" w:customStyle="1" w:styleId="Heading3Char">
    <w:name w:val="Heading 3 Char"/>
    <w:link w:val="Heading3"/>
    <w:rsid w:val="00AD67B8"/>
    <w:rPr>
      <w:rFonts w:cs="Arial"/>
      <w:bCs/>
      <w:sz w:val="24"/>
      <w:szCs w:val="26"/>
    </w:rPr>
  </w:style>
  <w:style w:type="character" w:customStyle="1" w:styleId="BalloonTextChar">
    <w:name w:val="Balloon Text Char"/>
    <w:link w:val="BalloonText"/>
    <w:rsid w:val="00AD67B8"/>
    <w:rPr>
      <w:rFonts w:ascii="Tahoma" w:hAnsi="Tahoma" w:cs="Tahoma"/>
      <w:sz w:val="16"/>
      <w:szCs w:val="16"/>
    </w:rPr>
  </w:style>
  <w:style w:type="paragraph" w:customStyle="1" w:styleId="Subdivision">
    <w:name w:val="Subdivision"/>
    <w:basedOn w:val="Normal"/>
    <w:qFormat/>
    <w:rsid w:val="00AD67B8"/>
    <w:pPr>
      <w:keepNext/>
      <w:widowControl/>
      <w:autoSpaceDE/>
      <w:autoSpaceDN/>
      <w:adjustRightInd/>
      <w:spacing w:before="120" w:after="240"/>
      <w:jc w:val="center"/>
    </w:pPr>
    <w:rPr>
      <w:caps/>
      <w:sz w:val="26"/>
      <w:szCs w:val="20"/>
    </w:rPr>
  </w:style>
  <w:style w:type="character" w:customStyle="1" w:styleId="Heading4Char">
    <w:name w:val="Heading 4 Char"/>
    <w:link w:val="Heading4"/>
    <w:rsid w:val="00AD67B8"/>
    <w:rPr>
      <w:rFonts w:ascii="Goudy Old Style" w:hAnsi="Goudy Old Style"/>
      <w:sz w:val="36"/>
      <w:szCs w:val="24"/>
    </w:rPr>
  </w:style>
  <w:style w:type="character" w:styleId="Strong">
    <w:name w:val="Strong"/>
    <w:qFormat/>
    <w:rsid w:val="00AD67B8"/>
    <w:rPr>
      <w:b/>
      <w:bCs/>
    </w:rPr>
  </w:style>
  <w:style w:type="paragraph" w:styleId="ListParagraph">
    <w:name w:val="List Paragraph"/>
    <w:basedOn w:val="Normal"/>
    <w:uiPriority w:val="34"/>
    <w:qFormat/>
    <w:rsid w:val="00AD67B8"/>
    <w:pPr>
      <w:widowControl/>
      <w:autoSpaceDE/>
      <w:autoSpaceDN/>
      <w:adjustRightInd/>
      <w:ind w:left="720"/>
    </w:pPr>
    <w:rPr>
      <w:rFonts w:ascii="Calibri" w:eastAsia="Calibri" w:hAnsi="Calibri" w:cs="Calibri"/>
      <w:sz w:val="22"/>
      <w:szCs w:val="22"/>
    </w:rPr>
  </w:style>
  <w:style w:type="paragraph" w:customStyle="1" w:styleId="StyleBodyTextLeft1">
    <w:name w:val="Style Body Text + Left: 1&quot;"/>
    <w:basedOn w:val="BodyText"/>
    <w:qFormat/>
    <w:rsid w:val="00AD67B8"/>
    <w:pPr>
      <w:widowControl w:val="0"/>
      <w:ind w:left="1440"/>
    </w:pPr>
  </w:style>
  <w:style w:type="character" w:customStyle="1" w:styleId="ArticleChar">
    <w:name w:val="Article Char"/>
    <w:link w:val="Article"/>
    <w:rsid w:val="00AD67B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968d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F46DE-D2CE-4675-B01E-3E27BBEEC270}">
  <ds:schemaRefs>
    <ds:schemaRef ds:uri="http://schemas.openxmlformats.org/officeDocument/2006/bibliography"/>
  </ds:schemaRefs>
</ds:datastoreItem>
</file>

<file path=customXml/itemProps2.xml><?xml version="1.0" encoding="utf-8"?>
<ds:datastoreItem xmlns:ds="http://schemas.openxmlformats.org/officeDocument/2006/customXml" ds:itemID="{C36F7977-4DA7-492B-9BF1-4112866BA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90A2F-0319-41F3-933B-827AD955473E}">
  <ds:schemaRefs>
    <ds:schemaRef ds:uri="http://schemas.microsoft.com/sharepoint/v3/contenttype/forms"/>
  </ds:schemaRefs>
</ds:datastoreItem>
</file>

<file path=customXml/itemProps4.xml><?xml version="1.0" encoding="utf-8"?>
<ds:datastoreItem xmlns:ds="http://schemas.openxmlformats.org/officeDocument/2006/customXml" ds:itemID="{5B68A657-5F2F-43D6-93FB-995DF5F4E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specdevtemp2.dot</Template>
  <TotalTime>1</TotalTime>
  <Pages>2</Pages>
  <Words>449</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SP965ft</dc:creator>
  <cp:keywords/>
  <dc:description/>
  <cp:lastModifiedBy>Hunsicker, Darla</cp:lastModifiedBy>
  <cp:revision>2</cp:revision>
  <cp:lastPrinted>2018-05-03T20:11:00Z</cp:lastPrinted>
  <dcterms:created xsi:type="dcterms:W3CDTF">2020-08-26T15:37:00Z</dcterms:created>
  <dcterms:modified xsi:type="dcterms:W3CDTF">2020-08-26T15:37:00Z</dcterms:modified>
  <cp:category>Construction1</cp:category>
</cp:coreProperties>
</file>