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p>
    <w:p>
      <w:pPr>
        <w:pStyle w:val="Dates"/>
        <w:spacing/>
        <w:rPr/>
      </w:pPr>
      <w:r>
        <w:rPr/>
        <w:t xml:space="preserve">(REV </w:t>
      </w:r>
      <w:r>
        <w:rPr/>
        <w:t xml:space="preserve">10-17-16</w:t>
      </w:r>
      <w:r>
        <w:rPr/>
        <w:t xml:space="preserve">)</w:t>
      </w:r>
      <w:r>
        <w:rPr/>
        <w:t xml:space="preserve"> (FA </w:t>
      </w:r>
      <w:r>
        <w:rPr/>
        <w:t xml:space="preserve">10-24</w:t>
      </w:r>
      <w:r>
        <w:rPr/>
        <w:t xml:space="preserve">-16)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7</w:t>
      </w:r>
    </w:p>
    <w:p>
      <w:pPr>
        <w:widowControl w:val="true"/>
        <w:spacing/>
        <w:ind w:left="720"/>
        <w:rPr>
          <w:rFonts w:eastAsia="Calibri"/>
          <w:b/>
          <w:bCs/>
          <w:sz w:val="28"/>
          <w:szCs w:val="28"/>
        </w:rPr>
      </w:pPr>
      <w:r>
        <w:rPr>
          <w:rFonts w:eastAsia="Calibri"/>
          <w:b/>
          <w:bCs/>
          <w:sz w:val="28"/>
          <w:szCs w:val="28"/>
        </w:rPr>
        <w:t xml:space="preserve">813-975-6</w:t>
      </w:r>
      <w:r>
        <w:rPr>
          <w:rFonts w:eastAsia="Calibri"/>
          <w:b/>
          <w:bCs/>
          <w:sz w:val="28"/>
          <w:szCs w:val="28"/>
        </w:rPr>
        <w:t xml:space="preserve">04</w:t>
      </w:r>
      <w:r>
        <w:rPr>
          <w:rFonts w:eastAsia="Calibri"/>
          <w:b/>
          <w:bCs/>
          <w:sz w:val="28"/>
          <w:szCs w:val="28"/>
        </w:rPr>
        <w:t xml:space="preserve">4</w:t>
      </w:r>
    </w:p>
    <w:p>
      <w:pPr>
        <w:widowControl w:val="true"/>
        <w:spacing/>
        <w:ind w:left="720"/>
        <w:rPr>
          <w:rFonts w:eastAsia="Calibri"/>
          <w:b/>
          <w:bCs/>
          <w:sz w:val="28"/>
          <w:szCs w:val="28"/>
        </w:rPr>
      </w:pPr>
      <w:r>
        <w:rPr/>
        <w:fldChar w:fldCharType="begin"/>
      </w:r>
      <w:r>
        <w:rPr/>
        <w:instrText xml:space="preserve">HYPERLINK "mailto:D7prcustodian@dot.state.fl.us" </w:instrText>
      </w:r>
      <w:r>
        <w:rPr/>
        <w:fldChar w:fldCharType="separate"/>
      </w:r>
      <w:r>
        <w:rPr>
          <w:rFonts w:eastAsia="Calibri"/>
          <w:b/>
          <w:bCs/>
          <w:color w:val="0563C1"/>
          <w:sz w:val="28"/>
          <w:szCs w:val="28"/>
          <w:u w:val="single"/>
        </w:rPr>
        <w:t xml:space="preserve">D7prcustodian@dot.state.fl.us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7 - Office of General Counsel</w:t>
      </w:r>
    </w:p>
    <w:p>
      <w:pPr>
        <w:widowControl w:val="true"/>
        <w:spacing/>
        <w:ind w:left="720"/>
        <w:rPr>
          <w:rFonts w:eastAsia="Calibri"/>
          <w:b/>
          <w:bCs/>
          <w:sz w:val="28"/>
          <w:szCs w:val="28"/>
        </w:rPr>
      </w:pPr>
      <w:r>
        <w:rPr>
          <w:rFonts w:eastAsia="Calibri"/>
          <w:b/>
          <w:bCs/>
          <w:sz w:val="28"/>
          <w:szCs w:val="28"/>
        </w:rPr>
        <w:t xml:space="preserve">11201 N. McKinley Drive, MS 7-120</w:t>
      </w:r>
    </w:p>
    <w:p>
      <w:pPr>
        <w:widowControl w:val="true"/>
        <w:spacing/>
        <w:ind w:left="720"/>
        <w:rPr>
          <w:rFonts w:eastAsia="Calibri"/>
          <w:b/>
          <w:bCs/>
          <w:sz w:val="28"/>
          <w:szCs w:val="28"/>
        </w:rPr>
      </w:pPr>
      <w:r>
        <w:rPr>
          <w:rFonts w:eastAsia="Calibri"/>
          <w:b/>
          <w:bCs/>
          <w:sz w:val="28"/>
          <w:szCs w:val="28"/>
        </w:rPr>
        <w:t xml:space="preserve">Tampa, FL 33612</w:t>
      </w:r>
    </w:p>
    <w:p>
      <w:pPr>
        <w:pStyle w:val="BodyText"/>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575E-B94D-4183-8999-794FEBCC7A0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86</Words>
  <Characters>494</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2</cp:revision>
  <dcterms:created xsi:type="dcterms:W3CDTF">2020-02-25T20:08:00Z</dcterms:created>
  <dcterms:modified xsi:type="dcterms:W3CDTF">2020-02-25T20:08:00Z</dcterms:modified>
  <cp:category>Construction1 Maintenance1 </cp:category>
</cp:coreProperties>
</file>