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4D999" w14:textId="77777777" w:rsidR="006E0A66" w:rsidRDefault="006E0A66" w:rsidP="00C17247"/>
    <w:p w14:paraId="35C222A4" w14:textId="1A0BAE63" w:rsidR="00B526D7" w:rsidRDefault="008F02AA" w:rsidP="00B526D7">
      <w:pPr>
        <w:rPr>
          <w:b/>
          <w:bCs/>
        </w:rPr>
      </w:pPr>
      <w:r w:rsidRPr="00446D30">
        <w:rPr>
          <w:b/>
          <w:bCs/>
        </w:rPr>
        <w:t>For design-build procurements:</w:t>
      </w:r>
    </w:p>
    <w:p w14:paraId="64E3A74E" w14:textId="24211227" w:rsidR="00FB303A" w:rsidRDefault="00FA6612" w:rsidP="00FA6612">
      <w:r>
        <w:t>Florida Department of Transportation (FDOT) shall continue to utilize the</w:t>
      </w:r>
      <w:r w:rsidRPr="00FA6612">
        <w:t xml:space="preserve"> </w:t>
      </w:r>
      <w:r w:rsidR="00FB303A">
        <w:t>methods</w:t>
      </w:r>
      <w:r>
        <w:t xml:space="preserve"> </w:t>
      </w:r>
      <w:r w:rsidRPr="00FA6612">
        <w:t>for procuring and administering Design-Build projects</w:t>
      </w:r>
      <w:r>
        <w:t xml:space="preserve"> referenced in the Design-Build Procurement &amp; Administration</w:t>
      </w:r>
      <w:r w:rsidR="00FB303A">
        <w:t xml:space="preserve"> Procedure, Topic No. 625-020-010.  All design-build procurement meetings (public</w:t>
      </w:r>
      <w:r w:rsidR="004F2134">
        <w:t xml:space="preserve">, </w:t>
      </w:r>
      <w:r w:rsidR="00FB303A">
        <w:t>exempt</w:t>
      </w:r>
      <w:r w:rsidR="004F2134">
        <w:t>, or staff meetings</w:t>
      </w:r>
      <w:r w:rsidR="00FB303A">
        <w:t>) shall be conducted as virtual meetings to provide for social distancing.</w:t>
      </w:r>
    </w:p>
    <w:p w14:paraId="3C6A8B40" w14:textId="06AC74E8" w:rsidR="00FB303A" w:rsidRDefault="00FB303A" w:rsidP="00FB303A">
      <w:r>
        <w:t>The following processes shall be followed:</w:t>
      </w:r>
    </w:p>
    <w:p w14:paraId="7C5DC05C" w14:textId="57B6D7C8" w:rsidR="00FB303A" w:rsidRDefault="00FB303A" w:rsidP="00FB303A">
      <w:pPr>
        <w:pStyle w:val="ListParagraph"/>
        <w:numPr>
          <w:ilvl w:val="0"/>
          <w:numId w:val="9"/>
        </w:numPr>
      </w:pPr>
      <w:r>
        <w:t>Pre-Bid/Pre-proposal meetings shall be held via GoToMeeting* using webcam, if held.</w:t>
      </w:r>
    </w:p>
    <w:p w14:paraId="4BC12D25" w14:textId="5C7BB6F6" w:rsidR="00755CB6" w:rsidRPr="0005281C" w:rsidRDefault="00755CB6" w:rsidP="00BF29B3">
      <w:pPr>
        <w:pStyle w:val="ListParagraph"/>
        <w:numPr>
          <w:ilvl w:val="0"/>
          <w:numId w:val="9"/>
        </w:numPr>
      </w:pPr>
      <w:r>
        <w:t xml:space="preserve">Alternative Technical Concept </w:t>
      </w:r>
      <w:r w:rsidR="00012771">
        <w:t xml:space="preserve">(ATC) </w:t>
      </w:r>
      <w:r>
        <w:t>meetings shall be held via GoToMeeting</w:t>
      </w:r>
      <w:r w:rsidR="00EF72CD">
        <w:t xml:space="preserve"> using webcam</w:t>
      </w:r>
      <w:r>
        <w:t xml:space="preserve">.  </w:t>
      </w:r>
      <w:bookmarkStart w:id="0" w:name="_Hlk35375971"/>
      <w:r w:rsidR="0094285B">
        <w:t xml:space="preserve">Procurement shall </w:t>
      </w:r>
      <w:r w:rsidR="00FB303A">
        <w:t>designate/mark</w:t>
      </w:r>
      <w:r w:rsidR="0094285B">
        <w:t xml:space="preserve"> ATC </w:t>
      </w:r>
      <w:r>
        <w:t xml:space="preserve">meetings as private on </w:t>
      </w:r>
      <w:r w:rsidR="0094285B">
        <w:t xml:space="preserve">FDOT </w:t>
      </w:r>
      <w:r>
        <w:t>Outlook Calendars to ensure privacy of exempt meeting</w:t>
      </w:r>
      <w:bookmarkEnd w:id="0"/>
      <w:r w:rsidR="0024413E">
        <w:t>s</w:t>
      </w:r>
      <w:r>
        <w:t>.</w:t>
      </w:r>
    </w:p>
    <w:p w14:paraId="273E7DAE" w14:textId="210DA294" w:rsidR="0005281C" w:rsidRPr="0005281C" w:rsidRDefault="0005281C" w:rsidP="00BF29B3">
      <w:pPr>
        <w:pStyle w:val="ListParagraph"/>
        <w:numPr>
          <w:ilvl w:val="0"/>
          <w:numId w:val="9"/>
        </w:numPr>
      </w:pPr>
      <w:r>
        <w:t>Technical Advisor Presentation meetings, if held, shall be conducted via GoToMeeting</w:t>
      </w:r>
      <w:r w:rsidR="00EF72CD">
        <w:t xml:space="preserve"> using webcam</w:t>
      </w:r>
      <w:r>
        <w:t xml:space="preserve">.  </w:t>
      </w:r>
      <w:r w:rsidR="0094285B">
        <w:t xml:space="preserve">Procurement shall </w:t>
      </w:r>
      <w:r w:rsidR="00FB303A">
        <w:t>designate/mark</w:t>
      </w:r>
      <w:r w:rsidR="0094285B">
        <w:t xml:space="preserve"> Technical Advisor Presentation meetings as private on FDOT Outlook Calendars to ensure privacy.  </w:t>
      </w:r>
      <w:r>
        <w:t xml:space="preserve">Technical Advisor Presentation meetings are not recorded.  </w:t>
      </w:r>
      <w:r w:rsidR="001B5748">
        <w:t>Technical Review Committee (</w:t>
      </w:r>
      <w:r w:rsidRPr="0094285B">
        <w:rPr>
          <w:color w:val="000000" w:themeColor="text1"/>
        </w:rPr>
        <w:t>TRC</w:t>
      </w:r>
      <w:r w:rsidR="001B5748">
        <w:rPr>
          <w:color w:val="000000" w:themeColor="text1"/>
        </w:rPr>
        <w:t>)</w:t>
      </w:r>
      <w:r w:rsidRPr="0094285B">
        <w:rPr>
          <w:color w:val="000000" w:themeColor="text1"/>
        </w:rPr>
        <w:t xml:space="preserve"> members are not permitted to have discussions or to ask questions of the technical advisors during the Technical Advisor Presentation meetings.</w:t>
      </w:r>
    </w:p>
    <w:p w14:paraId="02C527EF" w14:textId="04438118" w:rsidR="0094285B" w:rsidRDefault="0005281C" w:rsidP="00BF29B3">
      <w:pPr>
        <w:pStyle w:val="ListParagraph"/>
        <w:numPr>
          <w:ilvl w:val="0"/>
          <w:numId w:val="9"/>
        </w:numPr>
      </w:pPr>
      <w:r w:rsidRPr="0094285B">
        <w:rPr>
          <w:color w:val="000000" w:themeColor="text1"/>
        </w:rPr>
        <w:t xml:space="preserve">Page Turn meetings shall be held via </w:t>
      </w:r>
      <w:r w:rsidR="00755CB6" w:rsidRPr="0094285B">
        <w:rPr>
          <w:color w:val="000000" w:themeColor="text1"/>
        </w:rPr>
        <w:t>GoToMeeting</w:t>
      </w:r>
      <w:r w:rsidR="00EF72CD">
        <w:rPr>
          <w:color w:val="000000" w:themeColor="text1"/>
        </w:rPr>
        <w:t xml:space="preserve"> using webcam</w:t>
      </w:r>
      <w:r w:rsidR="00755CB6" w:rsidRPr="0094285B">
        <w:rPr>
          <w:color w:val="000000" w:themeColor="text1"/>
        </w:rPr>
        <w:t xml:space="preserve">.  </w:t>
      </w:r>
      <w:r w:rsidR="0094285B" w:rsidRPr="0094285B">
        <w:t xml:space="preserve">Procurement shall mark </w:t>
      </w:r>
      <w:r w:rsidR="0094285B">
        <w:t>Page Turn</w:t>
      </w:r>
      <w:r w:rsidR="0094285B" w:rsidRPr="0094285B">
        <w:t xml:space="preserve"> meetings as private on FDOT Outlook Calendars to ensure privacy of exempt meeting</w:t>
      </w:r>
      <w:r w:rsidR="0094285B">
        <w:t>s.</w:t>
      </w:r>
    </w:p>
    <w:p w14:paraId="476AAF91" w14:textId="2581D8C6" w:rsidR="001B5748" w:rsidRDefault="0024413E" w:rsidP="0024413E">
      <w:pPr>
        <w:pStyle w:val="ListParagraph"/>
        <w:numPr>
          <w:ilvl w:val="0"/>
          <w:numId w:val="9"/>
        </w:numPr>
        <w:contextualSpacing w:val="0"/>
      </w:pPr>
      <w:r>
        <w:t>Bid opening meetings shall be conducted via GoToMeeting</w:t>
      </w:r>
      <w:r w:rsidR="009E6110">
        <w:t xml:space="preserve"> using</w:t>
      </w:r>
      <w:r w:rsidR="00EF72CD">
        <w:t xml:space="preserve"> </w:t>
      </w:r>
      <w:r w:rsidR="009E6110">
        <w:t>webcam</w:t>
      </w:r>
      <w:r>
        <w:t xml:space="preserve">, to allow for social distancing.  The </w:t>
      </w:r>
      <w:r w:rsidR="001B5748">
        <w:t>advertisement</w:t>
      </w:r>
      <w:r>
        <w:t xml:space="preserve"> shall provide the GoToMeeting link for the bid opening meeting.  </w:t>
      </w:r>
    </w:p>
    <w:p w14:paraId="772664AF" w14:textId="0165DC6E" w:rsidR="0024413E" w:rsidRDefault="00727A06" w:rsidP="0024413E">
      <w:pPr>
        <w:pStyle w:val="ListParagraph"/>
        <w:numPr>
          <w:ilvl w:val="0"/>
          <w:numId w:val="9"/>
        </w:numPr>
        <w:contextualSpacing w:val="0"/>
      </w:pPr>
      <w:r>
        <w:t xml:space="preserve">The GoToMeeting conference phone numbers must be </w:t>
      </w:r>
      <w:r w:rsidR="001B5748">
        <w:t xml:space="preserve">noticed </w:t>
      </w:r>
      <w:r>
        <w:t>in the advertisement for all public meetings.</w:t>
      </w:r>
      <w:r w:rsidR="0024413E">
        <w:t xml:space="preserve">   </w:t>
      </w:r>
    </w:p>
    <w:p w14:paraId="70439E59" w14:textId="78D61DE7" w:rsidR="00755CB6" w:rsidRDefault="00755CB6" w:rsidP="00BF29B3">
      <w:pPr>
        <w:pStyle w:val="ListParagraph"/>
        <w:numPr>
          <w:ilvl w:val="0"/>
          <w:numId w:val="9"/>
        </w:numPr>
      </w:pPr>
      <w:r>
        <w:t>Selection meetings shall be held via teleconference</w:t>
      </w:r>
      <w:r w:rsidR="00FB303A">
        <w:t>.  Procurement shall reserve a</w:t>
      </w:r>
      <w:r w:rsidR="001B5748">
        <w:t xml:space="preserve"> GoToMeeting conference phone number</w:t>
      </w:r>
      <w:r w:rsidR="00FB303A">
        <w:t xml:space="preserve"> for </w:t>
      </w:r>
      <w:r w:rsidR="00676A22">
        <w:t xml:space="preserve">a </w:t>
      </w:r>
      <w:r w:rsidR="00FB303A">
        <w:t>selection meeting teleconference.</w:t>
      </w:r>
    </w:p>
    <w:p w14:paraId="49461789" w14:textId="5D1FD46B" w:rsidR="00F170D7" w:rsidRDefault="00F170D7" w:rsidP="00BF29B3">
      <w:pPr>
        <w:pStyle w:val="ListParagraph"/>
        <w:numPr>
          <w:ilvl w:val="0"/>
          <w:numId w:val="9"/>
        </w:numPr>
      </w:pPr>
      <w:r>
        <w:t xml:space="preserve">TRC </w:t>
      </w:r>
      <w:r>
        <w:t xml:space="preserve">meetings shall be held via teleconference.  Procurement shall reserve a GoToMeeting conference phone number for a </w:t>
      </w:r>
      <w:r>
        <w:t>TRC</w:t>
      </w:r>
      <w:r>
        <w:t xml:space="preserve"> meeting teleconference.</w:t>
      </w:r>
      <w:r>
        <w:t xml:space="preserve"> </w:t>
      </w:r>
    </w:p>
    <w:p w14:paraId="351571FE" w14:textId="39D82C35" w:rsidR="00755CB6" w:rsidRPr="0024413E" w:rsidRDefault="00755CB6" w:rsidP="00BF29B3">
      <w:pPr>
        <w:pStyle w:val="ListParagraph"/>
        <w:numPr>
          <w:ilvl w:val="0"/>
          <w:numId w:val="9"/>
        </w:numPr>
      </w:pPr>
      <w:r>
        <w:rPr>
          <w:color w:val="000000" w:themeColor="text1"/>
        </w:rPr>
        <w:t xml:space="preserve">Debrief meetings shall be held via </w:t>
      </w:r>
      <w:r w:rsidR="00304E9F">
        <w:rPr>
          <w:color w:val="000000" w:themeColor="text1"/>
        </w:rPr>
        <w:t>GoToMeeting using webcam</w:t>
      </w:r>
      <w:r w:rsidR="00950842">
        <w:rPr>
          <w:color w:val="000000" w:themeColor="text1"/>
        </w:rPr>
        <w:t>.</w:t>
      </w:r>
      <w:r w:rsidR="0094285B">
        <w:rPr>
          <w:color w:val="000000" w:themeColor="text1"/>
        </w:rPr>
        <w:t xml:space="preserve"> </w:t>
      </w:r>
    </w:p>
    <w:p w14:paraId="555DF322" w14:textId="48009F93" w:rsidR="0024413E" w:rsidRPr="00755CB6" w:rsidRDefault="0024413E" w:rsidP="0024413E">
      <w:pPr>
        <w:pStyle w:val="ListParagraph"/>
        <w:numPr>
          <w:ilvl w:val="0"/>
          <w:numId w:val="9"/>
        </w:numPr>
        <w:contextualSpacing w:val="0"/>
      </w:pPr>
      <w:r>
        <w:t xml:space="preserve">Marketing meetings (which </w:t>
      </w:r>
      <w:r w:rsidR="00FB303A">
        <w:t xml:space="preserve">may only </w:t>
      </w:r>
      <w:r>
        <w:t xml:space="preserve">be held prior to advertisement start date) shall be scheduled and conducted by the Project Manager (PM) or other disciplines </w:t>
      </w:r>
      <w:r w:rsidR="001B5748">
        <w:t xml:space="preserve">via </w:t>
      </w:r>
      <w:r>
        <w:t>GoToMeeting</w:t>
      </w:r>
      <w:r w:rsidR="00304E9F">
        <w:t xml:space="preserve"> using webcam</w:t>
      </w:r>
      <w:r>
        <w:t>.</w:t>
      </w:r>
    </w:p>
    <w:p w14:paraId="75616EAB" w14:textId="7D3B50BE" w:rsidR="00BB73B7" w:rsidRDefault="00BB73B7" w:rsidP="00BF29B3">
      <w:pPr>
        <w:pStyle w:val="ListParagraph"/>
        <w:numPr>
          <w:ilvl w:val="0"/>
          <w:numId w:val="9"/>
        </w:numPr>
      </w:pPr>
      <w:r>
        <w:t xml:space="preserve">Addenda shall be issued to existing procurements to </w:t>
      </w:r>
      <w:r w:rsidR="00F5117E">
        <w:t>notice the GoToMeeting link and phone number for any public meetings remaining in the schedule</w:t>
      </w:r>
      <w:r>
        <w:t>.</w:t>
      </w:r>
    </w:p>
    <w:p w14:paraId="67D618F0" w14:textId="7E184957" w:rsidR="00523B6B" w:rsidRDefault="00235FA1" w:rsidP="00523B6B">
      <w:pPr>
        <w:pStyle w:val="ListParagraph"/>
        <w:numPr>
          <w:ilvl w:val="0"/>
          <w:numId w:val="9"/>
        </w:numPr>
      </w:pPr>
      <w:r>
        <w:t>Public meeting</w:t>
      </w:r>
      <w:r w:rsidR="00523B6B">
        <w:t xml:space="preserve"> attendees may remain for the duration of the </w:t>
      </w:r>
      <w:r w:rsidR="0077322A">
        <w:t xml:space="preserve">public </w:t>
      </w:r>
      <w:r w:rsidR="00523B6B">
        <w:t>meeting</w:t>
      </w:r>
      <w:r w:rsidR="004F5CB9">
        <w:t>.</w:t>
      </w:r>
    </w:p>
    <w:p w14:paraId="6AE93CFD" w14:textId="77777777" w:rsidR="00012771" w:rsidRDefault="00012771" w:rsidP="00012771"/>
    <w:p w14:paraId="3F41B510" w14:textId="587D0A9B" w:rsidR="003C5AE8" w:rsidRPr="00012771" w:rsidRDefault="00012771" w:rsidP="00012771">
      <w:r w:rsidRPr="00012771">
        <w:t>*</w:t>
      </w:r>
      <w:r w:rsidR="003C5AE8" w:rsidRPr="00012771">
        <w:t xml:space="preserve">GoToMeeting </w:t>
      </w:r>
      <w:r w:rsidRPr="00012771">
        <w:t>Guidance</w:t>
      </w:r>
      <w:r w:rsidR="003C5AE8" w:rsidRPr="00012771">
        <w:t>:</w:t>
      </w:r>
    </w:p>
    <w:p w14:paraId="5503857E" w14:textId="67652DB9" w:rsidR="00A01540" w:rsidRDefault="003C5AE8" w:rsidP="00523B6B">
      <w:pPr>
        <w:pStyle w:val="ListParagraph"/>
        <w:numPr>
          <w:ilvl w:val="0"/>
          <w:numId w:val="10"/>
        </w:numPr>
        <w:contextualSpacing w:val="0"/>
      </w:pPr>
      <w:r>
        <w:t xml:space="preserve">Procurement staff will be </w:t>
      </w:r>
      <w:r w:rsidR="00337742">
        <w:t xml:space="preserve">approved </w:t>
      </w:r>
      <w:r>
        <w:t xml:space="preserve">as a GoToMeeting Organizer, and must have a webcam with their computer/laptop.  </w:t>
      </w:r>
    </w:p>
    <w:p w14:paraId="032511A3" w14:textId="76830946" w:rsidR="00A01540" w:rsidRPr="00A50C5C" w:rsidRDefault="00337742" w:rsidP="00A01540">
      <w:pPr>
        <w:pStyle w:val="ListParagraph"/>
        <w:numPr>
          <w:ilvl w:val="0"/>
          <w:numId w:val="10"/>
        </w:numPr>
      </w:pPr>
      <w:r>
        <w:t xml:space="preserve">All </w:t>
      </w:r>
      <w:r w:rsidR="00A01540" w:rsidRPr="00A50C5C">
        <w:t>Attendees of exempt meeting</w:t>
      </w:r>
      <w:r w:rsidR="00A01540">
        <w:t>s</w:t>
      </w:r>
      <w:r w:rsidR="00A01540" w:rsidRPr="00A50C5C">
        <w:t xml:space="preserve"> are required to identify themselves in the GoToMeeting and must be authorized representatives of the Design-Build firm, or </w:t>
      </w:r>
      <w:r w:rsidR="00A01540">
        <w:t>FDOT</w:t>
      </w:r>
      <w:r w:rsidR="00A01540" w:rsidRPr="00A50C5C">
        <w:t xml:space="preserve">. </w:t>
      </w:r>
      <w:r w:rsidR="00A01540">
        <w:t>Any unauthorized attendees will be dismissed by the Procurement GoToMeeting Organizer.  Exempt meetings will be recorded using the built-in recorder functionality in GoToMeeting.</w:t>
      </w:r>
      <w:r w:rsidR="00A01540" w:rsidRPr="008C141D">
        <w:t xml:space="preserve"> </w:t>
      </w:r>
      <w:r w:rsidR="00A01540">
        <w:t xml:space="preserve">As a backup, Procurement will also record the meeting using a hand-held digital voice-recorder, in case the primary recorder available through GoToMeeting malfunctions.  </w:t>
      </w:r>
      <w:r w:rsidR="00A01540" w:rsidRPr="00A50C5C">
        <w:t xml:space="preserve">Information for Procurement on how to accomplish these steps can be found </w:t>
      </w:r>
      <w:r w:rsidR="00A01540">
        <w:t>at</w:t>
      </w:r>
      <w:r w:rsidR="00A01540" w:rsidRPr="00A50C5C">
        <w:t xml:space="preserve"> the GoToMeeting Quick Help </w:t>
      </w:r>
      <w:r w:rsidR="00A01540">
        <w:t>Training l</w:t>
      </w:r>
      <w:r w:rsidR="00A01540" w:rsidRPr="00A50C5C">
        <w:t>i</w:t>
      </w:r>
      <w:r w:rsidR="00A01540">
        <w:t>nk below</w:t>
      </w:r>
      <w:r w:rsidR="00A01540" w:rsidRPr="00A50C5C">
        <w:t xml:space="preserve">. </w:t>
      </w:r>
    </w:p>
    <w:p w14:paraId="0FB46B48" w14:textId="2924FDDD" w:rsidR="00523B6B" w:rsidRDefault="00337742" w:rsidP="00A01540">
      <w:pPr>
        <w:pStyle w:val="ListParagraph"/>
        <w:numPr>
          <w:ilvl w:val="0"/>
          <w:numId w:val="10"/>
        </w:numPr>
        <w:contextualSpacing w:val="0"/>
      </w:pPr>
      <w:bookmarkStart w:id="1" w:name="_Hlk36230324"/>
      <w:r>
        <w:t>T</w:t>
      </w:r>
      <w:r w:rsidR="00523B6B">
        <w:t>he Procurement GoToMeeting Organizer should join the GoToMeeting 15 minutes prior</w:t>
      </w:r>
      <w:r w:rsidR="00F53B2B">
        <w:t xml:space="preserve"> to the start time</w:t>
      </w:r>
      <w:r w:rsidR="00523B6B">
        <w:t xml:space="preserve">, to ensure proper functioning of audio/webcam. </w:t>
      </w:r>
    </w:p>
    <w:bookmarkEnd w:id="1"/>
    <w:p w14:paraId="17845644" w14:textId="10C788DE" w:rsidR="00523B6B" w:rsidRDefault="00523B6B" w:rsidP="00523B6B">
      <w:pPr>
        <w:pStyle w:val="ListParagraph"/>
        <w:numPr>
          <w:ilvl w:val="0"/>
          <w:numId w:val="10"/>
        </w:numPr>
      </w:pPr>
      <w:r>
        <w:lastRenderedPageBreak/>
        <w:t>A new GoToMeeting must be created for each meeting</w:t>
      </w:r>
      <w:r w:rsidR="00F5117E">
        <w:t xml:space="preserve">, whether </w:t>
      </w:r>
      <w:r w:rsidR="00010112">
        <w:t>public</w:t>
      </w:r>
      <w:r w:rsidR="00F5117E">
        <w:t xml:space="preserve"> or exempt</w:t>
      </w:r>
      <w:r>
        <w:t xml:space="preserve">. </w:t>
      </w:r>
      <w:r w:rsidR="00F53B2B">
        <w:t>Procurement will</w:t>
      </w:r>
      <w:r>
        <w:t xml:space="preserve"> not retain or </w:t>
      </w:r>
      <w:r w:rsidR="00A01540">
        <w:t>re-</w:t>
      </w:r>
      <w:r>
        <w:t xml:space="preserve">use links from prior meetings.  </w:t>
      </w:r>
    </w:p>
    <w:p w14:paraId="4AEE2F84" w14:textId="77777777" w:rsidR="00523B6B" w:rsidRDefault="00523B6B" w:rsidP="00523B6B">
      <w:pPr>
        <w:pStyle w:val="ListParagraph"/>
        <w:ind w:left="360"/>
        <w:contextualSpacing w:val="0"/>
      </w:pPr>
    </w:p>
    <w:p w14:paraId="3BA9A9FA" w14:textId="77777777" w:rsidR="00027DB4" w:rsidRDefault="00027DB4" w:rsidP="00027DB4">
      <w:pPr>
        <w:pStyle w:val="ListParagraph"/>
        <w:ind w:left="360"/>
      </w:pPr>
      <w:r>
        <w:t>GoToMeeting – Quick Help Training for Creating, Navigating, and Organizing Meetings for Procurement:</w:t>
      </w:r>
    </w:p>
    <w:p w14:paraId="76EA9DAE" w14:textId="77777777" w:rsidR="00027DB4" w:rsidRDefault="00F170D7" w:rsidP="00027DB4">
      <w:pPr>
        <w:pStyle w:val="ListParagraph"/>
        <w:ind w:left="360"/>
      </w:pPr>
      <w:hyperlink r:id="rId8" w:history="1">
        <w:r w:rsidR="00027DB4">
          <w:rPr>
            <w:rStyle w:val="Hyperlink"/>
          </w:rPr>
          <w:t>https://fdotwww.blob.core.windows.net/sitefinity/docs/default-source/procurement/pdf/gotomeetingguide.pdf</w:t>
        </w:r>
      </w:hyperlink>
    </w:p>
    <w:p w14:paraId="21B00F74" w14:textId="77777777" w:rsidR="00027DB4" w:rsidRDefault="00027DB4" w:rsidP="00027DB4"/>
    <w:p w14:paraId="7A4D96B3" w14:textId="77777777" w:rsidR="00027DB4" w:rsidRDefault="00027DB4" w:rsidP="00027DB4">
      <w:pPr>
        <w:pStyle w:val="ListParagraph"/>
        <w:ind w:left="360"/>
      </w:pPr>
      <w:r>
        <w:t xml:space="preserve">GoToMeeting - Organizer Training - Part 2 – Hosting (4 minutes, 42 seconds):  </w:t>
      </w:r>
      <w:hyperlink r:id="rId9" w:history="1">
        <w:r>
          <w:rPr>
            <w:rStyle w:val="Hyperlink"/>
          </w:rPr>
          <w:t>https://www.youtube.com/watch?v=OtgL1llP2AY</w:t>
        </w:r>
      </w:hyperlink>
    </w:p>
    <w:p w14:paraId="0D9B4EC3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</w:p>
    <w:p w14:paraId="1A293A87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log into GoToMeeting as an Organizer from the GoToMeeting website:</w:t>
      </w:r>
    </w:p>
    <w:p w14:paraId="3AB6FC8C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 to </w:t>
      </w:r>
      <w:hyperlink r:id="rId10" w:history="1">
        <w:r>
          <w:rPr>
            <w:rStyle w:val="Hyperlink"/>
            <w:rFonts w:asciiTheme="minorHAnsi" w:hAnsiTheme="minorHAnsi" w:cstheme="minorHAnsi"/>
          </w:rPr>
          <w:t>www.gotomeeting.com</w:t>
        </w:r>
      </w:hyperlink>
    </w:p>
    <w:p w14:paraId="190366D8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will need to sign in with an email address and password.</w:t>
      </w:r>
    </w:p>
    <w:p w14:paraId="328D3A18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desired, check the box to enable the "Keep me signed in" option.  Click Next.  Enter your account password, then click Sign in.  If prompted, verify your login.</w:t>
      </w:r>
    </w:p>
    <w:p w14:paraId="6EFA8B73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FDOT staff should reach out to District or Central Office OIT for additional GoToMeeting assistance if required, by submitting an FDOT </w:t>
      </w:r>
      <w:hyperlink r:id="rId11" w:history="1">
        <w:r>
          <w:rPr>
            <w:rStyle w:val="Hyperlink"/>
            <w:rFonts w:asciiTheme="minorHAnsi" w:hAnsiTheme="minorHAnsi" w:cstheme="minorHAnsi"/>
          </w:rPr>
          <w:t>Service Desk</w:t>
        </w:r>
      </w:hyperlink>
      <w:r>
        <w:rPr>
          <w:rFonts w:asciiTheme="minorHAnsi" w:hAnsiTheme="minorHAnsi" w:cstheme="minorHAnsi"/>
        </w:rPr>
        <w:t xml:space="preserve"> ticket.</w:t>
      </w:r>
    </w:p>
    <w:p w14:paraId="1CC4A7BA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</w:p>
    <w:p w14:paraId="3F63423E" w14:textId="77777777" w:rsidR="00027DB4" w:rsidRDefault="00027DB4" w:rsidP="00027DB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Join as an Attendee on GoToMeeting- for Consultants, Contractors, or Vendors:</w:t>
      </w:r>
    </w:p>
    <w:p w14:paraId="69082FF1" w14:textId="03035DF6" w:rsidR="003C5AE8" w:rsidRDefault="00F170D7" w:rsidP="00027DB4">
      <w:pPr>
        <w:ind w:firstLine="360"/>
      </w:pPr>
      <w:hyperlink r:id="rId12" w:history="1">
        <w:r w:rsidR="00027DB4" w:rsidRPr="00B30AA7">
          <w:rPr>
            <w:rStyle w:val="Hyperlink"/>
            <w:rFonts w:asciiTheme="minorHAnsi" w:hAnsiTheme="minorHAnsi" w:cstheme="minorHAnsi"/>
          </w:rPr>
          <w:t>https://www.youtube.com/watch?v=95dRdnMMgbQ</w:t>
        </w:r>
      </w:hyperlink>
    </w:p>
    <w:sectPr w:rsidR="003C5AE8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023DA" w14:textId="77777777" w:rsidR="003E4E98" w:rsidRDefault="003E4E98" w:rsidP="00096725">
      <w:r>
        <w:separator/>
      </w:r>
    </w:p>
  </w:endnote>
  <w:endnote w:type="continuationSeparator" w:id="0">
    <w:p w14:paraId="37F61C22" w14:textId="77777777" w:rsidR="003E4E98" w:rsidRDefault="003E4E98" w:rsidP="0009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5381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2AB0A2" w14:textId="77777777" w:rsidR="008628EF" w:rsidRDefault="0094285B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BC04A43" w14:textId="3BDC2FCC" w:rsidR="0094285B" w:rsidRDefault="008628EF">
        <w:pPr>
          <w:pStyle w:val="Footer"/>
          <w:jc w:val="right"/>
        </w:pPr>
        <w:r>
          <w:rPr>
            <w:noProof/>
          </w:rPr>
          <w:t>3/</w:t>
        </w:r>
        <w:r w:rsidR="00B16FAE">
          <w:rPr>
            <w:noProof/>
          </w:rPr>
          <w:t>31</w:t>
        </w:r>
        <w:r>
          <w:rPr>
            <w:noProof/>
          </w:rPr>
          <w:t>/20</w:t>
        </w:r>
      </w:p>
    </w:sdtContent>
  </w:sdt>
  <w:p w14:paraId="7D3AFF22" w14:textId="77777777" w:rsidR="00096725" w:rsidRDefault="00096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4FD18" w14:textId="77777777" w:rsidR="003E4E98" w:rsidRDefault="003E4E98" w:rsidP="00096725">
      <w:r>
        <w:separator/>
      </w:r>
    </w:p>
  </w:footnote>
  <w:footnote w:type="continuationSeparator" w:id="0">
    <w:p w14:paraId="1116D8A9" w14:textId="77777777" w:rsidR="003E4E98" w:rsidRDefault="003E4E98" w:rsidP="0009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FE54F" w14:textId="08511976" w:rsidR="008E2FE3" w:rsidRDefault="008E2FE3" w:rsidP="008E2FE3">
    <w:pPr>
      <w:jc w:val="center"/>
      <w:rPr>
        <w:b/>
        <w:bCs/>
      </w:rPr>
    </w:pPr>
    <w:r>
      <w:rPr>
        <w:b/>
        <w:bCs/>
      </w:rPr>
      <w:t>Design-Build</w:t>
    </w:r>
  </w:p>
  <w:p w14:paraId="7FC56A43" w14:textId="18DDC1C8" w:rsidR="004E0294" w:rsidRDefault="004E0294" w:rsidP="004E0294">
    <w:pPr>
      <w:jc w:val="center"/>
      <w:rPr>
        <w:b/>
        <w:bCs/>
      </w:rPr>
    </w:pPr>
    <w:r>
      <w:rPr>
        <w:b/>
        <w:bCs/>
      </w:rPr>
      <w:t>Procurement Process M</w:t>
    </w:r>
    <w:r w:rsidRPr="00A864AC">
      <w:rPr>
        <w:b/>
        <w:bCs/>
      </w:rPr>
      <w:t xml:space="preserve">itigation </w:t>
    </w:r>
    <w:r>
      <w:rPr>
        <w:b/>
        <w:bCs/>
      </w:rPr>
      <w:t>S</w:t>
    </w:r>
    <w:r w:rsidRPr="00A864AC">
      <w:rPr>
        <w:b/>
        <w:bCs/>
      </w:rPr>
      <w:t>trategies</w:t>
    </w:r>
    <w:r>
      <w:rPr>
        <w:b/>
        <w:bCs/>
      </w:rPr>
      <w:t xml:space="preserve"> Due to Social Distancing</w:t>
    </w:r>
  </w:p>
  <w:p w14:paraId="29D990E2" w14:textId="77777777" w:rsidR="004E0294" w:rsidRDefault="004E0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836"/>
    <w:multiLevelType w:val="hybridMultilevel"/>
    <w:tmpl w:val="60E4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042E4"/>
    <w:multiLevelType w:val="hybridMultilevel"/>
    <w:tmpl w:val="EE7A5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678DB"/>
    <w:multiLevelType w:val="hybridMultilevel"/>
    <w:tmpl w:val="73FA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85BDB"/>
    <w:multiLevelType w:val="hybridMultilevel"/>
    <w:tmpl w:val="37A29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F33CB"/>
    <w:multiLevelType w:val="hybridMultilevel"/>
    <w:tmpl w:val="46DE0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A217A"/>
    <w:multiLevelType w:val="hybridMultilevel"/>
    <w:tmpl w:val="66A683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32CA6"/>
    <w:multiLevelType w:val="hybridMultilevel"/>
    <w:tmpl w:val="40127DB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D7DEC"/>
    <w:multiLevelType w:val="hybridMultilevel"/>
    <w:tmpl w:val="4D4A6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3440A"/>
    <w:multiLevelType w:val="hybridMultilevel"/>
    <w:tmpl w:val="B0B0BB80"/>
    <w:lvl w:ilvl="0" w:tplc="A5926A8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47"/>
    <w:rsid w:val="00010112"/>
    <w:rsid w:val="00012771"/>
    <w:rsid w:val="00023972"/>
    <w:rsid w:val="00027DB4"/>
    <w:rsid w:val="0005281C"/>
    <w:rsid w:val="00054DBF"/>
    <w:rsid w:val="00096725"/>
    <w:rsid w:val="000A16AF"/>
    <w:rsid w:val="00102E30"/>
    <w:rsid w:val="00125320"/>
    <w:rsid w:val="001802D3"/>
    <w:rsid w:val="001A1ED5"/>
    <w:rsid w:val="001B5748"/>
    <w:rsid w:val="00221938"/>
    <w:rsid w:val="00235FA1"/>
    <w:rsid w:val="0024413E"/>
    <w:rsid w:val="00293E2B"/>
    <w:rsid w:val="00304E9F"/>
    <w:rsid w:val="00307870"/>
    <w:rsid w:val="0032162A"/>
    <w:rsid w:val="00337742"/>
    <w:rsid w:val="003A7E9E"/>
    <w:rsid w:val="003C5AE8"/>
    <w:rsid w:val="003E16D9"/>
    <w:rsid w:val="003E4E98"/>
    <w:rsid w:val="00426D29"/>
    <w:rsid w:val="00446D30"/>
    <w:rsid w:val="004531B0"/>
    <w:rsid w:val="004648A8"/>
    <w:rsid w:val="0046688E"/>
    <w:rsid w:val="00491DFE"/>
    <w:rsid w:val="004A0896"/>
    <w:rsid w:val="004E0294"/>
    <w:rsid w:val="004F2134"/>
    <w:rsid w:val="004F4463"/>
    <w:rsid w:val="004F5CB9"/>
    <w:rsid w:val="00523B6B"/>
    <w:rsid w:val="00534EB6"/>
    <w:rsid w:val="00541974"/>
    <w:rsid w:val="005A4F21"/>
    <w:rsid w:val="005F0109"/>
    <w:rsid w:val="005F32EB"/>
    <w:rsid w:val="00661F3D"/>
    <w:rsid w:val="00676A22"/>
    <w:rsid w:val="00692288"/>
    <w:rsid w:val="00693109"/>
    <w:rsid w:val="006E0A66"/>
    <w:rsid w:val="006F4E0E"/>
    <w:rsid w:val="00707F56"/>
    <w:rsid w:val="00723E2E"/>
    <w:rsid w:val="007258DC"/>
    <w:rsid w:val="00727A06"/>
    <w:rsid w:val="00755CB6"/>
    <w:rsid w:val="0077322A"/>
    <w:rsid w:val="007D5F2A"/>
    <w:rsid w:val="007E2041"/>
    <w:rsid w:val="00832C25"/>
    <w:rsid w:val="008628EF"/>
    <w:rsid w:val="0087122E"/>
    <w:rsid w:val="00874A6D"/>
    <w:rsid w:val="00894A43"/>
    <w:rsid w:val="008A4A03"/>
    <w:rsid w:val="008B1456"/>
    <w:rsid w:val="008C141D"/>
    <w:rsid w:val="008C3EEE"/>
    <w:rsid w:val="008E2FE3"/>
    <w:rsid w:val="008F02AA"/>
    <w:rsid w:val="00920716"/>
    <w:rsid w:val="00935D2C"/>
    <w:rsid w:val="0094285B"/>
    <w:rsid w:val="00950842"/>
    <w:rsid w:val="009E247E"/>
    <w:rsid w:val="009E6110"/>
    <w:rsid w:val="00A01540"/>
    <w:rsid w:val="00A31A90"/>
    <w:rsid w:val="00A50C5C"/>
    <w:rsid w:val="00A864AC"/>
    <w:rsid w:val="00AD4821"/>
    <w:rsid w:val="00AD6872"/>
    <w:rsid w:val="00AF65ED"/>
    <w:rsid w:val="00B012A4"/>
    <w:rsid w:val="00B16FAE"/>
    <w:rsid w:val="00B526D7"/>
    <w:rsid w:val="00B72C38"/>
    <w:rsid w:val="00BB73B7"/>
    <w:rsid w:val="00BC224B"/>
    <w:rsid w:val="00BF29B3"/>
    <w:rsid w:val="00C17247"/>
    <w:rsid w:val="00C45E75"/>
    <w:rsid w:val="00C62AB0"/>
    <w:rsid w:val="00CA3BD9"/>
    <w:rsid w:val="00CA52C9"/>
    <w:rsid w:val="00CB4415"/>
    <w:rsid w:val="00CB7944"/>
    <w:rsid w:val="00D22C85"/>
    <w:rsid w:val="00D24539"/>
    <w:rsid w:val="00D640BC"/>
    <w:rsid w:val="00DC3D22"/>
    <w:rsid w:val="00DD2E5F"/>
    <w:rsid w:val="00DE6F5D"/>
    <w:rsid w:val="00E04D23"/>
    <w:rsid w:val="00E901CD"/>
    <w:rsid w:val="00E97454"/>
    <w:rsid w:val="00EA6338"/>
    <w:rsid w:val="00EB4C97"/>
    <w:rsid w:val="00ED544F"/>
    <w:rsid w:val="00EF72CD"/>
    <w:rsid w:val="00F170D7"/>
    <w:rsid w:val="00F5117E"/>
    <w:rsid w:val="00F53B2B"/>
    <w:rsid w:val="00F73F42"/>
    <w:rsid w:val="00FA6612"/>
    <w:rsid w:val="00FB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12946E"/>
  <w15:chartTrackingRefBased/>
  <w15:docId w15:val="{0CC101BC-7B84-4231-8276-493ADFB9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24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4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45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ullet">
    <w:name w:val="Table Bullet"/>
    <w:basedOn w:val="Normal"/>
    <w:qFormat/>
    <w:rsid w:val="00D24539"/>
    <w:pPr>
      <w:numPr>
        <w:numId w:val="2"/>
      </w:numPr>
    </w:pPr>
    <w:rPr>
      <w:rFonts w:asciiTheme="minorHAnsi" w:eastAsia="SimSun" w:hAnsiTheme="minorHAnsi"/>
      <w:sz w:val="24"/>
    </w:rPr>
  </w:style>
  <w:style w:type="paragraph" w:customStyle="1" w:styleId="TableHeader">
    <w:name w:val="TableHeader"/>
    <w:basedOn w:val="Normal"/>
    <w:qFormat/>
    <w:rsid w:val="00D24539"/>
    <w:pPr>
      <w:keepNext/>
      <w:spacing w:before="80" w:after="80"/>
      <w:jc w:val="center"/>
    </w:pPr>
    <w:rPr>
      <w:rFonts w:asciiTheme="minorHAnsi" w:eastAsia="Times New Roman" w:hAnsiTheme="minorHAnsi" w:cs="Times New Roman"/>
      <w:b/>
      <w:color w:val="FFFFFF" w:themeColor="background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4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4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4539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453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24539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4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24539"/>
    <w:rPr>
      <w:b/>
      <w:bCs/>
    </w:rPr>
  </w:style>
  <w:style w:type="character" w:styleId="Emphasis">
    <w:name w:val="Emphasis"/>
    <w:basedOn w:val="DefaultParagraphFont"/>
    <w:uiPriority w:val="20"/>
    <w:qFormat/>
    <w:rsid w:val="00D24539"/>
    <w:rPr>
      <w:i/>
      <w:iCs/>
    </w:rPr>
  </w:style>
  <w:style w:type="paragraph" w:styleId="NoSpacing">
    <w:name w:val="No Spacing"/>
    <w:link w:val="NoSpacingChar"/>
    <w:uiPriority w:val="1"/>
    <w:qFormat/>
    <w:rsid w:val="00D24539"/>
    <w:pPr>
      <w:spacing w:after="0" w:line="240" w:lineRule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24539"/>
    <w:rPr>
      <w:rFonts w:asciiTheme="minorHAnsi" w:eastAsiaTheme="minorEastAsia" w:hAnsiTheme="minorHAnsi" w:cstheme="minorBidi"/>
      <w:lang w:eastAsia="ja-JP"/>
    </w:rPr>
  </w:style>
  <w:style w:type="paragraph" w:styleId="ListParagraph">
    <w:name w:val="List Paragraph"/>
    <w:basedOn w:val="Normal"/>
    <w:uiPriority w:val="34"/>
    <w:qFormat/>
    <w:rsid w:val="00D24539"/>
    <w:pPr>
      <w:ind w:left="720"/>
      <w:contextualSpacing/>
    </w:pPr>
    <w:rPr>
      <w:rFonts w:eastAsia="Times New Roman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39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39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D2453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24539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539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2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7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72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67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72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92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28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288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1E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ED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7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77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7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27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2771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2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2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0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96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09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56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1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448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7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612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546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9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21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3152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5072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86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41301">
                                      <w:marLeft w:val="975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0995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2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4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8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otwww.blob.core.windows.net/sitefinity/docs/default-source/procurement/pdf/gotomeetingguide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95dRdnMMgb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dot.servicedesk@dot.state.fl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tome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tgL1llP2A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384C-11A7-4BCD-A9B4-5511B4D7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Carla M.</dc:creator>
  <cp:keywords/>
  <dc:description/>
  <cp:lastModifiedBy>Perry, Carla M.</cp:lastModifiedBy>
  <cp:revision>3</cp:revision>
  <cp:lastPrinted>2020-03-27T19:59:00Z</cp:lastPrinted>
  <dcterms:created xsi:type="dcterms:W3CDTF">2020-03-31T14:49:00Z</dcterms:created>
  <dcterms:modified xsi:type="dcterms:W3CDTF">2020-03-31T21:50:00Z</dcterms:modified>
</cp:coreProperties>
</file>