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AEE9B" w14:textId="77777777" w:rsidR="00797084" w:rsidRDefault="00797084" w:rsidP="00D01CBF">
      <w:pPr>
        <w:spacing w:line="480" w:lineRule="auto"/>
        <w:jc w:val="center"/>
      </w:pPr>
      <w:r>
        <w:t>INDEX</w:t>
      </w:r>
    </w:p>
    <w:p w14:paraId="5440AF16" w14:textId="77777777" w:rsidR="00797084" w:rsidRDefault="00797084" w:rsidP="00D01CBF">
      <w:pPr>
        <w:spacing w:line="480" w:lineRule="auto"/>
        <w:jc w:val="center"/>
      </w:pPr>
      <w:r>
        <w:t>Exhibit “A”</w:t>
      </w:r>
    </w:p>
    <w:p w14:paraId="5089C5B8" w14:textId="77777777" w:rsidR="00797084" w:rsidRDefault="00797084" w:rsidP="00D01CBF">
      <w:pPr>
        <w:spacing w:line="480" w:lineRule="auto"/>
        <w:jc w:val="center"/>
      </w:pPr>
      <w:r>
        <w:t>Scope of Services</w:t>
      </w:r>
    </w:p>
    <w:p w14:paraId="5072FECE" w14:textId="76AD69C4" w:rsidR="00797084" w:rsidRDefault="00B34502" w:rsidP="00D01CBF">
      <w:pPr>
        <w:spacing w:line="480" w:lineRule="auto"/>
        <w:jc w:val="center"/>
      </w:pPr>
      <w:r>
        <w:t>Continuing Services</w:t>
      </w:r>
      <w:r w:rsidR="00797084">
        <w:t xml:space="preserve"> Structures Design</w:t>
      </w:r>
      <w:r w:rsidR="00555B90">
        <w:t xml:space="preserve"> Consultant</w:t>
      </w:r>
    </w:p>
    <w:p w14:paraId="66A6124E" w14:textId="2B51738D" w:rsidR="00797084" w:rsidRDefault="00797084" w:rsidP="00D01CBF">
      <w:pPr>
        <w:spacing w:line="480" w:lineRule="auto"/>
        <w:jc w:val="center"/>
      </w:pPr>
      <w:r>
        <w:rPr>
          <w:rStyle w:val="FootnoteReference"/>
        </w:rPr>
        <w:footnoteReference w:id="1"/>
      </w:r>
      <w:r>
        <w:t>Finan</w:t>
      </w:r>
      <w:r w:rsidR="002F49C0">
        <w:t>cial Project ID:  198382-</w:t>
      </w:r>
      <w:r w:rsidR="00B34502">
        <w:t>2</w:t>
      </w:r>
      <w:r w:rsidR="002F49C0">
        <w:t>-32-</w:t>
      </w:r>
      <w:r w:rsidR="00B34502">
        <w:t>01</w:t>
      </w:r>
    </w:p>
    <w:p w14:paraId="0C1922A4" w14:textId="77777777" w:rsidR="00797084" w:rsidRDefault="00797084"/>
    <w:p w14:paraId="3B529B0F" w14:textId="77777777" w:rsidR="00797084" w:rsidRDefault="00696D5E" w:rsidP="00696D5E">
      <w:pPr>
        <w:jc w:val="center"/>
      </w:pPr>
      <w:r>
        <w:t>INDEX</w:t>
      </w:r>
    </w:p>
    <w:p w14:paraId="6B13721A" w14:textId="77777777" w:rsidR="00797084" w:rsidRDefault="00797084"/>
    <w:p w14:paraId="640D3F9C" w14:textId="6A95B07D" w:rsidR="00797084" w:rsidRDefault="00286CCD">
      <w:pPr>
        <w:pStyle w:val="TOC1"/>
        <w:tabs>
          <w:tab w:val="left" w:pos="480"/>
          <w:tab w:val="right" w:leader="dot" w:pos="9350"/>
        </w:tabs>
        <w:rPr>
          <w:noProof/>
        </w:rPr>
      </w:pPr>
      <w:r>
        <w:fldChar w:fldCharType="begin"/>
      </w:r>
      <w:r w:rsidR="00797084">
        <w:instrText xml:space="preserve"> TOC \o "1-2" \h \z </w:instrText>
      </w:r>
      <w:r>
        <w:fldChar w:fldCharType="separate"/>
      </w:r>
      <w:hyperlink w:anchor="_Toc35676474" w:history="1">
        <w:r w:rsidR="00797084">
          <w:rPr>
            <w:rStyle w:val="Hyperlink"/>
            <w:noProof/>
          </w:rPr>
          <w:t>I.</w:t>
        </w:r>
        <w:r w:rsidR="00797084">
          <w:rPr>
            <w:noProof/>
          </w:rPr>
          <w:tab/>
        </w:r>
        <w:r w:rsidR="002F49C0">
          <w:rPr>
            <w:rStyle w:val="Hyperlink"/>
            <w:noProof/>
          </w:rPr>
          <w:t>DESCRIPTION</w:t>
        </w:r>
        <w:r w:rsidR="00797084">
          <w:rPr>
            <w:noProof/>
            <w:webHidden/>
          </w:rPr>
          <w:tab/>
          <w:t>A-</w:t>
        </w:r>
        <w:r>
          <w:rPr>
            <w:noProof/>
            <w:webHidden/>
          </w:rPr>
          <w:fldChar w:fldCharType="begin"/>
        </w:r>
        <w:r w:rsidR="00797084">
          <w:rPr>
            <w:noProof/>
            <w:webHidden/>
          </w:rPr>
          <w:instrText xml:space="preserve"> PAGEREF _Toc35676474 \h </w:instrText>
        </w:r>
        <w:r>
          <w:rPr>
            <w:noProof/>
            <w:webHidden/>
          </w:rPr>
        </w:r>
        <w:r>
          <w:rPr>
            <w:noProof/>
            <w:webHidden/>
          </w:rPr>
          <w:fldChar w:fldCharType="separate"/>
        </w:r>
        <w:r w:rsidR="00722A47">
          <w:rPr>
            <w:noProof/>
            <w:webHidden/>
          </w:rPr>
          <w:t>1</w:t>
        </w:r>
        <w:r>
          <w:rPr>
            <w:noProof/>
            <w:webHidden/>
          </w:rPr>
          <w:fldChar w:fldCharType="end"/>
        </w:r>
      </w:hyperlink>
    </w:p>
    <w:p w14:paraId="6B4E40BA" w14:textId="77777777" w:rsidR="00797084" w:rsidRDefault="00797084">
      <w:pPr>
        <w:pStyle w:val="TOC1"/>
        <w:tabs>
          <w:tab w:val="left" w:pos="480"/>
          <w:tab w:val="right" w:leader="dot" w:pos="9350"/>
        </w:tabs>
        <w:rPr>
          <w:rStyle w:val="Hyperlink"/>
          <w:noProof/>
        </w:rPr>
      </w:pPr>
    </w:p>
    <w:p w14:paraId="3415FF7B" w14:textId="672C8F61" w:rsidR="00797084" w:rsidRDefault="00797084">
      <w:pPr>
        <w:pStyle w:val="TOC1"/>
        <w:tabs>
          <w:tab w:val="left" w:pos="480"/>
          <w:tab w:val="right" w:leader="dot" w:pos="9350"/>
        </w:tabs>
        <w:rPr>
          <w:rStyle w:val="Hyperlink"/>
          <w:noProof/>
        </w:rPr>
      </w:pPr>
      <w:hyperlink w:anchor="_Toc35676475" w:history="1">
        <w:r>
          <w:rPr>
            <w:rStyle w:val="Hyperlink"/>
            <w:noProof/>
          </w:rPr>
          <w:t>II.</w:t>
        </w:r>
        <w:r>
          <w:rPr>
            <w:noProof/>
          </w:rPr>
          <w:tab/>
        </w:r>
        <w:r>
          <w:rPr>
            <w:rStyle w:val="Hyperlink"/>
            <w:noProof/>
          </w:rPr>
          <w:t>OBJECTIVE</w:t>
        </w:r>
        <w:r>
          <w:rPr>
            <w:noProof/>
            <w:webHidden/>
          </w:rPr>
          <w:tab/>
          <w:t>A-</w:t>
        </w:r>
        <w:r w:rsidR="00286CCD">
          <w:rPr>
            <w:noProof/>
            <w:webHidden/>
          </w:rPr>
          <w:fldChar w:fldCharType="begin"/>
        </w:r>
        <w:r>
          <w:rPr>
            <w:noProof/>
            <w:webHidden/>
          </w:rPr>
          <w:instrText xml:space="preserve"> PAGEREF _Toc35676475 \h </w:instrText>
        </w:r>
        <w:r w:rsidR="00286CCD">
          <w:rPr>
            <w:noProof/>
            <w:webHidden/>
          </w:rPr>
        </w:r>
        <w:r w:rsidR="00286CCD">
          <w:rPr>
            <w:noProof/>
            <w:webHidden/>
          </w:rPr>
          <w:fldChar w:fldCharType="separate"/>
        </w:r>
        <w:r w:rsidR="00722A47">
          <w:rPr>
            <w:noProof/>
            <w:webHidden/>
          </w:rPr>
          <w:t>1</w:t>
        </w:r>
        <w:r w:rsidR="00286CCD">
          <w:rPr>
            <w:noProof/>
            <w:webHidden/>
          </w:rPr>
          <w:fldChar w:fldCharType="end"/>
        </w:r>
      </w:hyperlink>
    </w:p>
    <w:p w14:paraId="4AF6D857" w14:textId="77777777" w:rsidR="00797084" w:rsidRDefault="00797084">
      <w:pPr>
        <w:rPr>
          <w:noProof/>
        </w:rPr>
      </w:pPr>
      <w:r>
        <w:rPr>
          <w:noProof/>
        </w:rPr>
        <w:t>III.   SERVICES ……………………………………………………………………………….A-2</w:t>
      </w:r>
    </w:p>
    <w:p w14:paraId="7AD66675" w14:textId="7F1A9B0A" w:rsidR="00797084" w:rsidRDefault="00797084">
      <w:pPr>
        <w:pStyle w:val="TOC1"/>
        <w:tabs>
          <w:tab w:val="left" w:pos="720"/>
          <w:tab w:val="right" w:leader="dot" w:pos="9350"/>
        </w:tabs>
        <w:rPr>
          <w:noProof/>
        </w:rPr>
      </w:pPr>
      <w:hyperlink w:anchor="_Toc35676477" w:history="1">
        <w:r>
          <w:rPr>
            <w:rStyle w:val="Hyperlink"/>
            <w:noProof/>
          </w:rPr>
          <w:t>IV.</w:t>
        </w:r>
        <w:r>
          <w:rPr>
            <w:noProof/>
          </w:rPr>
          <w:tab/>
        </w:r>
        <w:r>
          <w:rPr>
            <w:rStyle w:val="Hyperlink"/>
            <w:noProof/>
          </w:rPr>
          <w:t>GENERAL</w:t>
        </w:r>
        <w:r>
          <w:rPr>
            <w:noProof/>
            <w:webHidden/>
          </w:rPr>
          <w:tab/>
          <w:t>A-</w:t>
        </w:r>
        <w:r w:rsidR="00286CCD">
          <w:rPr>
            <w:noProof/>
            <w:webHidden/>
          </w:rPr>
          <w:fldChar w:fldCharType="begin"/>
        </w:r>
        <w:r>
          <w:rPr>
            <w:noProof/>
            <w:webHidden/>
          </w:rPr>
          <w:instrText xml:space="preserve"> PAGEREF _Toc35676477 \h </w:instrText>
        </w:r>
        <w:r w:rsidR="00286CCD">
          <w:rPr>
            <w:noProof/>
            <w:webHidden/>
          </w:rPr>
        </w:r>
        <w:r w:rsidR="00286CCD">
          <w:rPr>
            <w:noProof/>
            <w:webHidden/>
          </w:rPr>
          <w:fldChar w:fldCharType="separate"/>
        </w:r>
        <w:r w:rsidR="00722A47">
          <w:rPr>
            <w:noProof/>
            <w:webHidden/>
          </w:rPr>
          <w:t>4</w:t>
        </w:r>
        <w:r w:rsidR="00286CCD">
          <w:rPr>
            <w:noProof/>
            <w:webHidden/>
          </w:rPr>
          <w:fldChar w:fldCharType="end"/>
        </w:r>
      </w:hyperlink>
    </w:p>
    <w:p w14:paraId="0E258314" w14:textId="1EF8574C" w:rsidR="00797084" w:rsidRDefault="00797084">
      <w:pPr>
        <w:pStyle w:val="TOC2"/>
        <w:tabs>
          <w:tab w:val="left" w:pos="720"/>
          <w:tab w:val="right" w:leader="dot" w:pos="9350"/>
        </w:tabs>
        <w:rPr>
          <w:noProof/>
        </w:rPr>
      </w:pPr>
      <w:hyperlink w:anchor="_Toc35676479" w:history="1">
        <w:r>
          <w:rPr>
            <w:rStyle w:val="Hyperlink"/>
            <w:noProof/>
          </w:rPr>
          <w:t>A.</w:t>
        </w:r>
        <w:r>
          <w:rPr>
            <w:noProof/>
          </w:rPr>
          <w:tab/>
        </w:r>
        <w:r>
          <w:rPr>
            <w:rStyle w:val="Hyperlink"/>
            <w:noProof/>
          </w:rPr>
          <w:t>Roadway Plans</w:t>
        </w:r>
        <w:r>
          <w:rPr>
            <w:noProof/>
            <w:webHidden/>
          </w:rPr>
          <w:tab/>
          <w:t>A-</w:t>
        </w:r>
        <w:r w:rsidR="00286CCD">
          <w:rPr>
            <w:noProof/>
            <w:webHidden/>
          </w:rPr>
          <w:fldChar w:fldCharType="begin"/>
        </w:r>
        <w:r>
          <w:rPr>
            <w:noProof/>
            <w:webHidden/>
          </w:rPr>
          <w:instrText xml:space="preserve"> PAGEREF _Toc35676479 \h </w:instrText>
        </w:r>
        <w:r w:rsidR="00286CCD">
          <w:rPr>
            <w:noProof/>
            <w:webHidden/>
          </w:rPr>
        </w:r>
        <w:r w:rsidR="00286CCD">
          <w:rPr>
            <w:noProof/>
            <w:webHidden/>
          </w:rPr>
          <w:fldChar w:fldCharType="separate"/>
        </w:r>
        <w:r w:rsidR="00722A47">
          <w:rPr>
            <w:noProof/>
            <w:webHidden/>
          </w:rPr>
          <w:t>4</w:t>
        </w:r>
        <w:r w:rsidR="00286CCD">
          <w:rPr>
            <w:noProof/>
            <w:webHidden/>
          </w:rPr>
          <w:fldChar w:fldCharType="end"/>
        </w:r>
      </w:hyperlink>
    </w:p>
    <w:p w14:paraId="50225162" w14:textId="6AE78743" w:rsidR="00797084" w:rsidRDefault="00797084">
      <w:pPr>
        <w:pStyle w:val="TOC2"/>
        <w:tabs>
          <w:tab w:val="left" w:pos="720"/>
          <w:tab w:val="right" w:leader="dot" w:pos="9350"/>
        </w:tabs>
        <w:rPr>
          <w:noProof/>
        </w:rPr>
      </w:pPr>
      <w:hyperlink w:anchor="_Toc35676482" w:history="1">
        <w:r>
          <w:rPr>
            <w:rStyle w:val="Hyperlink"/>
            <w:noProof/>
          </w:rPr>
          <w:t>B.</w:t>
        </w:r>
        <w:r>
          <w:rPr>
            <w:noProof/>
          </w:rPr>
          <w:tab/>
        </w:r>
        <w:r>
          <w:rPr>
            <w:rStyle w:val="Hyperlink"/>
            <w:noProof/>
          </w:rPr>
          <w:t>Structure Plans</w:t>
        </w:r>
        <w:r>
          <w:rPr>
            <w:noProof/>
            <w:webHidden/>
          </w:rPr>
          <w:tab/>
          <w:t>A-</w:t>
        </w:r>
        <w:r w:rsidR="00286CCD">
          <w:rPr>
            <w:noProof/>
            <w:webHidden/>
          </w:rPr>
          <w:fldChar w:fldCharType="begin"/>
        </w:r>
        <w:r>
          <w:rPr>
            <w:noProof/>
            <w:webHidden/>
          </w:rPr>
          <w:instrText xml:space="preserve"> PAGEREF _Toc35676482 \h </w:instrText>
        </w:r>
        <w:r w:rsidR="00286CCD">
          <w:rPr>
            <w:noProof/>
            <w:webHidden/>
          </w:rPr>
        </w:r>
        <w:r w:rsidR="00286CCD">
          <w:rPr>
            <w:noProof/>
            <w:webHidden/>
          </w:rPr>
          <w:fldChar w:fldCharType="separate"/>
        </w:r>
        <w:r w:rsidR="00722A47">
          <w:rPr>
            <w:noProof/>
            <w:webHidden/>
          </w:rPr>
          <w:t>4</w:t>
        </w:r>
        <w:r w:rsidR="00286CCD">
          <w:rPr>
            <w:noProof/>
            <w:webHidden/>
          </w:rPr>
          <w:fldChar w:fldCharType="end"/>
        </w:r>
      </w:hyperlink>
    </w:p>
    <w:p w14:paraId="4F990281" w14:textId="77777777" w:rsidR="00797084" w:rsidRDefault="00AF75EE">
      <w:pPr>
        <w:pStyle w:val="TOC2"/>
        <w:tabs>
          <w:tab w:val="left" w:pos="720"/>
          <w:tab w:val="right" w:leader="dot" w:pos="9350"/>
        </w:tabs>
        <w:rPr>
          <w:noProof/>
        </w:rPr>
      </w:pPr>
      <w:r>
        <w:rPr>
          <w:noProof/>
        </w:rPr>
        <w:t>C.</w:t>
      </w:r>
      <w:r>
        <w:rPr>
          <w:noProof/>
        </w:rPr>
        <w:tab/>
        <w:t>Disposition of Plan Review Comments………………………………………………...A-4</w:t>
      </w:r>
    </w:p>
    <w:p w14:paraId="3C01E9E7" w14:textId="77777777" w:rsidR="00797084" w:rsidRDefault="00AF75EE">
      <w:pPr>
        <w:pStyle w:val="TOC2"/>
        <w:tabs>
          <w:tab w:val="left" w:pos="720"/>
          <w:tab w:val="right" w:leader="dot" w:pos="9350"/>
        </w:tabs>
        <w:rPr>
          <w:noProof/>
        </w:rPr>
      </w:pPr>
      <w:r>
        <w:rPr>
          <w:noProof/>
        </w:rPr>
        <w:t>D.</w:t>
      </w:r>
      <w:r>
        <w:rPr>
          <w:noProof/>
        </w:rPr>
        <w:tab/>
        <w:t>CADD…………………………………………………………………………………..A-4</w:t>
      </w:r>
    </w:p>
    <w:p w14:paraId="307710FF" w14:textId="3367B7C5" w:rsidR="00797084" w:rsidRDefault="00797084">
      <w:pPr>
        <w:pStyle w:val="TOC2"/>
        <w:tabs>
          <w:tab w:val="left" w:pos="720"/>
          <w:tab w:val="right" w:leader="dot" w:pos="9350"/>
        </w:tabs>
        <w:rPr>
          <w:noProof/>
        </w:rPr>
      </w:pPr>
      <w:hyperlink w:anchor="_Toc35676488" w:history="1">
        <w:r>
          <w:rPr>
            <w:rStyle w:val="Hyperlink"/>
            <w:noProof/>
          </w:rPr>
          <w:t>E.</w:t>
        </w:r>
        <w:r>
          <w:rPr>
            <w:noProof/>
          </w:rPr>
          <w:tab/>
        </w:r>
        <w:r>
          <w:rPr>
            <w:rStyle w:val="Hyperlink"/>
            <w:noProof/>
          </w:rPr>
          <w:t>Subcontracting</w:t>
        </w:r>
        <w:r>
          <w:rPr>
            <w:noProof/>
            <w:webHidden/>
          </w:rPr>
          <w:tab/>
          <w:t>A-</w:t>
        </w:r>
        <w:r w:rsidR="00286CCD">
          <w:rPr>
            <w:noProof/>
            <w:webHidden/>
          </w:rPr>
          <w:fldChar w:fldCharType="begin"/>
        </w:r>
        <w:r>
          <w:rPr>
            <w:noProof/>
            <w:webHidden/>
          </w:rPr>
          <w:instrText xml:space="preserve"> PAGEREF _Toc35676488 \h </w:instrText>
        </w:r>
        <w:r w:rsidR="00286CCD">
          <w:rPr>
            <w:noProof/>
            <w:webHidden/>
          </w:rPr>
        </w:r>
        <w:r w:rsidR="00286CCD">
          <w:rPr>
            <w:noProof/>
            <w:webHidden/>
          </w:rPr>
          <w:fldChar w:fldCharType="separate"/>
        </w:r>
        <w:r w:rsidR="00722A47">
          <w:rPr>
            <w:noProof/>
            <w:webHidden/>
          </w:rPr>
          <w:t>5</w:t>
        </w:r>
        <w:r w:rsidR="00286CCD">
          <w:rPr>
            <w:noProof/>
            <w:webHidden/>
          </w:rPr>
          <w:fldChar w:fldCharType="end"/>
        </w:r>
      </w:hyperlink>
    </w:p>
    <w:p w14:paraId="62D3C473" w14:textId="77777777" w:rsidR="00797084" w:rsidRDefault="00797084">
      <w:pPr>
        <w:pStyle w:val="TOC1"/>
        <w:tabs>
          <w:tab w:val="left" w:pos="480"/>
          <w:tab w:val="right" w:leader="dot" w:pos="9350"/>
        </w:tabs>
        <w:rPr>
          <w:rStyle w:val="Hyperlink"/>
          <w:noProof/>
        </w:rPr>
      </w:pPr>
    </w:p>
    <w:p w14:paraId="71246A5B" w14:textId="7FE97F92" w:rsidR="00797084" w:rsidRDefault="00797084">
      <w:pPr>
        <w:pStyle w:val="TOC1"/>
        <w:tabs>
          <w:tab w:val="left" w:pos="480"/>
          <w:tab w:val="right" w:leader="dot" w:pos="9350"/>
        </w:tabs>
        <w:rPr>
          <w:noProof/>
        </w:rPr>
      </w:pPr>
      <w:hyperlink w:anchor="_Toc35676489" w:history="1">
        <w:r>
          <w:rPr>
            <w:rStyle w:val="Hyperlink"/>
            <w:noProof/>
          </w:rPr>
          <w:t>V.</w:t>
        </w:r>
        <w:r>
          <w:rPr>
            <w:noProof/>
          </w:rPr>
          <w:tab/>
        </w:r>
        <w:r>
          <w:rPr>
            <w:rStyle w:val="Hyperlink"/>
            <w:noProof/>
          </w:rPr>
          <w:t>DEPARTMENT RESPONSIBILITIES</w:t>
        </w:r>
        <w:r>
          <w:rPr>
            <w:noProof/>
            <w:webHidden/>
          </w:rPr>
          <w:tab/>
          <w:t>A-</w:t>
        </w:r>
        <w:r w:rsidR="00286CCD">
          <w:rPr>
            <w:noProof/>
            <w:webHidden/>
          </w:rPr>
          <w:fldChar w:fldCharType="begin"/>
        </w:r>
        <w:r>
          <w:rPr>
            <w:noProof/>
            <w:webHidden/>
          </w:rPr>
          <w:instrText xml:space="preserve"> PAGEREF _Toc35676489 \h </w:instrText>
        </w:r>
        <w:r w:rsidR="00286CCD">
          <w:rPr>
            <w:noProof/>
            <w:webHidden/>
          </w:rPr>
        </w:r>
        <w:r w:rsidR="00286CCD">
          <w:rPr>
            <w:noProof/>
            <w:webHidden/>
          </w:rPr>
          <w:fldChar w:fldCharType="separate"/>
        </w:r>
        <w:r w:rsidR="00722A47">
          <w:rPr>
            <w:noProof/>
            <w:webHidden/>
          </w:rPr>
          <w:t>5</w:t>
        </w:r>
        <w:r w:rsidR="00286CCD">
          <w:rPr>
            <w:noProof/>
            <w:webHidden/>
          </w:rPr>
          <w:fldChar w:fldCharType="end"/>
        </w:r>
      </w:hyperlink>
    </w:p>
    <w:p w14:paraId="1D112B8F" w14:textId="77777777" w:rsidR="00797084" w:rsidRDefault="00286CCD">
      <w:pPr>
        <w:jc w:val="center"/>
        <w:sectPr w:rsidR="00797084">
          <w:footerReference w:type="even" r:id="rId7"/>
          <w:footerReference w:type="default" r:id="rId8"/>
          <w:pgSz w:w="12240" w:h="15840" w:code="1"/>
          <w:pgMar w:top="1440" w:right="1440" w:bottom="1440" w:left="1440" w:header="720" w:footer="720" w:gutter="0"/>
          <w:cols w:space="720"/>
          <w:titlePg/>
          <w:docGrid w:linePitch="360"/>
        </w:sectPr>
      </w:pPr>
      <w:r>
        <w:fldChar w:fldCharType="end"/>
      </w:r>
    </w:p>
    <w:p w14:paraId="36C0C239" w14:textId="77777777" w:rsidR="00797084" w:rsidRDefault="00797084">
      <w:pPr>
        <w:jc w:val="center"/>
      </w:pPr>
      <w:r>
        <w:lastRenderedPageBreak/>
        <w:t>Exhibit “A”</w:t>
      </w:r>
    </w:p>
    <w:p w14:paraId="1BE7E42B" w14:textId="77777777" w:rsidR="00797084" w:rsidRDefault="00797084">
      <w:pPr>
        <w:jc w:val="center"/>
      </w:pPr>
      <w:r>
        <w:t>Scope of Services</w:t>
      </w:r>
    </w:p>
    <w:p w14:paraId="2A2908D5" w14:textId="77777777" w:rsidR="00797084" w:rsidRDefault="00797084">
      <w:pPr>
        <w:jc w:val="center"/>
      </w:pPr>
      <w:r>
        <w:t>District-Wide Structures Design</w:t>
      </w:r>
    </w:p>
    <w:p w14:paraId="0344AA99" w14:textId="0EE0D198" w:rsidR="00797084" w:rsidRDefault="00797084">
      <w:pPr>
        <w:jc w:val="center"/>
      </w:pPr>
      <w:r>
        <w:t>Financial Project ID:  198382-1-32-</w:t>
      </w:r>
      <w:r w:rsidR="00834C1F">
        <w:t>1</w:t>
      </w:r>
      <w:r w:rsidR="00861A66">
        <w:t>3</w:t>
      </w:r>
    </w:p>
    <w:p w14:paraId="7C51738A" w14:textId="77777777" w:rsidR="00797084" w:rsidRDefault="00797084">
      <w:pPr>
        <w:jc w:val="center"/>
      </w:pPr>
    </w:p>
    <w:p w14:paraId="5BCA6BAC" w14:textId="77777777" w:rsidR="00797084" w:rsidRDefault="00797084"/>
    <w:p w14:paraId="7F917DAC" w14:textId="77777777" w:rsidR="00797084" w:rsidRDefault="00797084"/>
    <w:p w14:paraId="0B8F27AC" w14:textId="77777777" w:rsidR="00797084" w:rsidRDefault="00797084" w:rsidP="00AF75EE">
      <w:pPr>
        <w:pStyle w:val="Heading1"/>
        <w:rPr>
          <w:b w:val="0"/>
          <w:bCs w:val="0"/>
          <w:u w:val="single"/>
        </w:rPr>
      </w:pPr>
      <w:bookmarkStart w:id="0" w:name="_Toc35676474"/>
      <w:r>
        <w:t>I.</w:t>
      </w:r>
      <w:r>
        <w:tab/>
        <w:t>DESCRIPTION</w:t>
      </w:r>
      <w:bookmarkEnd w:id="0"/>
      <w:r>
        <w:rPr>
          <w:b w:val="0"/>
          <w:bCs w:val="0"/>
          <w:u w:val="single"/>
        </w:rPr>
        <w:t xml:space="preserve">         </w:t>
      </w:r>
    </w:p>
    <w:p w14:paraId="0DF1B273" w14:textId="77777777" w:rsidR="00797084" w:rsidRDefault="00797084">
      <w:pPr>
        <w:rPr>
          <w:b/>
          <w:bCs/>
          <w:u w:val="single"/>
        </w:rPr>
      </w:pPr>
      <w:r>
        <w:rPr>
          <w:b/>
          <w:bCs/>
          <w:u w:val="single"/>
        </w:rPr>
        <w:t xml:space="preserve">            </w:t>
      </w:r>
    </w:p>
    <w:p w14:paraId="0C57ABC4" w14:textId="77777777" w:rsidR="00797084" w:rsidRDefault="00797084">
      <w:r>
        <w:tab/>
        <w:t xml:space="preserve">Consultant Services are required for structural engineering tasks necessary for production </w:t>
      </w:r>
      <w:r>
        <w:tab/>
        <w:t xml:space="preserve"> of complete construction plans. The Consultant shall provide any one or more of the </w:t>
      </w:r>
      <w:r>
        <w:tab/>
        <w:t>engineering tasks listed below in support of the District Structures Program:</w:t>
      </w:r>
    </w:p>
    <w:p w14:paraId="1A652458" w14:textId="77777777" w:rsidR="00797084" w:rsidRDefault="00797084">
      <w:r>
        <w:t xml:space="preserve">             </w:t>
      </w:r>
    </w:p>
    <w:p w14:paraId="353008E7" w14:textId="4F2C921A" w:rsidR="00797084" w:rsidRDefault="00797084">
      <w:pPr>
        <w:numPr>
          <w:ilvl w:val="0"/>
          <w:numId w:val="2"/>
        </w:numPr>
      </w:pPr>
      <w:r>
        <w:t xml:space="preserve">Design and preparation of complete contract plans for </w:t>
      </w:r>
      <w:r w:rsidR="008673A9">
        <w:t>C</w:t>
      </w:r>
      <w:r>
        <w:t>ategory 1 bridge</w:t>
      </w:r>
      <w:r w:rsidR="00390504">
        <w:t>s</w:t>
      </w:r>
    </w:p>
    <w:p w14:paraId="0ED263F5" w14:textId="77777777" w:rsidR="00797084" w:rsidRDefault="00797084">
      <w:pPr>
        <w:numPr>
          <w:ilvl w:val="0"/>
          <w:numId w:val="2"/>
        </w:numPr>
      </w:pPr>
      <w:r>
        <w:t>Design and preparation of contract documents for miscellaneous structures</w:t>
      </w:r>
    </w:p>
    <w:p w14:paraId="38515FE8" w14:textId="77777777" w:rsidR="00797084" w:rsidRDefault="00797084">
      <w:pPr>
        <w:numPr>
          <w:ilvl w:val="0"/>
          <w:numId w:val="2"/>
        </w:numPr>
      </w:pPr>
      <w:r>
        <w:t>Review of shop drawings</w:t>
      </w:r>
    </w:p>
    <w:p w14:paraId="24D92013" w14:textId="77777777" w:rsidR="00797084" w:rsidRDefault="00797084">
      <w:pPr>
        <w:numPr>
          <w:ilvl w:val="0"/>
          <w:numId w:val="2"/>
        </w:numPr>
      </w:pPr>
      <w:r>
        <w:t>Review of Scour Evaluation Reports prepared by others</w:t>
      </w:r>
    </w:p>
    <w:p w14:paraId="38B035BF" w14:textId="77777777" w:rsidR="00797084" w:rsidRDefault="00797084">
      <w:pPr>
        <w:numPr>
          <w:ilvl w:val="0"/>
          <w:numId w:val="2"/>
        </w:numPr>
      </w:pPr>
      <w:r>
        <w:t>Preparation of structures CADD drawings</w:t>
      </w:r>
    </w:p>
    <w:p w14:paraId="5B0AA6BE" w14:textId="77777777" w:rsidR="00797084" w:rsidRDefault="004F0127">
      <w:pPr>
        <w:numPr>
          <w:ilvl w:val="0"/>
          <w:numId w:val="2"/>
        </w:numPr>
      </w:pPr>
      <w:r>
        <w:t>P</w:t>
      </w:r>
      <w:r w:rsidR="00AF75EE">
        <w:t>roject</w:t>
      </w:r>
      <w:r w:rsidR="00437DF3">
        <w:t xml:space="preserve"> phase</w:t>
      </w:r>
      <w:r w:rsidR="00AF75EE">
        <w:t xml:space="preserve"> field reviews</w:t>
      </w:r>
    </w:p>
    <w:p w14:paraId="42ABB65E" w14:textId="77777777" w:rsidR="00797084" w:rsidRDefault="00437DF3">
      <w:pPr>
        <w:numPr>
          <w:ilvl w:val="0"/>
          <w:numId w:val="2"/>
        </w:numPr>
      </w:pPr>
      <w:r>
        <w:t xml:space="preserve">Review of </w:t>
      </w:r>
      <w:r w:rsidR="00C17A7B">
        <w:t>Structures Related Construction Issues</w:t>
      </w:r>
    </w:p>
    <w:p w14:paraId="50800AD7" w14:textId="77777777" w:rsidR="00797084" w:rsidRDefault="00797084">
      <w:pPr>
        <w:numPr>
          <w:ilvl w:val="0"/>
          <w:numId w:val="2"/>
        </w:numPr>
      </w:pPr>
      <w:r>
        <w:t>Preparation and /or review of bridge load ratings</w:t>
      </w:r>
    </w:p>
    <w:p w14:paraId="5B2CBA03" w14:textId="7BEDD08D" w:rsidR="00797084" w:rsidRDefault="00437DF3">
      <w:pPr>
        <w:numPr>
          <w:ilvl w:val="0"/>
          <w:numId w:val="2"/>
        </w:numPr>
      </w:pPr>
      <w:r>
        <w:t xml:space="preserve">Participation in Project </w:t>
      </w:r>
      <w:r w:rsidR="00797084">
        <w:t>Value Engineering Study</w:t>
      </w:r>
      <w:r>
        <w:t xml:space="preserve"> </w:t>
      </w:r>
      <w:r w:rsidR="00580B4B">
        <w:t>T</w:t>
      </w:r>
      <w:r>
        <w:t>eam</w:t>
      </w:r>
    </w:p>
    <w:p w14:paraId="5DE8F21C" w14:textId="77777777" w:rsidR="00797084" w:rsidRDefault="00797084">
      <w:pPr>
        <w:numPr>
          <w:ilvl w:val="0"/>
          <w:numId w:val="2"/>
        </w:numPr>
      </w:pPr>
      <w:r>
        <w:t xml:space="preserve">Review </w:t>
      </w:r>
      <w:r w:rsidR="00C17A7B">
        <w:t xml:space="preserve">of </w:t>
      </w:r>
      <w:r w:rsidR="00437DF3">
        <w:t xml:space="preserve">non-FDOT funded </w:t>
      </w:r>
      <w:r w:rsidR="00C17A7B">
        <w:t>Projects</w:t>
      </w:r>
      <w:r>
        <w:t>.</w:t>
      </w:r>
    </w:p>
    <w:p w14:paraId="4C9D0106" w14:textId="6D669AA5" w:rsidR="00797084" w:rsidRDefault="00797084">
      <w:pPr>
        <w:numPr>
          <w:ilvl w:val="0"/>
          <w:numId w:val="2"/>
        </w:numPr>
      </w:pPr>
      <w:r>
        <w:t xml:space="preserve">Design of approach roadway associated with </w:t>
      </w:r>
      <w:r w:rsidR="008673A9">
        <w:t>C</w:t>
      </w:r>
      <w:r>
        <w:t xml:space="preserve">ategory 1 bridge design </w:t>
      </w:r>
    </w:p>
    <w:p w14:paraId="3E3D2FC0" w14:textId="77777777" w:rsidR="00AF75EE" w:rsidRDefault="00C17A7B">
      <w:pPr>
        <w:ind w:left="780"/>
      </w:pPr>
      <w:r>
        <w:t xml:space="preserve">12. </w:t>
      </w:r>
      <w:r w:rsidR="00AF75EE">
        <w:t xml:space="preserve">Peer review of in-house </w:t>
      </w:r>
      <w:r w:rsidR="001201A3">
        <w:t xml:space="preserve">prepared </w:t>
      </w:r>
      <w:r w:rsidR="00AF75EE">
        <w:t>structures design plans</w:t>
      </w:r>
    </w:p>
    <w:p w14:paraId="4C5DBA28" w14:textId="77777777" w:rsidR="00797084" w:rsidRDefault="00C17A7B">
      <w:pPr>
        <w:ind w:left="780"/>
      </w:pPr>
      <w:r>
        <w:t xml:space="preserve">13. </w:t>
      </w:r>
      <w:r w:rsidR="00AF75EE">
        <w:t>Preparation of Bridge Evaluation Report</w:t>
      </w:r>
      <w:r w:rsidR="00AF75EE">
        <w:tab/>
      </w:r>
      <w:r w:rsidR="00437DF3">
        <w:t xml:space="preserve"> associated with 3-R projects</w:t>
      </w:r>
    </w:p>
    <w:p w14:paraId="42BB6F77" w14:textId="5374928E" w:rsidR="0015657B" w:rsidRDefault="0015657B">
      <w:pPr>
        <w:ind w:left="780"/>
      </w:pPr>
      <w:r>
        <w:t>14. Review of Construction Cost Saving Initiative Proposal</w:t>
      </w:r>
      <w:r w:rsidR="00580B4B">
        <w:t>s</w:t>
      </w:r>
    </w:p>
    <w:p w14:paraId="2BB00764" w14:textId="4F8D419C" w:rsidR="0015657B" w:rsidRDefault="0015657B">
      <w:pPr>
        <w:ind w:left="780"/>
      </w:pPr>
      <w:r>
        <w:t>15. Review of contract plans</w:t>
      </w:r>
      <w:r w:rsidR="00330D0C">
        <w:t>,</w:t>
      </w:r>
      <w:r>
        <w:t xml:space="preserve"> and other documents prepared by other consultants</w:t>
      </w:r>
    </w:p>
    <w:p w14:paraId="1B185508" w14:textId="39917540" w:rsidR="0015657B" w:rsidRDefault="0015657B">
      <w:pPr>
        <w:ind w:left="780"/>
      </w:pPr>
      <w:r>
        <w:t xml:space="preserve">16. Analysis </w:t>
      </w:r>
      <w:r w:rsidR="00580B4B">
        <w:t xml:space="preserve">and evaluation </w:t>
      </w:r>
      <w:r>
        <w:t>of existing structures for load modification</w:t>
      </w:r>
    </w:p>
    <w:p w14:paraId="0F82D53F" w14:textId="77777777" w:rsidR="0015657B" w:rsidRDefault="0015657B">
      <w:pPr>
        <w:ind w:left="780"/>
      </w:pPr>
      <w:r>
        <w:t>17. Field review and evaluation of existing damaged structures</w:t>
      </w:r>
    </w:p>
    <w:p w14:paraId="293B945A" w14:textId="77777777" w:rsidR="00797084" w:rsidRDefault="00797084">
      <w:pPr>
        <w:ind w:firstLine="720"/>
      </w:pPr>
    </w:p>
    <w:p w14:paraId="6DB6F897" w14:textId="77777777" w:rsidR="00797084" w:rsidRDefault="00797084">
      <w:pPr>
        <w:pStyle w:val="Heading1"/>
      </w:pPr>
      <w:bookmarkStart w:id="1" w:name="_Toc35676475"/>
      <w:r>
        <w:t>II.</w:t>
      </w:r>
      <w:r>
        <w:tab/>
        <w:t>OBJECTIVE</w:t>
      </w:r>
      <w:bookmarkEnd w:id="1"/>
    </w:p>
    <w:p w14:paraId="1F6BA607" w14:textId="77777777" w:rsidR="00797084" w:rsidRDefault="00797084">
      <w:pPr>
        <w:rPr>
          <w:b/>
          <w:bCs/>
          <w:u w:val="single"/>
        </w:rPr>
      </w:pPr>
    </w:p>
    <w:p w14:paraId="7FCD270B" w14:textId="77777777" w:rsidR="00797084" w:rsidRDefault="00797084">
      <w:pPr>
        <w:ind w:firstLine="720"/>
      </w:pPr>
      <w:r>
        <w:t>The general objective is for the consultant to support the District Structures Office in the</w:t>
      </w:r>
    </w:p>
    <w:p w14:paraId="7C5FBC4A" w14:textId="77777777" w:rsidR="00797084" w:rsidRDefault="00797084">
      <w:pPr>
        <w:ind w:firstLine="720"/>
      </w:pPr>
      <w:r>
        <w:t xml:space="preserve">administration of the Structures program. Elements of work will depend on the </w:t>
      </w:r>
    </w:p>
    <w:p w14:paraId="7FC76747" w14:textId="77777777" w:rsidR="00797084" w:rsidRDefault="00797084">
      <w:pPr>
        <w:ind w:firstLine="720"/>
      </w:pPr>
      <w:r>
        <w:t xml:space="preserve">specific task. </w:t>
      </w:r>
    </w:p>
    <w:p w14:paraId="1FD20D80" w14:textId="77777777" w:rsidR="00797084" w:rsidRDefault="00797084">
      <w:pPr>
        <w:ind w:firstLine="720"/>
      </w:pPr>
    </w:p>
    <w:p w14:paraId="585CA0F8" w14:textId="77777777" w:rsidR="00797084" w:rsidRDefault="00797084">
      <w:pPr>
        <w:ind w:firstLine="720"/>
      </w:pPr>
      <w:r>
        <w:t xml:space="preserve">All plans and design documents are to be prepared </w:t>
      </w:r>
      <w:r w:rsidR="008F1995">
        <w:t>using</w:t>
      </w:r>
      <w:r>
        <w:t xml:space="preserve"> Standard English </w:t>
      </w:r>
      <w:r w:rsidR="008F1995">
        <w:t>Units</w:t>
      </w:r>
      <w:r>
        <w:t xml:space="preserve"> in </w:t>
      </w:r>
      <w:r>
        <w:tab/>
        <w:t xml:space="preserve">accordance with all applicable Department Manuals, Memoranda, and Guidelines. For a </w:t>
      </w:r>
      <w:r>
        <w:tab/>
        <w:t xml:space="preserve">list of these Manuals, Memoranda and Guidelines, see the Department Generic Scope of </w:t>
      </w:r>
      <w:r>
        <w:tab/>
        <w:t>Services for Highway and Bridge/ Structural Design.</w:t>
      </w:r>
    </w:p>
    <w:p w14:paraId="74983025" w14:textId="77777777" w:rsidR="00797084" w:rsidRDefault="00797084">
      <w:pPr>
        <w:ind w:firstLine="720"/>
      </w:pPr>
    </w:p>
    <w:p w14:paraId="0D7BE46B" w14:textId="77777777" w:rsidR="00797084" w:rsidRDefault="00797084">
      <w:pPr>
        <w:ind w:firstLine="720"/>
      </w:pPr>
      <w:r>
        <w:t>The Consultant shall demonstrate good project management practices while working on a</w:t>
      </w:r>
      <w:r>
        <w:tab/>
      </w:r>
      <w:r>
        <w:tab/>
        <w:t xml:space="preserve"> given task. These include communication with the Department and others as necessary, </w:t>
      </w:r>
      <w:r>
        <w:tab/>
        <w:t xml:space="preserve">management of time and resources, and documentation. It shall be the Consultant ‘s </w:t>
      </w:r>
      <w:r>
        <w:lastRenderedPageBreak/>
        <w:tab/>
        <w:t xml:space="preserve">responsibility to utilize the very best engineering judgment, practices and principles </w:t>
      </w:r>
      <w:r>
        <w:tab/>
        <w:t>possible during the prosecution of any task under this contract.</w:t>
      </w:r>
    </w:p>
    <w:p w14:paraId="64F6A2C7" w14:textId="77777777" w:rsidR="00797084" w:rsidRDefault="00797084">
      <w:pPr>
        <w:ind w:firstLine="720"/>
      </w:pPr>
    </w:p>
    <w:p w14:paraId="64CF9830" w14:textId="77777777" w:rsidR="00797084" w:rsidRDefault="00797084">
      <w:pPr>
        <w:pStyle w:val="Heading1"/>
      </w:pPr>
      <w:bookmarkStart w:id="2" w:name="_Toc35676476"/>
      <w:r>
        <w:t>III.</w:t>
      </w:r>
      <w:r>
        <w:tab/>
        <w:t>SERVICES</w:t>
      </w:r>
      <w:bookmarkEnd w:id="2"/>
    </w:p>
    <w:p w14:paraId="0B0E58DC" w14:textId="77777777" w:rsidR="00797084" w:rsidRDefault="00797084">
      <w:pPr>
        <w:rPr>
          <w:b/>
          <w:bCs/>
          <w:u w:val="single"/>
        </w:rPr>
      </w:pPr>
    </w:p>
    <w:p w14:paraId="4073A738" w14:textId="77777777" w:rsidR="00120056" w:rsidRDefault="00797084" w:rsidP="00120056">
      <w:pPr>
        <w:pStyle w:val="ListParagraph"/>
        <w:numPr>
          <w:ilvl w:val="0"/>
          <w:numId w:val="3"/>
        </w:numPr>
      </w:pPr>
      <w:r>
        <w:t xml:space="preserve">Prepare structural design </w:t>
      </w:r>
      <w:r w:rsidR="00120056">
        <w:t>documents</w:t>
      </w:r>
      <w:r>
        <w:t xml:space="preserve"> for all s</w:t>
      </w:r>
      <w:r w:rsidR="00120056">
        <w:t xml:space="preserve">tructure related services, including  </w:t>
      </w:r>
    </w:p>
    <w:p w14:paraId="2FE2EB22" w14:textId="77777777" w:rsidR="00797084" w:rsidRDefault="00120056" w:rsidP="00120056">
      <w:pPr>
        <w:pStyle w:val="ListParagraph"/>
        <w:ind w:left="1440"/>
      </w:pPr>
      <w:r>
        <w:t xml:space="preserve">but not limited </w:t>
      </w:r>
      <w:proofErr w:type="gramStart"/>
      <w:r>
        <w:t>to:</w:t>
      </w:r>
      <w:proofErr w:type="gramEnd"/>
      <w:r w:rsidR="00797084">
        <w:t xml:space="preserve"> load capacity analysis, maintenance of traffic alternatives involving structures, feasibility of bridge widening versus replacement, comparison of cost of structural alternatives, </w:t>
      </w:r>
      <w:r>
        <w:t>s</w:t>
      </w:r>
      <w:r w:rsidR="00797084">
        <w:t>teel versus concrete or pre</w:t>
      </w:r>
      <w:r w:rsidR="00E86E17">
        <w:t>-</w:t>
      </w:r>
      <w:r w:rsidR="00797084">
        <w:t>stressed concrete structures and wall alternatives.</w:t>
      </w:r>
    </w:p>
    <w:p w14:paraId="2F633E63" w14:textId="77777777" w:rsidR="00797084" w:rsidRDefault="00797084"/>
    <w:p w14:paraId="0D5D16F0" w14:textId="322762E7" w:rsidR="00797084" w:rsidRDefault="00797084" w:rsidP="00F7265F">
      <w:pPr>
        <w:ind w:left="1440" w:hanging="720"/>
      </w:pPr>
      <w:r>
        <w:t xml:space="preserve">B.        </w:t>
      </w:r>
      <w:r w:rsidR="00F7265F">
        <w:tab/>
      </w:r>
      <w:r>
        <w:t xml:space="preserve">Provide </w:t>
      </w:r>
      <w:r w:rsidR="00AB729D">
        <w:t>the Estimate Quantity Report and design calculations in accordance with</w:t>
      </w:r>
      <w:r w:rsidR="00F7265F">
        <w:t xml:space="preserve"> </w:t>
      </w:r>
      <w:r w:rsidR="00AB729D">
        <w:t>the Florida Design Manual.</w:t>
      </w:r>
    </w:p>
    <w:p w14:paraId="4745A6CA" w14:textId="77777777" w:rsidR="00797084" w:rsidRDefault="00797084"/>
    <w:p w14:paraId="561C76A9" w14:textId="08562306" w:rsidR="00797084" w:rsidRDefault="00797084">
      <w:r>
        <w:tab/>
        <w:t>C.</w:t>
      </w:r>
      <w:r>
        <w:tab/>
        <w:t xml:space="preserve">Prepare and submit to the Department a Design Documentation Booklet with </w:t>
      </w:r>
      <w:r>
        <w:tab/>
      </w:r>
      <w:proofErr w:type="gramStart"/>
      <w:r>
        <w:tab/>
      </w:r>
      <w:r w:rsidR="00F7265F">
        <w:t xml:space="preserve">  </w:t>
      </w:r>
      <w:r>
        <w:tab/>
      </w:r>
      <w:proofErr w:type="gramEnd"/>
      <w:r>
        <w:t xml:space="preserve">design notes, reports, </w:t>
      </w:r>
      <w:r w:rsidR="00F70075">
        <w:t>calculations,</w:t>
      </w:r>
      <w:r>
        <w:t xml:space="preserve"> and other related information required to </w:t>
      </w:r>
    </w:p>
    <w:p w14:paraId="1D012516" w14:textId="77777777" w:rsidR="00797084" w:rsidRDefault="00797084">
      <w:pPr>
        <w:ind w:left="720" w:firstLine="720"/>
      </w:pPr>
      <w:r>
        <w:t xml:space="preserve">document the design conclusions reached during the development of the </w:t>
      </w:r>
    </w:p>
    <w:p w14:paraId="4FF881DA" w14:textId="77777777" w:rsidR="00797084" w:rsidRDefault="00797084">
      <w:pPr>
        <w:ind w:left="720" w:firstLine="720"/>
      </w:pPr>
      <w:r>
        <w:t>construction plans.</w:t>
      </w:r>
    </w:p>
    <w:p w14:paraId="0B9A5F44" w14:textId="77777777" w:rsidR="00797084" w:rsidRDefault="00797084"/>
    <w:p w14:paraId="3C4569BA" w14:textId="77777777" w:rsidR="00797084" w:rsidRDefault="00797084">
      <w:r>
        <w:tab/>
        <w:t>D.</w:t>
      </w:r>
      <w:r>
        <w:tab/>
        <w:t xml:space="preserve">Furnish preliminary prints, as required by the Department to adequately control, </w:t>
      </w:r>
    </w:p>
    <w:p w14:paraId="4DF5DCFC" w14:textId="77777777" w:rsidR="00797084" w:rsidRDefault="00797084">
      <w:pPr>
        <w:ind w:left="720" w:firstLine="720"/>
      </w:pPr>
      <w:r>
        <w:t xml:space="preserve">coordinate and approve the design and to negotiate with utility companies, </w:t>
      </w:r>
    </w:p>
    <w:p w14:paraId="6C2B9645" w14:textId="77777777" w:rsidR="00797084" w:rsidRDefault="00797084">
      <w:pPr>
        <w:ind w:left="720" w:firstLine="720"/>
      </w:pPr>
      <w:r>
        <w:t>railroads, and others.</w:t>
      </w:r>
    </w:p>
    <w:p w14:paraId="5F30D664" w14:textId="77777777" w:rsidR="00797084" w:rsidRDefault="00797084"/>
    <w:p w14:paraId="6F9DA7F2" w14:textId="77777777" w:rsidR="00797084" w:rsidRDefault="00797084">
      <w:r>
        <w:tab/>
        <w:t>E.</w:t>
      </w:r>
      <w:r>
        <w:tab/>
        <w:t xml:space="preserve">Notify the Department of any utility conflicts and coordinate with the Department </w:t>
      </w:r>
    </w:p>
    <w:p w14:paraId="0E40E527" w14:textId="77777777" w:rsidR="00797084" w:rsidRDefault="00797084">
      <w:pPr>
        <w:ind w:left="1440"/>
      </w:pPr>
      <w:r>
        <w:t>in all relocation efforts.  The Consultant may represent or assist the Department in obtaining utility and rail permits.</w:t>
      </w:r>
    </w:p>
    <w:p w14:paraId="6AA3D4EB" w14:textId="77777777" w:rsidR="00797084" w:rsidRDefault="00797084"/>
    <w:p w14:paraId="2A2C2DB7" w14:textId="77777777" w:rsidR="00797084" w:rsidRDefault="00797084">
      <w:r>
        <w:tab/>
        <w:t>F.</w:t>
      </w:r>
      <w:r>
        <w:tab/>
        <w:t>Prepare, submit and coordinate pe</w:t>
      </w:r>
      <w:r w:rsidR="00412F87">
        <w:t xml:space="preserve">rmit application(s), if requested, </w:t>
      </w:r>
      <w:r>
        <w:t xml:space="preserve">for submittal to </w:t>
      </w:r>
    </w:p>
    <w:p w14:paraId="7BE27FFF" w14:textId="77777777" w:rsidR="00797084" w:rsidRDefault="00797084">
      <w:pPr>
        <w:ind w:left="1440"/>
      </w:pPr>
      <w:r>
        <w:t>other agencies</w:t>
      </w:r>
      <w:r>
        <w:tab/>
        <w:t>by the Department including forms, sketc</w:t>
      </w:r>
      <w:r w:rsidR="009309A6">
        <w:t xml:space="preserve">hes, and hydraulic calculations, or assist in the preparation of said documents </w:t>
      </w:r>
      <w:r w:rsidR="00412F87">
        <w:t>as</w:t>
      </w:r>
      <w:r w:rsidR="009309A6">
        <w:t xml:space="preserve"> needed.</w:t>
      </w:r>
    </w:p>
    <w:p w14:paraId="3B555485" w14:textId="77777777" w:rsidR="00797084" w:rsidRDefault="00797084"/>
    <w:p w14:paraId="539847F5" w14:textId="77777777" w:rsidR="00797084" w:rsidRDefault="00797084">
      <w:r>
        <w:tab/>
        <w:t>G.</w:t>
      </w:r>
      <w:r>
        <w:tab/>
        <w:t xml:space="preserve">Make such review, attend such meetings and make such contacts as are necessary </w:t>
      </w:r>
    </w:p>
    <w:p w14:paraId="140D7373" w14:textId="77777777" w:rsidR="00797084" w:rsidRDefault="00797084">
      <w:pPr>
        <w:ind w:left="720" w:firstLine="720"/>
      </w:pPr>
      <w:r>
        <w:t>for proper preparation of plans and special provisions for these projects.</w:t>
      </w:r>
    </w:p>
    <w:p w14:paraId="6312B667" w14:textId="77777777" w:rsidR="00797084" w:rsidRDefault="00797084"/>
    <w:p w14:paraId="5FEC6D06" w14:textId="77777777" w:rsidR="004E3FB5" w:rsidRDefault="00797084">
      <w:r>
        <w:tab/>
        <w:t>H.</w:t>
      </w:r>
      <w:r>
        <w:tab/>
        <w:t xml:space="preserve">Prepare scope of services documents and estimated </w:t>
      </w:r>
      <w:r w:rsidR="004E3FB5">
        <w:t>staff-hours</w:t>
      </w:r>
      <w:r>
        <w:t xml:space="preserve"> for design </w:t>
      </w:r>
    </w:p>
    <w:p w14:paraId="0C1F76B2" w14:textId="77777777" w:rsidR="00797084" w:rsidRDefault="004E3FB5">
      <w:r>
        <w:t xml:space="preserve">                        projects. </w:t>
      </w:r>
      <w:r w:rsidR="00797084">
        <w:t>Individual tasks are defined in the Staff Hour Estimation Handbook.</w:t>
      </w:r>
    </w:p>
    <w:p w14:paraId="2E193347" w14:textId="77777777" w:rsidR="00797084" w:rsidRDefault="00797084"/>
    <w:p w14:paraId="17D0EF81" w14:textId="77777777" w:rsidR="005D0477" w:rsidRDefault="00797084" w:rsidP="005D0477">
      <w:pPr>
        <w:pStyle w:val="ListParagraph"/>
        <w:numPr>
          <w:ilvl w:val="0"/>
          <w:numId w:val="4"/>
        </w:numPr>
      </w:pPr>
      <w:r>
        <w:t xml:space="preserve">The Consultant shall, if requested, perform reviews of construction </w:t>
      </w:r>
      <w:r w:rsidR="005D0477">
        <w:t xml:space="preserve">Cost Saving </w:t>
      </w:r>
    </w:p>
    <w:p w14:paraId="7EAA24E6" w14:textId="36CC52BE" w:rsidR="00797084" w:rsidRDefault="005D0477" w:rsidP="00400D93">
      <w:pPr>
        <w:ind w:left="1440"/>
      </w:pPr>
      <w:r>
        <w:t>Initiative (CSI)</w:t>
      </w:r>
      <w:r w:rsidR="00797084">
        <w:t xml:space="preserve"> proposals</w:t>
      </w:r>
      <w:r w:rsidR="00F70075">
        <w:t xml:space="preserve"> </w:t>
      </w:r>
      <w:r w:rsidR="00797084">
        <w:t>and advise the District Structural Design</w:t>
      </w:r>
      <w:r w:rsidR="008673A9">
        <w:t xml:space="preserve"> </w:t>
      </w:r>
      <w:r w:rsidR="00797084">
        <w:t>Engineer on the merits and deficiencies of such proposals.</w:t>
      </w:r>
    </w:p>
    <w:p w14:paraId="60568995" w14:textId="77777777" w:rsidR="00797084" w:rsidRDefault="00797084"/>
    <w:p w14:paraId="72E9070C" w14:textId="77777777" w:rsidR="00797084" w:rsidRDefault="00797084">
      <w:r>
        <w:tab/>
        <w:t>J.</w:t>
      </w:r>
      <w:r>
        <w:tab/>
        <w:t xml:space="preserve">The Consultant, if requested, shall perform reviews of contractor’s proposal for </w:t>
      </w:r>
    </w:p>
    <w:p w14:paraId="70C0431B" w14:textId="77777777" w:rsidR="00797084" w:rsidRDefault="00797084">
      <w:pPr>
        <w:ind w:left="720" w:firstLine="720"/>
      </w:pPr>
      <w:r>
        <w:t xml:space="preserve">correcting construction errors during construction to include its impact on quality </w:t>
      </w:r>
    </w:p>
    <w:p w14:paraId="1ADB4471" w14:textId="77777777" w:rsidR="00797084" w:rsidRDefault="00797084">
      <w:pPr>
        <w:ind w:left="720" w:firstLine="720"/>
      </w:pPr>
      <w:r>
        <w:t>performance and schedule.</w:t>
      </w:r>
    </w:p>
    <w:p w14:paraId="68DD7099" w14:textId="77777777" w:rsidR="008673A9" w:rsidRDefault="008673A9">
      <w:pPr>
        <w:ind w:left="720" w:firstLine="720"/>
      </w:pPr>
    </w:p>
    <w:p w14:paraId="12359DB6" w14:textId="77777777" w:rsidR="00865248" w:rsidRDefault="00865248" w:rsidP="00865248">
      <w:r>
        <w:t xml:space="preserve">            K.        The Consultant, if requested, shall perform reviews of structures plans prepared </w:t>
      </w:r>
    </w:p>
    <w:p w14:paraId="2DF019D2" w14:textId="77777777" w:rsidR="00865248" w:rsidRDefault="00865248" w:rsidP="00865248">
      <w:pPr>
        <w:ind w:left="720" w:firstLine="720"/>
      </w:pPr>
      <w:r>
        <w:lastRenderedPageBreak/>
        <w:t>by other consultants on behalf of the District Structures Design Office.</w:t>
      </w:r>
    </w:p>
    <w:p w14:paraId="6F1B6ACC" w14:textId="77777777" w:rsidR="00865248" w:rsidRDefault="00865248" w:rsidP="00865248"/>
    <w:p w14:paraId="09DD0854" w14:textId="77777777" w:rsidR="00797084" w:rsidRDefault="00797084"/>
    <w:p w14:paraId="7F95277F" w14:textId="77777777" w:rsidR="00797084" w:rsidRDefault="00865248">
      <w:r>
        <w:tab/>
        <w:t xml:space="preserve">L. </w:t>
      </w:r>
      <w:r w:rsidR="00797084">
        <w:tab/>
        <w:t xml:space="preserve">Provide Post Design Services.  These services are intended to address changed </w:t>
      </w:r>
    </w:p>
    <w:p w14:paraId="1819410E" w14:textId="77777777" w:rsidR="00797084" w:rsidRDefault="00797084">
      <w:pPr>
        <w:ind w:left="720" w:firstLine="720"/>
      </w:pPr>
      <w:r>
        <w:t xml:space="preserve">conditions that occur following acceptance of final plans.  The Consultant shall </w:t>
      </w:r>
    </w:p>
    <w:p w14:paraId="1BE16AC3" w14:textId="77777777" w:rsidR="00797084" w:rsidRDefault="00797084">
      <w:pPr>
        <w:ind w:left="720" w:firstLine="720"/>
      </w:pPr>
      <w:r>
        <w:t xml:space="preserve">provide to the Department additional services as required </w:t>
      </w:r>
      <w:proofErr w:type="gramStart"/>
      <w:r>
        <w:t>to</w:t>
      </w:r>
      <w:proofErr w:type="gramEnd"/>
      <w:r>
        <w:t xml:space="preserve"> satisfactorily </w:t>
      </w:r>
    </w:p>
    <w:p w14:paraId="31C988EB" w14:textId="77777777" w:rsidR="00797084" w:rsidRDefault="00797084">
      <w:pPr>
        <w:ind w:left="1440"/>
      </w:pPr>
      <w:r>
        <w:t xml:space="preserve">complete construction.  These services are intended to deal with changed conditions or services not covered and is not intended for instances of </w:t>
      </w:r>
      <w:proofErr w:type="gramStart"/>
      <w:r>
        <w:t>Consultant</w:t>
      </w:r>
      <w:proofErr w:type="gramEnd"/>
      <w:r>
        <w:t xml:space="preserve"> errors and/or omissions.  </w:t>
      </w:r>
    </w:p>
    <w:p w14:paraId="1B965D31" w14:textId="77777777" w:rsidR="00797084" w:rsidRDefault="00797084" w:rsidP="00865248"/>
    <w:p w14:paraId="7281CEA7" w14:textId="77777777" w:rsidR="00797084" w:rsidRDefault="00797084"/>
    <w:p w14:paraId="78E1E329" w14:textId="77777777" w:rsidR="00797084" w:rsidRDefault="00797084">
      <w:pPr>
        <w:rPr>
          <w:b/>
          <w:bCs/>
        </w:rPr>
      </w:pPr>
      <w:r>
        <w:tab/>
      </w:r>
      <w:r>
        <w:tab/>
      </w:r>
      <w:r>
        <w:rPr>
          <w:b/>
          <w:bCs/>
        </w:rPr>
        <w:t>1.</w:t>
      </w:r>
      <w:r>
        <w:rPr>
          <w:b/>
          <w:bCs/>
        </w:rPr>
        <w:tab/>
        <w:t>Field Reviews</w:t>
      </w:r>
    </w:p>
    <w:p w14:paraId="0CD49DE6" w14:textId="77777777" w:rsidR="00797084" w:rsidRDefault="00797084">
      <w:pPr>
        <w:rPr>
          <w:b/>
          <w:bCs/>
        </w:rPr>
      </w:pPr>
    </w:p>
    <w:p w14:paraId="53BA39B9" w14:textId="77777777" w:rsidR="00797084" w:rsidRDefault="00797084">
      <w:r>
        <w:rPr>
          <w:b/>
          <w:bCs/>
        </w:rPr>
        <w:tab/>
      </w:r>
      <w:r>
        <w:rPr>
          <w:b/>
          <w:bCs/>
        </w:rPr>
        <w:tab/>
      </w:r>
      <w:r>
        <w:rPr>
          <w:b/>
          <w:bCs/>
        </w:rPr>
        <w:tab/>
      </w:r>
      <w:r>
        <w:t xml:space="preserve">The Consultant, when requested, shall provide additional field reviews </w:t>
      </w:r>
      <w:r>
        <w:tab/>
      </w:r>
      <w:r>
        <w:tab/>
      </w:r>
      <w:r>
        <w:tab/>
      </w:r>
      <w:r>
        <w:tab/>
        <w:t>prior to and during the construction of the project.</w:t>
      </w:r>
    </w:p>
    <w:p w14:paraId="2A455EC0" w14:textId="77777777" w:rsidR="00797084" w:rsidRDefault="00797084"/>
    <w:p w14:paraId="4250BED8" w14:textId="77777777" w:rsidR="00797084" w:rsidRDefault="00797084">
      <w:pPr>
        <w:rPr>
          <w:b/>
          <w:bCs/>
        </w:rPr>
      </w:pPr>
      <w:r>
        <w:tab/>
      </w:r>
      <w:r>
        <w:tab/>
      </w:r>
      <w:r>
        <w:rPr>
          <w:b/>
          <w:bCs/>
        </w:rPr>
        <w:t>2.</w:t>
      </w:r>
      <w:r>
        <w:rPr>
          <w:b/>
          <w:bCs/>
        </w:rPr>
        <w:tab/>
        <w:t>Plans Update and Maintenance</w:t>
      </w:r>
    </w:p>
    <w:p w14:paraId="2EB64F2B" w14:textId="77777777" w:rsidR="00797084" w:rsidRDefault="00797084">
      <w:pPr>
        <w:rPr>
          <w:b/>
          <w:bCs/>
        </w:rPr>
      </w:pPr>
    </w:p>
    <w:p w14:paraId="2307F146" w14:textId="77777777" w:rsidR="00797084" w:rsidRDefault="00797084">
      <w:r>
        <w:tab/>
      </w:r>
      <w:r>
        <w:tab/>
      </w:r>
      <w:r>
        <w:tab/>
        <w:t xml:space="preserve">The Consultant shall perform engineering analyses and/or make revisions </w:t>
      </w:r>
    </w:p>
    <w:p w14:paraId="02BFDD4E" w14:textId="7140FD9A" w:rsidR="00797084" w:rsidRDefault="00797084">
      <w:pPr>
        <w:ind w:left="1440" w:firstLine="720"/>
      </w:pPr>
      <w:r>
        <w:t xml:space="preserve">to original “on-shelf” </w:t>
      </w:r>
      <w:r w:rsidR="00580B4B">
        <w:t xml:space="preserve">plans </w:t>
      </w:r>
      <w:r>
        <w:t xml:space="preserve">or special provisions, as requested by the </w:t>
      </w:r>
    </w:p>
    <w:p w14:paraId="1599A8C5" w14:textId="77777777" w:rsidR="00797084" w:rsidRDefault="00797084">
      <w:pPr>
        <w:ind w:left="1440" w:firstLine="720"/>
      </w:pPr>
      <w:r>
        <w:t xml:space="preserve">Department, to update the plans to reflect changed conditions prior to </w:t>
      </w:r>
    </w:p>
    <w:p w14:paraId="42EC4038" w14:textId="654DF6ED" w:rsidR="00797084" w:rsidRDefault="00797084">
      <w:pPr>
        <w:ind w:left="1440" w:firstLine="720"/>
      </w:pPr>
      <w:r>
        <w:t xml:space="preserve">letting.  Whenever original </w:t>
      </w:r>
      <w:r w:rsidR="00580B4B">
        <w:t xml:space="preserve">plans </w:t>
      </w:r>
      <w:r>
        <w:t xml:space="preserve">are changed, the Consultant shall </w:t>
      </w:r>
    </w:p>
    <w:p w14:paraId="7C688D17" w14:textId="65F89215" w:rsidR="00797084" w:rsidRDefault="00797084">
      <w:pPr>
        <w:ind w:left="1440" w:firstLine="720"/>
      </w:pPr>
      <w:r>
        <w:t>submit to the Department signed and sealed revised</w:t>
      </w:r>
    </w:p>
    <w:p w14:paraId="51F9A902" w14:textId="77777777" w:rsidR="00797084" w:rsidRDefault="00797084">
      <w:pPr>
        <w:ind w:left="1440" w:firstLine="720"/>
      </w:pPr>
      <w:r>
        <w:t>sheets.  This requirement is in addition to any other reproduction and</w:t>
      </w:r>
    </w:p>
    <w:p w14:paraId="71D5A317" w14:textId="77777777" w:rsidR="00797084" w:rsidRDefault="00797084">
      <w:pPr>
        <w:ind w:left="1440" w:firstLine="720"/>
      </w:pPr>
      <w:r>
        <w:t>Delivery instructions given by the Department in specific instances.</w:t>
      </w:r>
    </w:p>
    <w:p w14:paraId="2BDEA2BE" w14:textId="77777777" w:rsidR="00797084" w:rsidRDefault="00797084"/>
    <w:p w14:paraId="17161064" w14:textId="77777777" w:rsidR="00797084" w:rsidRDefault="00797084">
      <w:pPr>
        <w:rPr>
          <w:b/>
          <w:bCs/>
        </w:rPr>
      </w:pPr>
      <w:r>
        <w:tab/>
      </w:r>
      <w:r>
        <w:tab/>
      </w:r>
      <w:r>
        <w:rPr>
          <w:b/>
          <w:bCs/>
        </w:rPr>
        <w:t>3.</w:t>
      </w:r>
      <w:r>
        <w:rPr>
          <w:b/>
          <w:bCs/>
        </w:rPr>
        <w:tab/>
        <w:t>Construction Assistance</w:t>
      </w:r>
    </w:p>
    <w:p w14:paraId="447F9D1A" w14:textId="77777777" w:rsidR="00797084" w:rsidRDefault="00797084">
      <w:pPr>
        <w:rPr>
          <w:b/>
          <w:bCs/>
        </w:rPr>
      </w:pPr>
    </w:p>
    <w:p w14:paraId="6EBAC0F0" w14:textId="77777777" w:rsidR="00797084" w:rsidRDefault="00797084">
      <w:r>
        <w:tab/>
      </w:r>
      <w:r>
        <w:tab/>
      </w:r>
      <w:r>
        <w:tab/>
        <w:t xml:space="preserve">The Consultant shall provide to the Department qualified representation </w:t>
      </w:r>
    </w:p>
    <w:p w14:paraId="0D88B6DE" w14:textId="3997FB68" w:rsidR="00797084" w:rsidRDefault="008673A9">
      <w:pPr>
        <w:ind w:left="1440" w:firstLine="720"/>
      </w:pPr>
      <w:r>
        <w:t>d</w:t>
      </w:r>
      <w:r w:rsidR="00797084">
        <w:t xml:space="preserve">uring the construction phase to deal with issues concerning the intent </w:t>
      </w:r>
      <w:r w:rsidR="00797084">
        <w:tab/>
        <w:t xml:space="preserve">and </w:t>
      </w:r>
      <w:r>
        <w:t>i</w:t>
      </w:r>
      <w:r w:rsidR="00797084">
        <w:t>nterpretation of the construction contract plans and documents</w:t>
      </w:r>
      <w:r w:rsidR="00797084">
        <w:tab/>
      </w:r>
      <w:r w:rsidR="00797084">
        <w:tab/>
      </w:r>
      <w:r w:rsidR="00797084">
        <w:tab/>
        <w:t xml:space="preserve">prepared in the work.  Should </w:t>
      </w:r>
      <w:r w:rsidR="00F70075">
        <w:t xml:space="preserve">different </w:t>
      </w:r>
      <w:r w:rsidR="00797084">
        <w:t>conditions be encountered in the</w:t>
      </w:r>
      <w:r w:rsidR="00797084">
        <w:tab/>
      </w:r>
      <w:r w:rsidR="00797084">
        <w:tab/>
        <w:t xml:space="preserve">field and when requested by the Department, the Consultant shall </w:t>
      </w:r>
      <w:r w:rsidR="00797084">
        <w:tab/>
      </w:r>
      <w:r w:rsidR="00797084">
        <w:tab/>
      </w:r>
      <w:r w:rsidR="00797084">
        <w:tab/>
        <w:t>respond in a timely manner with suitable engineering solutions which</w:t>
      </w:r>
      <w:r w:rsidR="00797084">
        <w:tab/>
      </w:r>
      <w:r w:rsidR="00797084">
        <w:tab/>
      </w:r>
      <w:proofErr w:type="gramStart"/>
      <w:r w:rsidR="00797084">
        <w:t>take into account</w:t>
      </w:r>
      <w:proofErr w:type="gramEnd"/>
      <w:r w:rsidR="00797084">
        <w:t xml:space="preserve"> the changed conditions.</w:t>
      </w:r>
    </w:p>
    <w:p w14:paraId="50DC29E8" w14:textId="77777777" w:rsidR="00797084" w:rsidRDefault="00797084"/>
    <w:p w14:paraId="29407928" w14:textId="77777777" w:rsidR="00797084" w:rsidRDefault="00797084">
      <w:r>
        <w:tab/>
      </w:r>
      <w:r>
        <w:tab/>
      </w:r>
      <w:r>
        <w:tab/>
        <w:t xml:space="preserve">On site appearance of </w:t>
      </w:r>
      <w:proofErr w:type="gramStart"/>
      <w:r>
        <w:t>Consultant</w:t>
      </w:r>
      <w:proofErr w:type="gramEnd"/>
      <w:r>
        <w:t xml:space="preserve"> shall be made during construction at the </w:t>
      </w:r>
    </w:p>
    <w:p w14:paraId="2974BF23" w14:textId="77777777" w:rsidR="00797084" w:rsidRDefault="00797084">
      <w:pPr>
        <w:ind w:left="1440" w:firstLine="720"/>
      </w:pPr>
      <w:r>
        <w:t>written</w:t>
      </w:r>
      <w:r>
        <w:tab/>
        <w:t>request of the Department or its designated representative.</w:t>
      </w:r>
    </w:p>
    <w:p w14:paraId="7ED55FC1" w14:textId="77777777" w:rsidR="00797084" w:rsidRDefault="00797084"/>
    <w:p w14:paraId="5AC7583D" w14:textId="77777777" w:rsidR="00797084" w:rsidRDefault="00797084">
      <w:r>
        <w:tab/>
      </w:r>
      <w:r>
        <w:tab/>
      </w:r>
      <w:r>
        <w:tab/>
        <w:t xml:space="preserve">From time to time during construction, the Consultant may be requested </w:t>
      </w:r>
    </w:p>
    <w:p w14:paraId="2C90F002" w14:textId="77777777" w:rsidR="00797084" w:rsidRDefault="00797084">
      <w:pPr>
        <w:ind w:left="1440" w:firstLine="720"/>
      </w:pPr>
      <w:r>
        <w:t xml:space="preserve">by the Department or its designated representative to review contractor </w:t>
      </w:r>
    </w:p>
    <w:p w14:paraId="4F543A04" w14:textId="77777777" w:rsidR="00797084" w:rsidRDefault="00797084">
      <w:pPr>
        <w:ind w:left="1440" w:firstLine="720"/>
      </w:pPr>
      <w:r>
        <w:t xml:space="preserve">proposed field changes or to respond with a recommended solution to </w:t>
      </w:r>
    </w:p>
    <w:p w14:paraId="6D429B9E" w14:textId="77777777" w:rsidR="00797084" w:rsidRDefault="00797084">
      <w:pPr>
        <w:ind w:left="1440" w:firstLine="720"/>
      </w:pPr>
      <w:r>
        <w:t>remedy particular field situations not</w:t>
      </w:r>
      <w:r>
        <w:tab/>
        <w:t xml:space="preserve">covered by the plans and </w:t>
      </w:r>
    </w:p>
    <w:p w14:paraId="2F58F961" w14:textId="77777777" w:rsidR="00797084" w:rsidRDefault="00797084">
      <w:pPr>
        <w:ind w:left="1440" w:firstLine="720"/>
      </w:pPr>
      <w:r>
        <w:t>Specifications.</w:t>
      </w:r>
    </w:p>
    <w:p w14:paraId="612960DE" w14:textId="77777777" w:rsidR="00E10AA6" w:rsidRDefault="00E10AA6">
      <w:pPr>
        <w:ind w:left="1440" w:firstLine="720"/>
      </w:pPr>
    </w:p>
    <w:p w14:paraId="0363D72F" w14:textId="77777777" w:rsidR="00797084" w:rsidRDefault="00797084"/>
    <w:p w14:paraId="2842CA7E" w14:textId="77777777" w:rsidR="00797084" w:rsidRDefault="00797084">
      <w:pPr>
        <w:rPr>
          <w:b/>
          <w:bCs/>
        </w:rPr>
      </w:pPr>
      <w:r>
        <w:lastRenderedPageBreak/>
        <w:tab/>
      </w:r>
      <w:r>
        <w:tab/>
      </w:r>
      <w:r>
        <w:rPr>
          <w:b/>
          <w:bCs/>
        </w:rPr>
        <w:t>4.</w:t>
      </w:r>
      <w:r>
        <w:rPr>
          <w:b/>
          <w:bCs/>
        </w:rPr>
        <w:tab/>
        <w:t>Expert Witness Testimony</w:t>
      </w:r>
    </w:p>
    <w:p w14:paraId="255F01E4" w14:textId="77777777" w:rsidR="00797084" w:rsidRDefault="00797084"/>
    <w:p w14:paraId="48D8518F" w14:textId="77777777" w:rsidR="00797084" w:rsidRDefault="00797084">
      <w:r>
        <w:tab/>
      </w:r>
      <w:r>
        <w:tab/>
      </w:r>
      <w:r>
        <w:tab/>
        <w:t xml:space="preserve">The Consultant shall serve as an expert witness in legal proceedings if </w:t>
      </w:r>
    </w:p>
    <w:p w14:paraId="2DBDAA99" w14:textId="77777777" w:rsidR="00797084" w:rsidRDefault="00797084">
      <w:pPr>
        <w:ind w:left="1440" w:firstLine="720"/>
      </w:pPr>
      <w:r>
        <w:t>required by the Department.</w:t>
      </w:r>
    </w:p>
    <w:p w14:paraId="60468CA4" w14:textId="77777777" w:rsidR="00797084" w:rsidRDefault="00797084"/>
    <w:p w14:paraId="0D8E6059" w14:textId="77777777" w:rsidR="00797084" w:rsidRDefault="00797084">
      <w:pPr>
        <w:rPr>
          <w:b/>
          <w:bCs/>
        </w:rPr>
      </w:pPr>
      <w:r>
        <w:tab/>
      </w:r>
      <w:r>
        <w:tab/>
      </w:r>
      <w:r>
        <w:rPr>
          <w:b/>
          <w:bCs/>
        </w:rPr>
        <w:t>5.</w:t>
      </w:r>
      <w:r>
        <w:rPr>
          <w:b/>
          <w:bCs/>
        </w:rPr>
        <w:tab/>
        <w:t>Review of Shop Drawings</w:t>
      </w:r>
    </w:p>
    <w:p w14:paraId="2A12F7F9" w14:textId="77777777" w:rsidR="00797084" w:rsidRDefault="00797084">
      <w:pPr>
        <w:rPr>
          <w:b/>
          <w:bCs/>
        </w:rPr>
      </w:pPr>
    </w:p>
    <w:p w14:paraId="34BFC36E" w14:textId="77777777" w:rsidR="00797084" w:rsidRDefault="00797084">
      <w:r>
        <w:tab/>
      </w:r>
      <w:r>
        <w:tab/>
      </w:r>
      <w:r>
        <w:tab/>
        <w:t xml:space="preserve">Shop Drawings review shall be performed in accordance with the latest </w:t>
      </w:r>
    </w:p>
    <w:p w14:paraId="3BB920BD" w14:textId="77777777" w:rsidR="00797084" w:rsidRDefault="00797084">
      <w:pPr>
        <w:ind w:left="1440" w:firstLine="720"/>
      </w:pPr>
      <w:r w:rsidRPr="00400D93">
        <w:t>Structures Design Guidelines</w:t>
      </w:r>
      <w:r>
        <w:t>.</w:t>
      </w:r>
    </w:p>
    <w:p w14:paraId="4829BAF7" w14:textId="77777777" w:rsidR="00797084" w:rsidRDefault="00797084"/>
    <w:p w14:paraId="03F67A70" w14:textId="5352856A" w:rsidR="00797084" w:rsidRDefault="00797084">
      <w:r>
        <w:tab/>
      </w:r>
      <w:r>
        <w:tab/>
      </w:r>
      <w:r>
        <w:tab/>
        <w:t>For all independently</w:t>
      </w:r>
      <w:r w:rsidR="00330D0C">
        <w:t xml:space="preserve"> </w:t>
      </w:r>
      <w:r>
        <w:t xml:space="preserve">supported sign structures, mast arms and signal </w:t>
      </w:r>
    </w:p>
    <w:p w14:paraId="21C3D2F6" w14:textId="77777777" w:rsidR="00797084" w:rsidRDefault="00797084">
      <w:pPr>
        <w:ind w:left="1440" w:firstLine="720"/>
      </w:pPr>
      <w:r>
        <w:t xml:space="preserve">poles for which the contractor is wholly responsible, the Consultant will </w:t>
      </w:r>
    </w:p>
    <w:p w14:paraId="7080EAA6" w14:textId="77777777" w:rsidR="00797084" w:rsidRDefault="00797084">
      <w:pPr>
        <w:ind w:left="1440" w:firstLine="720"/>
      </w:pPr>
      <w:r>
        <w:t xml:space="preserve">review and check all the foundation, structure design and shop drawings </w:t>
      </w:r>
    </w:p>
    <w:p w14:paraId="1CB6E6DB" w14:textId="77777777" w:rsidR="00797084" w:rsidRDefault="00797084">
      <w:pPr>
        <w:ind w:left="1440" w:firstLine="720"/>
      </w:pPr>
      <w:r>
        <w:t xml:space="preserve">submitted by the contractor.  All such calculations from the contractor </w:t>
      </w:r>
    </w:p>
    <w:p w14:paraId="2FC31F79" w14:textId="1B0CDCAA" w:rsidR="005D7842" w:rsidRDefault="00797084">
      <w:pPr>
        <w:ind w:left="1440" w:firstLine="720"/>
      </w:pPr>
      <w:r>
        <w:t xml:space="preserve">should be signed by the </w:t>
      </w:r>
      <w:r w:rsidR="008673A9">
        <w:t>C</w:t>
      </w:r>
      <w:r>
        <w:t xml:space="preserve">ontractor’s registered professional engineer.  </w:t>
      </w:r>
    </w:p>
    <w:p w14:paraId="6BC2A482" w14:textId="1AA149A5" w:rsidR="00797084" w:rsidRDefault="00797084">
      <w:pPr>
        <w:ind w:left="1440" w:firstLine="720"/>
      </w:pPr>
      <w:r>
        <w:t xml:space="preserve">The Consultant shall stamp his </w:t>
      </w:r>
      <w:r w:rsidR="005D5DB5">
        <w:t xml:space="preserve">or her </w:t>
      </w:r>
      <w:r>
        <w:t>review of shop drawings as per</w:t>
      </w:r>
      <w:r w:rsidR="005D7842">
        <w:t xml:space="preserve"> the </w:t>
      </w:r>
      <w:r w:rsidR="005D7842">
        <w:tab/>
      </w:r>
      <w:r>
        <w:t>Department’s review procedure.</w:t>
      </w:r>
    </w:p>
    <w:p w14:paraId="252DFF2C" w14:textId="77777777" w:rsidR="00797084" w:rsidRDefault="00797084"/>
    <w:p w14:paraId="70A2FCD8" w14:textId="77777777" w:rsidR="00797084" w:rsidRDefault="00797084" w:rsidP="00AF75EE">
      <w:pPr>
        <w:pStyle w:val="Heading1"/>
      </w:pPr>
      <w:bookmarkStart w:id="3" w:name="_Toc35676477"/>
      <w:r>
        <w:t>IV.</w:t>
      </w:r>
      <w:r>
        <w:tab/>
        <w:t>GENERAL</w:t>
      </w:r>
      <w:bookmarkEnd w:id="3"/>
    </w:p>
    <w:p w14:paraId="37CADDB6" w14:textId="77777777" w:rsidR="00797084" w:rsidRDefault="00797084"/>
    <w:p w14:paraId="7CA850AD" w14:textId="77777777" w:rsidR="00797084" w:rsidRDefault="00797084">
      <w:pPr>
        <w:pStyle w:val="Heading2"/>
      </w:pPr>
      <w:r>
        <w:tab/>
      </w:r>
      <w:bookmarkStart w:id="4" w:name="_Toc35676479"/>
      <w:r>
        <w:t>A.</w:t>
      </w:r>
      <w:r>
        <w:tab/>
        <w:t>Roadway Plans</w:t>
      </w:r>
      <w:bookmarkEnd w:id="4"/>
    </w:p>
    <w:p w14:paraId="602BFA93" w14:textId="77777777" w:rsidR="00797084" w:rsidRDefault="00797084">
      <w:pPr>
        <w:rPr>
          <w:b/>
          <w:bCs/>
          <w:u w:val="single"/>
        </w:rPr>
      </w:pPr>
    </w:p>
    <w:p w14:paraId="1238D1D1" w14:textId="56C52611" w:rsidR="00797084" w:rsidRDefault="00797084">
      <w:pPr>
        <w:ind w:left="1440"/>
      </w:pPr>
      <w:r>
        <w:t>All plans and design</w:t>
      </w:r>
      <w:r w:rsidR="005D5DB5">
        <w:t>s</w:t>
      </w:r>
      <w:r>
        <w:t xml:space="preserve"> are to be prepared in accordance with the latest standards adopted by AASHTO, Department Standard Specifications, Department current memoranda, </w:t>
      </w:r>
      <w:r w:rsidR="00330D0C">
        <w:t>Florida Design</w:t>
      </w:r>
      <w:r>
        <w:t xml:space="preserve"> Manual, Department Flexible Pavement Design Manual, Department Drainage Manual, and shall be accurate, legible, complete in design, and drawn to the appropriate scale, furnished in reproducible form on material acceptable to the Department.</w:t>
      </w:r>
    </w:p>
    <w:p w14:paraId="28D5EE6F" w14:textId="77777777" w:rsidR="00797084" w:rsidRDefault="00797084"/>
    <w:p w14:paraId="3228D1F2" w14:textId="77777777" w:rsidR="00797084" w:rsidRDefault="00797084">
      <w:pPr>
        <w:pStyle w:val="Heading2"/>
      </w:pPr>
      <w:r>
        <w:tab/>
      </w:r>
      <w:bookmarkStart w:id="5" w:name="_Toc35676482"/>
      <w:r>
        <w:t>B.</w:t>
      </w:r>
      <w:r>
        <w:tab/>
        <w:t>Structure Plans</w:t>
      </w:r>
      <w:bookmarkEnd w:id="5"/>
    </w:p>
    <w:p w14:paraId="630AFE8A" w14:textId="77777777" w:rsidR="00797084" w:rsidRDefault="00797084">
      <w:pPr>
        <w:rPr>
          <w:b/>
          <w:bCs/>
          <w:u w:val="single"/>
        </w:rPr>
      </w:pPr>
    </w:p>
    <w:p w14:paraId="37D3D4DE" w14:textId="7C89B514" w:rsidR="00797084" w:rsidRDefault="00834C1F">
      <w:pPr>
        <w:ind w:left="1440"/>
      </w:pPr>
      <w:r>
        <w:t>Analyz</w:t>
      </w:r>
      <w:r w:rsidR="00797084">
        <w:t>e and design all structures in accordance with applicable provisions as defined in Section 2.</w:t>
      </w:r>
      <w:r w:rsidR="00B76263">
        <w:t>20</w:t>
      </w:r>
      <w:r w:rsidR="00797084">
        <w:t xml:space="preserve"> generic “Scope of Services for Highway and Bridge Structural Design.” </w:t>
      </w:r>
      <w:r w:rsidR="00797084">
        <w:tab/>
      </w:r>
    </w:p>
    <w:p w14:paraId="549A0F3B" w14:textId="77777777" w:rsidR="00797084" w:rsidRDefault="00797084"/>
    <w:p w14:paraId="35472852" w14:textId="77777777" w:rsidR="00797084" w:rsidRDefault="00797084">
      <w:pPr>
        <w:pStyle w:val="Heading2"/>
      </w:pPr>
      <w:r>
        <w:tab/>
      </w:r>
      <w:bookmarkStart w:id="6" w:name="_Toc35676486"/>
      <w:r>
        <w:t>C.</w:t>
      </w:r>
      <w:r>
        <w:tab/>
        <w:t>Disposition of Plan Review Comments</w:t>
      </w:r>
      <w:bookmarkEnd w:id="6"/>
    </w:p>
    <w:p w14:paraId="05E29C1F" w14:textId="77777777" w:rsidR="00797084" w:rsidRDefault="00797084">
      <w:pPr>
        <w:rPr>
          <w:b/>
          <w:bCs/>
          <w:u w:val="single"/>
        </w:rPr>
      </w:pPr>
    </w:p>
    <w:p w14:paraId="618C0BEE" w14:textId="77777777" w:rsidR="00797084" w:rsidRDefault="00797084">
      <w:r>
        <w:tab/>
      </w:r>
      <w:r>
        <w:tab/>
        <w:t xml:space="preserve">The Consultant shall submit to the Department, at the time of the filing of final </w:t>
      </w:r>
    </w:p>
    <w:p w14:paraId="54B28BEA" w14:textId="49F4AFC2" w:rsidR="00797084" w:rsidRDefault="005D5DB5">
      <w:pPr>
        <w:ind w:left="720" w:firstLine="720"/>
      </w:pPr>
      <w:r>
        <w:t>plans</w:t>
      </w:r>
      <w:r w:rsidR="00797084">
        <w:t>, the disposition of all plan review comments in written form.</w:t>
      </w:r>
    </w:p>
    <w:p w14:paraId="60AE83C5" w14:textId="77777777" w:rsidR="00797084" w:rsidRDefault="00797084"/>
    <w:p w14:paraId="22020EC2" w14:textId="77777777" w:rsidR="00797084" w:rsidRDefault="00797084">
      <w:pPr>
        <w:pStyle w:val="Heading2"/>
      </w:pPr>
      <w:r>
        <w:tab/>
      </w:r>
      <w:bookmarkStart w:id="7" w:name="_Toc35676487"/>
      <w:r>
        <w:t>D.</w:t>
      </w:r>
      <w:r>
        <w:tab/>
        <w:t>CADD</w:t>
      </w:r>
      <w:bookmarkEnd w:id="7"/>
    </w:p>
    <w:p w14:paraId="43FCFB6C" w14:textId="77777777" w:rsidR="00797084" w:rsidRDefault="00797084">
      <w:pPr>
        <w:rPr>
          <w:b/>
          <w:bCs/>
          <w:u w:val="single"/>
        </w:rPr>
      </w:pPr>
    </w:p>
    <w:p w14:paraId="660A03F2" w14:textId="1AE138C3" w:rsidR="00797084" w:rsidRDefault="00861A66" w:rsidP="00AE261B">
      <w:pPr>
        <w:ind w:left="1440"/>
      </w:pPr>
      <w:r>
        <w:t>T</w:t>
      </w:r>
      <w:r w:rsidR="00797084">
        <w:t>he use of CADD is required for the performance of services</w:t>
      </w:r>
      <w:r w:rsidR="00F7265F">
        <w:t xml:space="preserve"> </w:t>
      </w:r>
      <w:r w:rsidR="00797084">
        <w:t>required in connection with services covered under this scope</w:t>
      </w:r>
      <w:r>
        <w:t xml:space="preserve"> including but no</w:t>
      </w:r>
      <w:r w:rsidR="00AE261B">
        <w:t>t</w:t>
      </w:r>
      <w:r>
        <w:t xml:space="preserve"> limited to key sheets, plan sheets, signing and marking plans, signal plans and lighting plans.</w:t>
      </w:r>
      <w:r w:rsidR="00797084">
        <w:t xml:space="preserve">  CADD deliverable plans/maps shall be produced to the level of</w:t>
      </w:r>
      <w:r w:rsidR="00AE261B">
        <w:t xml:space="preserve"> </w:t>
      </w:r>
      <w:r w:rsidR="00797084">
        <w:t xml:space="preserve">quality required </w:t>
      </w:r>
      <w:r w:rsidR="00797084">
        <w:lastRenderedPageBreak/>
        <w:t xml:space="preserve">by the </w:t>
      </w:r>
      <w:r w:rsidR="00330D0C">
        <w:t>Florida</w:t>
      </w:r>
      <w:r w:rsidR="00583B51">
        <w:t xml:space="preserve"> </w:t>
      </w:r>
      <w:r w:rsidR="00330D0C">
        <w:t xml:space="preserve">Design Manual </w:t>
      </w:r>
      <w:r w:rsidR="00797084">
        <w:t>and the “Department’s CADD</w:t>
      </w:r>
      <w:r w:rsidR="00F7265F">
        <w:t xml:space="preserve"> </w:t>
      </w:r>
      <w:r w:rsidR="00797084">
        <w:t>Roadway Standards and Guidelines Manual.”</w:t>
      </w:r>
    </w:p>
    <w:p w14:paraId="29463820" w14:textId="77777777" w:rsidR="00797084" w:rsidRDefault="00797084"/>
    <w:p w14:paraId="05E3FBF8" w14:textId="77777777" w:rsidR="00797084" w:rsidRDefault="00797084">
      <w:pPr>
        <w:pStyle w:val="Heading2"/>
      </w:pPr>
      <w:r>
        <w:tab/>
      </w:r>
      <w:bookmarkStart w:id="8" w:name="_Toc35676488"/>
      <w:r>
        <w:t>E.</w:t>
      </w:r>
      <w:r>
        <w:tab/>
        <w:t>Subcontracting</w:t>
      </w:r>
      <w:bookmarkEnd w:id="8"/>
    </w:p>
    <w:p w14:paraId="1646127E" w14:textId="77777777" w:rsidR="00797084" w:rsidRDefault="00797084">
      <w:pPr>
        <w:rPr>
          <w:b/>
          <w:bCs/>
          <w:u w:val="single"/>
        </w:rPr>
      </w:pPr>
    </w:p>
    <w:p w14:paraId="1940247F" w14:textId="77777777" w:rsidR="00797084" w:rsidRDefault="00797084">
      <w:r>
        <w:tab/>
      </w:r>
      <w:r>
        <w:tab/>
        <w:t xml:space="preserve">Should the Consultant require the services of a specialist for specialty work, the </w:t>
      </w:r>
    </w:p>
    <w:p w14:paraId="4CC4E2DE" w14:textId="77777777" w:rsidR="00797084" w:rsidRDefault="00797084">
      <w:pPr>
        <w:ind w:left="720" w:firstLine="720"/>
      </w:pPr>
      <w:r>
        <w:t xml:space="preserve">Consultant is authorized to subcontract these services under the provisions of </w:t>
      </w:r>
    </w:p>
    <w:p w14:paraId="38404A79" w14:textId="77777777" w:rsidR="00797084" w:rsidRDefault="00797084">
      <w:pPr>
        <w:ind w:left="720" w:firstLine="720"/>
      </w:pPr>
      <w:r>
        <w:t xml:space="preserve">Paragraph 6.00 of the Standard Consultant Agreement.  Firms selected for </w:t>
      </w:r>
    </w:p>
    <w:p w14:paraId="1575C60C" w14:textId="77777777" w:rsidR="00797084" w:rsidRDefault="00797084">
      <w:pPr>
        <w:ind w:left="720" w:firstLine="720"/>
      </w:pPr>
      <w:r>
        <w:t>subcontracts must be approved and qualified by the</w:t>
      </w:r>
      <w:r>
        <w:tab/>
        <w:t xml:space="preserve">Department prior to the </w:t>
      </w:r>
    </w:p>
    <w:p w14:paraId="623B75C7" w14:textId="77777777" w:rsidR="00797084" w:rsidRDefault="00797084">
      <w:pPr>
        <w:ind w:left="720" w:firstLine="720"/>
      </w:pPr>
      <w:r>
        <w:t>Consultant authorizing any such work.  The Consultant shall be fully</w:t>
      </w:r>
      <w:r>
        <w:tab/>
      </w:r>
      <w:r>
        <w:tab/>
        <w:t>responsible for the satisfactory performance of all subcontracted work.</w:t>
      </w:r>
    </w:p>
    <w:p w14:paraId="1E222EB5" w14:textId="77777777" w:rsidR="00797084" w:rsidRDefault="00797084"/>
    <w:p w14:paraId="2066A04F" w14:textId="77777777" w:rsidR="00797084" w:rsidRDefault="00797084">
      <w:pPr>
        <w:pStyle w:val="Heading1"/>
      </w:pPr>
      <w:bookmarkStart w:id="9" w:name="_Toc35676489"/>
      <w:r>
        <w:t>V.</w:t>
      </w:r>
      <w:r>
        <w:tab/>
        <w:t>DEPARTMENT RESPONSIBILITIES</w:t>
      </w:r>
      <w:bookmarkEnd w:id="9"/>
    </w:p>
    <w:p w14:paraId="1C20C647" w14:textId="77777777" w:rsidR="00797084" w:rsidRDefault="00797084">
      <w:pPr>
        <w:rPr>
          <w:b/>
          <w:bCs/>
          <w:u w:val="single"/>
        </w:rPr>
      </w:pPr>
    </w:p>
    <w:p w14:paraId="30634186" w14:textId="77777777" w:rsidR="00797084" w:rsidRDefault="00797084">
      <w:r>
        <w:tab/>
        <w:t xml:space="preserve">The Florida Department of Transportation will furnish any or </w:t>
      </w:r>
      <w:proofErr w:type="gramStart"/>
      <w:r>
        <w:t>all of</w:t>
      </w:r>
      <w:proofErr w:type="gramEnd"/>
      <w:r>
        <w:t xml:space="preserve"> the following items as </w:t>
      </w:r>
    </w:p>
    <w:p w14:paraId="6AD58034" w14:textId="77777777" w:rsidR="00797084" w:rsidRDefault="00797084">
      <w:pPr>
        <w:ind w:firstLine="720"/>
      </w:pPr>
      <w:r>
        <w:t>appropriate, for performance of the required services.</w:t>
      </w:r>
    </w:p>
    <w:p w14:paraId="1BA43285" w14:textId="77777777" w:rsidR="00797084" w:rsidRDefault="00797084"/>
    <w:p w14:paraId="0532D3E3" w14:textId="77777777" w:rsidR="00797084" w:rsidRDefault="00797084">
      <w:pPr>
        <w:numPr>
          <w:ilvl w:val="0"/>
          <w:numId w:val="1"/>
        </w:numPr>
      </w:pPr>
      <w:r>
        <w:t>All previously completed field surveys as required.</w:t>
      </w:r>
    </w:p>
    <w:p w14:paraId="09F76E74" w14:textId="77777777" w:rsidR="00797084" w:rsidRDefault="00797084">
      <w:pPr>
        <w:numPr>
          <w:ilvl w:val="0"/>
          <w:numId w:val="1"/>
        </w:numPr>
      </w:pPr>
      <w:r>
        <w:t>Subsoil data and tests for roadway and structure foundations.</w:t>
      </w:r>
    </w:p>
    <w:p w14:paraId="74551A73" w14:textId="77777777" w:rsidR="00797084" w:rsidRDefault="00797084">
      <w:pPr>
        <w:numPr>
          <w:ilvl w:val="0"/>
          <w:numId w:val="1"/>
        </w:numPr>
      </w:pPr>
      <w:r>
        <w:t>All available roadway plans, bridge plans, right of way maps, studies and other available information pertinent to the project.</w:t>
      </w:r>
    </w:p>
    <w:p w14:paraId="7FE4A476" w14:textId="77777777" w:rsidR="00797084" w:rsidRDefault="00797084">
      <w:pPr>
        <w:numPr>
          <w:ilvl w:val="0"/>
          <w:numId w:val="1"/>
        </w:numPr>
      </w:pPr>
      <w:r>
        <w:t>Aerial photography required for preparation of construction plans and right of way maps, if available.</w:t>
      </w:r>
    </w:p>
    <w:p w14:paraId="01863849" w14:textId="77777777" w:rsidR="00797084" w:rsidRDefault="00797084">
      <w:pPr>
        <w:numPr>
          <w:ilvl w:val="0"/>
          <w:numId w:val="1"/>
        </w:numPr>
      </w:pPr>
      <w:r>
        <w:t>All available traffic information.</w:t>
      </w:r>
    </w:p>
    <w:p w14:paraId="1529EDE9" w14:textId="77777777" w:rsidR="00797084" w:rsidRDefault="00797084">
      <w:pPr>
        <w:numPr>
          <w:ilvl w:val="0"/>
          <w:numId w:val="1"/>
        </w:numPr>
      </w:pPr>
      <w:r>
        <w:t xml:space="preserve">Right of way maps and legal descriptions which are not part of the </w:t>
      </w:r>
      <w:proofErr w:type="gramStart"/>
      <w:r>
        <w:t>consultants</w:t>
      </w:r>
      <w:proofErr w:type="gramEnd"/>
      <w:r>
        <w:t xml:space="preserve"> work effort, when required.</w:t>
      </w:r>
    </w:p>
    <w:p w14:paraId="0498CFA0" w14:textId="77777777" w:rsidR="00797084" w:rsidRDefault="00797084">
      <w:pPr>
        <w:numPr>
          <w:ilvl w:val="0"/>
          <w:numId w:val="1"/>
        </w:numPr>
      </w:pPr>
      <w:r>
        <w:t>Utility and railroad contacts and agreements when not a part of the assigned task.</w:t>
      </w:r>
    </w:p>
    <w:p w14:paraId="7561F324" w14:textId="793D6008" w:rsidR="00797084" w:rsidRDefault="00797084">
      <w:pPr>
        <w:numPr>
          <w:ilvl w:val="0"/>
          <w:numId w:val="1"/>
        </w:numPr>
      </w:pPr>
      <w:r>
        <w:t xml:space="preserve">When survey services are required, the Department will furnish </w:t>
      </w:r>
      <w:r w:rsidR="00857386">
        <w:t xml:space="preserve">survey files and/or </w:t>
      </w:r>
      <w:r>
        <w:t>numbered standard survey books for survey data</w:t>
      </w:r>
      <w:r w:rsidR="00857386">
        <w:t xml:space="preserve"> when required</w:t>
      </w:r>
      <w:r>
        <w:t>.</w:t>
      </w:r>
    </w:p>
    <w:p w14:paraId="49B9B59C" w14:textId="77777777" w:rsidR="00797084" w:rsidRDefault="00797084">
      <w:pPr>
        <w:numPr>
          <w:ilvl w:val="0"/>
          <w:numId w:val="1"/>
        </w:numPr>
      </w:pPr>
      <w:r>
        <w:t>Pavement Design where necessary.</w:t>
      </w:r>
    </w:p>
    <w:p w14:paraId="7478F7C3" w14:textId="77777777" w:rsidR="00797084" w:rsidRDefault="00797084">
      <w:pPr>
        <w:numPr>
          <w:ilvl w:val="0"/>
          <w:numId w:val="1"/>
        </w:numPr>
      </w:pPr>
      <w:r>
        <w:t>Coordination and processing of permit applications, when not a part of the assigned tasks.</w:t>
      </w:r>
    </w:p>
    <w:p w14:paraId="5FC5E8BA" w14:textId="77777777" w:rsidR="00797084" w:rsidRDefault="00797084"/>
    <w:sectPr w:rsidR="00797084" w:rsidSect="009B08E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A95D3" w14:textId="77777777" w:rsidR="005F57EE" w:rsidRDefault="005F57EE">
      <w:r>
        <w:separator/>
      </w:r>
    </w:p>
  </w:endnote>
  <w:endnote w:type="continuationSeparator" w:id="0">
    <w:p w14:paraId="0D612749" w14:textId="77777777" w:rsidR="005F57EE" w:rsidRDefault="005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AD2B" w14:textId="7A027FAE" w:rsidR="00D009C5" w:rsidRDefault="00286CCD">
    <w:pPr>
      <w:pStyle w:val="Footer"/>
      <w:framePr w:wrap="around" w:vAnchor="text" w:hAnchor="margin" w:xAlign="center" w:y="1"/>
      <w:rPr>
        <w:rStyle w:val="PageNumber"/>
      </w:rPr>
    </w:pPr>
    <w:r>
      <w:rPr>
        <w:rStyle w:val="PageNumber"/>
      </w:rPr>
      <w:fldChar w:fldCharType="begin"/>
    </w:r>
    <w:r w:rsidR="00D009C5">
      <w:rPr>
        <w:rStyle w:val="PageNumber"/>
      </w:rPr>
      <w:instrText xml:space="preserve">PAGE  </w:instrText>
    </w:r>
    <w:r>
      <w:rPr>
        <w:rStyle w:val="PageNumber"/>
      </w:rPr>
      <w:fldChar w:fldCharType="separate"/>
    </w:r>
    <w:r w:rsidR="00861A66">
      <w:rPr>
        <w:rStyle w:val="PageNumber"/>
        <w:noProof/>
      </w:rPr>
      <w:t>1</w:t>
    </w:r>
    <w:r>
      <w:rPr>
        <w:rStyle w:val="PageNumber"/>
      </w:rPr>
      <w:fldChar w:fldCharType="end"/>
    </w:r>
  </w:p>
  <w:p w14:paraId="2ACE1494" w14:textId="77777777" w:rsidR="00D009C5" w:rsidRDefault="00D00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9AB3" w14:textId="5FBE9E2F" w:rsidR="00D009C5" w:rsidRPr="006A148D" w:rsidRDefault="00D009C5">
    <w:pPr>
      <w:pStyle w:val="Footer"/>
      <w:framePr w:wrap="around" w:vAnchor="text" w:hAnchor="margin" w:xAlign="center" w:y="1"/>
      <w:rPr>
        <w:rStyle w:val="PageNumber"/>
        <w:sz w:val="20"/>
        <w:szCs w:val="20"/>
      </w:rPr>
    </w:pPr>
    <w:r w:rsidRPr="006A148D">
      <w:rPr>
        <w:rStyle w:val="PageNumber"/>
        <w:sz w:val="20"/>
        <w:szCs w:val="20"/>
      </w:rPr>
      <w:t>A-</w:t>
    </w:r>
    <w:r w:rsidR="00286CCD" w:rsidRPr="006A148D">
      <w:rPr>
        <w:rStyle w:val="PageNumber"/>
        <w:sz w:val="20"/>
        <w:szCs w:val="20"/>
      </w:rPr>
      <w:fldChar w:fldCharType="begin"/>
    </w:r>
    <w:r w:rsidRPr="006A148D">
      <w:rPr>
        <w:rStyle w:val="PageNumber"/>
        <w:sz w:val="20"/>
        <w:szCs w:val="20"/>
      </w:rPr>
      <w:instrText xml:space="preserve">PAGE  </w:instrText>
    </w:r>
    <w:r w:rsidR="00286CCD" w:rsidRPr="006A148D">
      <w:rPr>
        <w:rStyle w:val="PageNumber"/>
        <w:sz w:val="20"/>
        <w:szCs w:val="20"/>
      </w:rPr>
      <w:fldChar w:fldCharType="separate"/>
    </w:r>
    <w:r w:rsidR="005D0FAD" w:rsidRPr="006A148D">
      <w:rPr>
        <w:rStyle w:val="PageNumber"/>
        <w:noProof/>
        <w:sz w:val="20"/>
        <w:szCs w:val="20"/>
      </w:rPr>
      <w:t>5</w:t>
    </w:r>
    <w:r w:rsidR="00286CCD" w:rsidRPr="006A148D">
      <w:rPr>
        <w:rStyle w:val="PageNumber"/>
        <w:sz w:val="20"/>
        <w:szCs w:val="20"/>
      </w:rPr>
      <w:fldChar w:fldCharType="end"/>
    </w:r>
  </w:p>
  <w:p w14:paraId="12BFB6EC" w14:textId="5E293B4A" w:rsidR="00D009C5" w:rsidRPr="00F7265F" w:rsidRDefault="00555B90" w:rsidP="006A148D">
    <w:pPr>
      <w:pStyle w:val="Footer"/>
      <w:tabs>
        <w:tab w:val="clear" w:pos="4320"/>
        <w:tab w:val="clear" w:pos="8640"/>
        <w:tab w:val="center" w:pos="4680"/>
        <w:tab w:val="right" w:pos="9360"/>
      </w:tabs>
      <w:rPr>
        <w:sz w:val="20"/>
        <w:szCs w:val="20"/>
      </w:rPr>
    </w:pPr>
    <w:r>
      <w:rPr>
        <w:sz w:val="20"/>
        <w:szCs w:val="20"/>
      </w:rPr>
      <w:t>Scope of Services</w:t>
    </w:r>
    <w:r w:rsidR="00D009C5" w:rsidRPr="00F7265F">
      <w:rPr>
        <w:sz w:val="20"/>
        <w:szCs w:val="20"/>
      </w:rPr>
      <w:t xml:space="preserve"> </w:t>
    </w:r>
    <w:r w:rsidR="00D009C5" w:rsidRPr="00F7265F">
      <w:rPr>
        <w:sz w:val="20"/>
        <w:szCs w:val="20"/>
      </w:rPr>
      <w:tab/>
    </w:r>
    <w:r w:rsidR="006A148D">
      <w:rPr>
        <w:sz w:val="20"/>
        <w:szCs w:val="20"/>
      </w:rPr>
      <w:t>FP</w:t>
    </w:r>
    <w:r w:rsidR="00F7265F" w:rsidRPr="00F7265F">
      <w:rPr>
        <w:sz w:val="20"/>
        <w:szCs w:val="20"/>
      </w:rPr>
      <w:t>ID:</w:t>
    </w:r>
    <w:r w:rsidR="00CC552B" w:rsidRPr="00F7265F">
      <w:rPr>
        <w:sz w:val="20"/>
        <w:szCs w:val="20"/>
      </w:rPr>
      <w:t>198382-</w:t>
    </w:r>
    <w:r>
      <w:rPr>
        <w:sz w:val="20"/>
        <w:szCs w:val="20"/>
      </w:rPr>
      <w:t>2</w:t>
    </w:r>
    <w:r w:rsidR="00CC552B" w:rsidRPr="00F7265F">
      <w:rPr>
        <w:sz w:val="20"/>
        <w:szCs w:val="20"/>
      </w:rPr>
      <w:t>-</w:t>
    </w:r>
    <w:r w:rsidR="00550653" w:rsidRPr="00F7265F">
      <w:rPr>
        <w:sz w:val="20"/>
        <w:szCs w:val="20"/>
      </w:rPr>
      <w:t>3</w:t>
    </w:r>
    <w:r w:rsidR="00834C1F" w:rsidRPr="00F7265F">
      <w:rPr>
        <w:sz w:val="20"/>
        <w:szCs w:val="20"/>
      </w:rPr>
      <w:t>2-</w:t>
    </w:r>
    <w:r>
      <w:rPr>
        <w:sz w:val="20"/>
        <w:szCs w:val="20"/>
      </w:rPr>
      <w:t>01</w:t>
    </w:r>
    <w:r w:rsidR="00AF75EE" w:rsidRPr="00F7265F">
      <w:rPr>
        <w:rStyle w:val="PageNumbe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8DE02" w14:textId="77777777" w:rsidR="005F57EE" w:rsidRDefault="005F57EE">
      <w:r>
        <w:separator/>
      </w:r>
    </w:p>
  </w:footnote>
  <w:footnote w:type="continuationSeparator" w:id="0">
    <w:p w14:paraId="7DF4EDAA" w14:textId="77777777" w:rsidR="005F57EE" w:rsidRDefault="005F57EE">
      <w:r>
        <w:continuationSeparator/>
      </w:r>
    </w:p>
  </w:footnote>
  <w:footnote w:id="1">
    <w:p w14:paraId="63B35706" w14:textId="4A49B767" w:rsidR="00D009C5" w:rsidRDefault="00D429D2" w:rsidP="00D429D2">
      <w:pPr>
        <w:pStyle w:val="FootnoteText"/>
      </w:pPr>
      <w:r>
        <w:tab/>
      </w:r>
      <w:r>
        <w:tab/>
      </w:r>
      <w:r>
        <w:tab/>
      </w:r>
      <w:r>
        <w:tab/>
      </w:r>
      <w:r>
        <w:tab/>
        <w:t>i</w:t>
      </w:r>
      <w:r>
        <w:tab/>
      </w:r>
      <w:r>
        <w:tab/>
      </w:r>
      <w:r>
        <w:tab/>
      </w:r>
      <w:r>
        <w:tab/>
        <w:t>FPID:  198382-</w:t>
      </w:r>
      <w:r w:rsidR="00555B90">
        <w:t>2</w:t>
      </w:r>
      <w:r w:rsidR="00834C1F">
        <w:t>-32-</w:t>
      </w:r>
      <w:r w:rsidR="00555B90">
        <w:t>01</w:t>
      </w:r>
    </w:p>
    <w:p w14:paraId="721E6163" w14:textId="664538D1" w:rsidR="00D009C5" w:rsidRDefault="00722A47">
      <w:pPr>
        <w:pStyle w:val="FootnoteText"/>
      </w:pPr>
      <w:r>
        <w:t>Scope of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3C12"/>
    <w:multiLevelType w:val="hybridMultilevel"/>
    <w:tmpl w:val="3A149912"/>
    <w:lvl w:ilvl="0" w:tplc="731453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F26F66"/>
    <w:multiLevelType w:val="hybridMultilevel"/>
    <w:tmpl w:val="4F4EC8E6"/>
    <w:lvl w:ilvl="0" w:tplc="876235B2">
      <w:start w:val="5"/>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A77327B"/>
    <w:multiLevelType w:val="hybridMultilevel"/>
    <w:tmpl w:val="C6CE82BC"/>
    <w:lvl w:ilvl="0" w:tplc="15D28B3A">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15:restartNumberingAfterBreak="0">
    <w:nsid w:val="71187597"/>
    <w:multiLevelType w:val="hybridMultilevel"/>
    <w:tmpl w:val="0F72060C"/>
    <w:lvl w:ilvl="0" w:tplc="487293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3929394">
    <w:abstractNumId w:val="1"/>
  </w:num>
  <w:num w:numId="2" w16cid:durableId="471293314">
    <w:abstractNumId w:val="2"/>
  </w:num>
  <w:num w:numId="3" w16cid:durableId="1048457281">
    <w:abstractNumId w:val="0"/>
  </w:num>
  <w:num w:numId="4" w16cid:durableId="218370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F1"/>
    <w:rsid w:val="00120056"/>
    <w:rsid w:val="001201A3"/>
    <w:rsid w:val="0015657B"/>
    <w:rsid w:val="00161F94"/>
    <w:rsid w:val="002502FD"/>
    <w:rsid w:val="0025244B"/>
    <w:rsid w:val="00286CCD"/>
    <w:rsid w:val="002F49C0"/>
    <w:rsid w:val="00330D0C"/>
    <w:rsid w:val="00390504"/>
    <w:rsid w:val="00400D93"/>
    <w:rsid w:val="00412F87"/>
    <w:rsid w:val="00436AF6"/>
    <w:rsid w:val="00437DF3"/>
    <w:rsid w:val="004A6427"/>
    <w:rsid w:val="004E3FB5"/>
    <w:rsid w:val="004F0127"/>
    <w:rsid w:val="005341F4"/>
    <w:rsid w:val="00550653"/>
    <w:rsid w:val="00555B90"/>
    <w:rsid w:val="00580B4B"/>
    <w:rsid w:val="00583B51"/>
    <w:rsid w:val="005D0477"/>
    <w:rsid w:val="005D0FAD"/>
    <w:rsid w:val="005D5DB5"/>
    <w:rsid w:val="005D7842"/>
    <w:rsid w:val="005F57EE"/>
    <w:rsid w:val="00622130"/>
    <w:rsid w:val="00696D5E"/>
    <w:rsid w:val="006A148D"/>
    <w:rsid w:val="00722A47"/>
    <w:rsid w:val="007318F1"/>
    <w:rsid w:val="0079698C"/>
    <w:rsid w:val="00797084"/>
    <w:rsid w:val="007F3179"/>
    <w:rsid w:val="00834C1F"/>
    <w:rsid w:val="00853BD8"/>
    <w:rsid w:val="00857386"/>
    <w:rsid w:val="00861A66"/>
    <w:rsid w:val="00865248"/>
    <w:rsid w:val="008673A9"/>
    <w:rsid w:val="008C5198"/>
    <w:rsid w:val="008E2609"/>
    <w:rsid w:val="008F1995"/>
    <w:rsid w:val="00915CF0"/>
    <w:rsid w:val="00924931"/>
    <w:rsid w:val="009309A6"/>
    <w:rsid w:val="00955BF1"/>
    <w:rsid w:val="009B08E8"/>
    <w:rsid w:val="009C7759"/>
    <w:rsid w:val="00A16D49"/>
    <w:rsid w:val="00AB6D09"/>
    <w:rsid w:val="00AB729D"/>
    <w:rsid w:val="00AC4A17"/>
    <w:rsid w:val="00AE261B"/>
    <w:rsid w:val="00AF75EE"/>
    <w:rsid w:val="00B34502"/>
    <w:rsid w:val="00B76263"/>
    <w:rsid w:val="00BD47B0"/>
    <w:rsid w:val="00C17A7B"/>
    <w:rsid w:val="00C22514"/>
    <w:rsid w:val="00C65012"/>
    <w:rsid w:val="00C65D38"/>
    <w:rsid w:val="00C947BC"/>
    <w:rsid w:val="00CC552B"/>
    <w:rsid w:val="00D009C5"/>
    <w:rsid w:val="00D01CBF"/>
    <w:rsid w:val="00D11EEF"/>
    <w:rsid w:val="00D429D2"/>
    <w:rsid w:val="00D526D4"/>
    <w:rsid w:val="00D550BF"/>
    <w:rsid w:val="00D95AE2"/>
    <w:rsid w:val="00DA53AE"/>
    <w:rsid w:val="00E10AA6"/>
    <w:rsid w:val="00E454E1"/>
    <w:rsid w:val="00E82D97"/>
    <w:rsid w:val="00E86E17"/>
    <w:rsid w:val="00F11D45"/>
    <w:rsid w:val="00F70075"/>
    <w:rsid w:val="00F7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96BCE"/>
  <w15:docId w15:val="{78C827CB-B021-4AB1-87BB-CBD4854D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E8"/>
    <w:rPr>
      <w:sz w:val="24"/>
      <w:szCs w:val="24"/>
    </w:rPr>
  </w:style>
  <w:style w:type="paragraph" w:styleId="Heading1">
    <w:name w:val="heading 1"/>
    <w:basedOn w:val="Normal"/>
    <w:next w:val="Normal"/>
    <w:qFormat/>
    <w:rsid w:val="009B08E8"/>
    <w:pPr>
      <w:keepNext/>
      <w:spacing w:before="120" w:after="120"/>
      <w:outlineLvl w:val="0"/>
    </w:pPr>
    <w:rPr>
      <w:b/>
      <w:bCs/>
    </w:rPr>
  </w:style>
  <w:style w:type="paragraph" w:styleId="Heading2">
    <w:name w:val="heading 2"/>
    <w:basedOn w:val="Normal"/>
    <w:next w:val="Normal"/>
    <w:qFormat/>
    <w:rsid w:val="009B08E8"/>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08E8"/>
    <w:pPr>
      <w:tabs>
        <w:tab w:val="center" w:pos="4320"/>
        <w:tab w:val="right" w:pos="8640"/>
      </w:tabs>
    </w:pPr>
  </w:style>
  <w:style w:type="paragraph" w:styleId="Footer">
    <w:name w:val="footer"/>
    <w:basedOn w:val="Normal"/>
    <w:rsid w:val="009B08E8"/>
    <w:pPr>
      <w:tabs>
        <w:tab w:val="center" w:pos="4320"/>
        <w:tab w:val="right" w:pos="8640"/>
      </w:tabs>
    </w:pPr>
  </w:style>
  <w:style w:type="character" w:styleId="PageNumber">
    <w:name w:val="page number"/>
    <w:basedOn w:val="DefaultParagraphFont"/>
    <w:rsid w:val="009B08E8"/>
  </w:style>
  <w:style w:type="paragraph" w:styleId="TOC1">
    <w:name w:val="toc 1"/>
    <w:basedOn w:val="Normal"/>
    <w:next w:val="Normal"/>
    <w:autoRedefine/>
    <w:semiHidden/>
    <w:rsid w:val="009B08E8"/>
  </w:style>
  <w:style w:type="paragraph" w:styleId="TOC2">
    <w:name w:val="toc 2"/>
    <w:basedOn w:val="Normal"/>
    <w:next w:val="Normal"/>
    <w:autoRedefine/>
    <w:semiHidden/>
    <w:rsid w:val="009B08E8"/>
    <w:pPr>
      <w:ind w:left="240"/>
    </w:pPr>
  </w:style>
  <w:style w:type="paragraph" w:styleId="TOC3">
    <w:name w:val="toc 3"/>
    <w:basedOn w:val="Normal"/>
    <w:next w:val="Normal"/>
    <w:autoRedefine/>
    <w:semiHidden/>
    <w:rsid w:val="009B08E8"/>
    <w:pPr>
      <w:ind w:left="480"/>
    </w:pPr>
  </w:style>
  <w:style w:type="paragraph" w:styleId="TOC4">
    <w:name w:val="toc 4"/>
    <w:basedOn w:val="Normal"/>
    <w:next w:val="Normal"/>
    <w:autoRedefine/>
    <w:semiHidden/>
    <w:rsid w:val="009B08E8"/>
    <w:pPr>
      <w:ind w:left="720"/>
    </w:pPr>
  </w:style>
  <w:style w:type="paragraph" w:styleId="TOC5">
    <w:name w:val="toc 5"/>
    <w:basedOn w:val="Normal"/>
    <w:next w:val="Normal"/>
    <w:autoRedefine/>
    <w:semiHidden/>
    <w:rsid w:val="009B08E8"/>
    <w:pPr>
      <w:ind w:left="960"/>
    </w:pPr>
  </w:style>
  <w:style w:type="paragraph" w:styleId="TOC6">
    <w:name w:val="toc 6"/>
    <w:basedOn w:val="Normal"/>
    <w:next w:val="Normal"/>
    <w:autoRedefine/>
    <w:semiHidden/>
    <w:rsid w:val="009B08E8"/>
    <w:pPr>
      <w:ind w:left="1200"/>
    </w:pPr>
  </w:style>
  <w:style w:type="paragraph" w:styleId="TOC7">
    <w:name w:val="toc 7"/>
    <w:basedOn w:val="Normal"/>
    <w:next w:val="Normal"/>
    <w:autoRedefine/>
    <w:semiHidden/>
    <w:rsid w:val="009B08E8"/>
    <w:pPr>
      <w:ind w:left="1440"/>
    </w:pPr>
  </w:style>
  <w:style w:type="paragraph" w:styleId="TOC8">
    <w:name w:val="toc 8"/>
    <w:basedOn w:val="Normal"/>
    <w:next w:val="Normal"/>
    <w:autoRedefine/>
    <w:semiHidden/>
    <w:rsid w:val="009B08E8"/>
    <w:pPr>
      <w:ind w:left="1680"/>
    </w:pPr>
  </w:style>
  <w:style w:type="paragraph" w:styleId="TOC9">
    <w:name w:val="toc 9"/>
    <w:basedOn w:val="Normal"/>
    <w:next w:val="Normal"/>
    <w:autoRedefine/>
    <w:semiHidden/>
    <w:rsid w:val="009B08E8"/>
    <w:pPr>
      <w:ind w:left="1920"/>
    </w:pPr>
  </w:style>
  <w:style w:type="character" w:styleId="Hyperlink">
    <w:name w:val="Hyperlink"/>
    <w:basedOn w:val="DefaultParagraphFont"/>
    <w:rsid w:val="009B08E8"/>
    <w:rPr>
      <w:color w:val="0000FF"/>
      <w:u w:val="single"/>
    </w:rPr>
  </w:style>
  <w:style w:type="character" w:styleId="FollowedHyperlink">
    <w:name w:val="FollowedHyperlink"/>
    <w:basedOn w:val="DefaultParagraphFont"/>
    <w:rsid w:val="009B08E8"/>
    <w:rPr>
      <w:color w:val="800080"/>
      <w:u w:val="single"/>
    </w:rPr>
  </w:style>
  <w:style w:type="paragraph" w:styleId="FootnoteText">
    <w:name w:val="footnote text"/>
    <w:basedOn w:val="Normal"/>
    <w:semiHidden/>
    <w:rsid w:val="009B08E8"/>
    <w:rPr>
      <w:sz w:val="20"/>
      <w:szCs w:val="20"/>
    </w:rPr>
  </w:style>
  <w:style w:type="character" w:styleId="FootnoteReference">
    <w:name w:val="footnote reference"/>
    <w:basedOn w:val="DefaultParagraphFont"/>
    <w:semiHidden/>
    <w:rsid w:val="009B08E8"/>
    <w:rPr>
      <w:vertAlign w:val="superscript"/>
    </w:rPr>
  </w:style>
  <w:style w:type="paragraph" w:styleId="ListParagraph">
    <w:name w:val="List Paragraph"/>
    <w:basedOn w:val="Normal"/>
    <w:uiPriority w:val="34"/>
    <w:qFormat/>
    <w:rsid w:val="00120056"/>
    <w:pPr>
      <w:ind w:left="720"/>
      <w:contextualSpacing/>
    </w:pPr>
  </w:style>
  <w:style w:type="paragraph" w:styleId="BalloonText">
    <w:name w:val="Balloon Text"/>
    <w:basedOn w:val="Normal"/>
    <w:link w:val="BalloonTextChar"/>
    <w:semiHidden/>
    <w:unhideWhenUsed/>
    <w:rsid w:val="008673A9"/>
    <w:rPr>
      <w:rFonts w:ascii="Segoe UI" w:hAnsi="Segoe UI" w:cs="Segoe UI"/>
      <w:sz w:val="18"/>
      <w:szCs w:val="18"/>
    </w:rPr>
  </w:style>
  <w:style w:type="character" w:customStyle="1" w:styleId="BalloonTextChar">
    <w:name w:val="Balloon Text Char"/>
    <w:basedOn w:val="DefaultParagraphFont"/>
    <w:link w:val="BalloonText"/>
    <w:semiHidden/>
    <w:rsid w:val="008673A9"/>
    <w:rPr>
      <w:rFonts w:ascii="Segoe UI" w:hAnsi="Segoe UI" w:cs="Segoe UI"/>
      <w:sz w:val="18"/>
      <w:szCs w:val="18"/>
    </w:rPr>
  </w:style>
  <w:style w:type="paragraph" w:styleId="Revision">
    <w:name w:val="Revision"/>
    <w:hidden/>
    <w:uiPriority w:val="99"/>
    <w:semiHidden/>
    <w:rsid w:val="00F11D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524487405FA49AF21F630B6566F49" ma:contentTypeVersion="25" ma:contentTypeDescription="Create a new document." ma:contentTypeScope="" ma:versionID="94af00a253c28ad9d47309a2dc30850c">
  <xsd:schema xmlns:xsd="http://www.w3.org/2001/XMLSchema" xmlns:xs="http://www.w3.org/2001/XMLSchema" xmlns:p="http://schemas.microsoft.com/office/2006/metadata/properties" xmlns:ns2="0de4c1cb-6212-43c6-a125-169e1529f546" xmlns:ns3="c9a4f355-94af-4b2d-8380-7f9b9fdda5c3" targetNamespace="http://schemas.microsoft.com/office/2006/metadata/properties" ma:root="true" ma:fieldsID="b39d3d12cc2d9362181d9f051f9c72a6" ns2:_="" ns3:_="">
    <xsd:import namespace="0de4c1cb-6212-43c6-a125-169e1529f546"/>
    <xsd:import namespace="c9a4f355-94af-4b2d-8380-7f9b9fdda5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4c1cb-6212-43c6-a125-169e1529f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4f355-94af-4b2d-8380-7f9b9fdda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dbd678-86fc-46ab-ac26-aecf753c6081}" ma:internalName="TaxCatchAll" ma:showField="CatchAllData" ma:web="c9a4f355-94af-4b2d-8380-7f9b9fdda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e4c1cb-6212-43c6-a125-169e1529f546">
      <Terms xmlns="http://schemas.microsoft.com/office/infopath/2007/PartnerControls"/>
    </lcf76f155ced4ddcb4097134ff3c332f>
    <TaxCatchAll xmlns="c9a4f355-94af-4b2d-8380-7f9b9fdda5c3" xsi:nil="true"/>
  </documentManagement>
</p:properties>
</file>

<file path=customXml/itemProps1.xml><?xml version="1.0" encoding="utf-8"?>
<ds:datastoreItem xmlns:ds="http://schemas.openxmlformats.org/officeDocument/2006/customXml" ds:itemID="{A50C20D7-CC23-44CF-BBC4-CF004363CCE5}"/>
</file>

<file path=customXml/itemProps2.xml><?xml version="1.0" encoding="utf-8"?>
<ds:datastoreItem xmlns:ds="http://schemas.openxmlformats.org/officeDocument/2006/customXml" ds:itemID="{CB81E796-13CE-4D9D-AB7F-20B1A75A367B}"/>
</file>

<file path=customXml/itemProps3.xml><?xml version="1.0" encoding="utf-8"?>
<ds:datastoreItem xmlns:ds="http://schemas.openxmlformats.org/officeDocument/2006/customXml" ds:itemID="{FB9B4D7B-B9C3-440D-ADEC-6F20E7D5DE54}"/>
</file>

<file path=docProps/app.xml><?xml version="1.0" encoding="utf-8"?>
<Properties xmlns="http://schemas.openxmlformats.org/officeDocument/2006/extended-properties" xmlns:vt="http://schemas.openxmlformats.org/officeDocument/2006/docPropsVTypes">
  <Template>Normal</Template>
  <TotalTime>9</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INDEX</vt:lpstr>
    </vt:vector>
  </TitlesOfParts>
  <Company>Florida Dept. of Transportation</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creator>FDOT</dc:creator>
  <cp:lastModifiedBy>Valles, Ulises</cp:lastModifiedBy>
  <cp:revision>5</cp:revision>
  <cp:lastPrinted>2020-08-31T12:51:00Z</cp:lastPrinted>
  <dcterms:created xsi:type="dcterms:W3CDTF">2024-11-12T18:51:00Z</dcterms:created>
  <dcterms:modified xsi:type="dcterms:W3CDTF">2024-11-15T16:54:00Z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0x010100A30524487405FA49AF21F630B6566F49</vt:lpwstr>
  </property>
</Properties>
</file>