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01D1B900" w:rsidR="002E3889" w:rsidRPr="008509E2" w:rsidRDefault="009E6954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South Miami-Dade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65AE13BC" w:rsidR="009453C7" w:rsidRPr="008509E2" w:rsidRDefault="00885213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September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>
        <w:rPr>
          <w:rFonts w:ascii="Century Gothic" w:hAnsi="Century Gothic" w:cs="Myriad Arabic"/>
          <w:b/>
          <w:bCs/>
        </w:rPr>
        <w:t>1</w:t>
      </w:r>
      <w:r w:rsidR="009E6954">
        <w:rPr>
          <w:rFonts w:ascii="Century Gothic" w:hAnsi="Century Gothic" w:cs="Myriad Arabic"/>
          <w:b/>
          <w:bCs/>
        </w:rPr>
        <w:t xml:space="preserve">8, </w:t>
      </w:r>
      <w:r w:rsidR="00956B4B" w:rsidRPr="008509E2">
        <w:rPr>
          <w:rFonts w:ascii="Century Gothic" w:hAnsi="Century Gothic" w:cs="Myriad Arabic"/>
          <w:b/>
          <w:bCs/>
        </w:rPr>
        <w:t>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795C326D" w14:textId="6DA14FC8" w:rsidR="00956B4B" w:rsidRDefault="00956B4B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C84F4A">
        <w:rPr>
          <w:rFonts w:ascii="Century Gothic" w:hAnsi="Century Gothic" w:cs="Myriad Arabic"/>
        </w:rPr>
        <w:t xml:space="preserve">FDOT </w:t>
      </w:r>
      <w:r w:rsidR="00885213">
        <w:rPr>
          <w:rFonts w:ascii="Century Gothic" w:hAnsi="Century Gothic" w:cs="Myriad Arabic"/>
        </w:rPr>
        <w:t>Drive Safe Campaign extended to mid-September (will incorporate elements of bike/pedestrian safety).</w:t>
      </w:r>
    </w:p>
    <w:p w14:paraId="2C61BBA1" w14:textId="25461EBD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0E160B62" w14:textId="1CA1B951" w:rsidR="00B0691E" w:rsidRPr="00B979F2" w:rsidRDefault="00B0691E" w:rsidP="00C84F4A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 w:rsidRPr="00B0691E">
        <w:rPr>
          <w:rFonts w:ascii="Century Gothic" w:hAnsi="Century Gothic" w:cs="Myriad Arabic"/>
        </w:rPr>
        <w:t>2020 Mobility Week, October 30 through November 6, led by Tiffany Gehrke, FDOT’s B</w:t>
      </w:r>
      <w:r w:rsidR="00000EF5">
        <w:rPr>
          <w:rFonts w:ascii="Century Gothic" w:hAnsi="Century Gothic" w:cs="Myriad Arabic"/>
        </w:rPr>
        <w:t>icy</w:t>
      </w:r>
      <w:r w:rsidRPr="00B0691E">
        <w:rPr>
          <w:rFonts w:ascii="Century Gothic" w:hAnsi="Century Gothic" w:cs="Myriad Arabic"/>
        </w:rPr>
        <w:t xml:space="preserve">cle/Pedestrian Coordinator. This is an annual collection of outreach events intended to bring attention to safe multimodal transportation choices.  </w:t>
      </w:r>
      <w:r>
        <w:rPr>
          <w:rFonts w:ascii="Century Gothic" w:hAnsi="Century Gothic" w:cs="Myriad Arabic"/>
        </w:rPr>
        <w:t xml:space="preserve">For more info: </w:t>
      </w:r>
      <w:hyperlink r:id="rId11" w:history="1">
        <w:r w:rsidRPr="00D41C50">
          <w:rPr>
            <w:rStyle w:val="Hyperlink"/>
            <w:rFonts w:ascii="Century Gothic" w:hAnsi="Century Gothic" w:cs="Myriad Arabic"/>
          </w:rPr>
          <w:t>https://www.fdot.gov/projects/mobilityweek/mobilityweek.shtm</w:t>
        </w:r>
      </w:hyperlink>
    </w:p>
    <w:p w14:paraId="034F18B8" w14:textId="1C36B8C9" w:rsidR="00B979F2" w:rsidRDefault="00B979F2" w:rsidP="00B979F2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>
        <w:rPr>
          <w:rStyle w:val="Hyperlink"/>
          <w:rFonts w:ascii="Century Gothic" w:hAnsi="Century Gothic" w:cs="Myriad Arabic"/>
          <w:color w:val="auto"/>
          <w:u w:val="none"/>
        </w:rPr>
        <w:t>NE CTST/Sunny Isles Beach PD September 22</w:t>
      </w:r>
      <w:r w:rsidRPr="00B979F2">
        <w:rPr>
          <w:rStyle w:val="Hyperlink"/>
          <w:rFonts w:ascii="Century Gothic" w:hAnsi="Century Gothic" w:cs="Myriad Arabic"/>
          <w:color w:val="auto"/>
          <w:u w:val="none"/>
          <w:vertAlign w:val="superscript"/>
        </w:rPr>
        <w:t>nd</w:t>
      </w:r>
      <w:r>
        <w:rPr>
          <w:rStyle w:val="Hyperlink"/>
          <w:rFonts w:ascii="Century Gothic" w:hAnsi="Century Gothic" w:cs="Myriad Arabic"/>
          <w:color w:val="auto"/>
          <w:u w:val="none"/>
        </w:rPr>
        <w:t xml:space="preserve"> Multi-Agency Enforcement/Education Operation (</w:t>
      </w:r>
      <w:r w:rsidR="002F7394">
        <w:rPr>
          <w:rStyle w:val="Hyperlink"/>
          <w:rFonts w:ascii="Century Gothic" w:hAnsi="Century Gothic" w:cs="Myriad Arabic"/>
          <w:color w:val="auto"/>
          <w:u w:val="none"/>
        </w:rPr>
        <w:t>8 am – 1 pm)</w:t>
      </w:r>
    </w:p>
    <w:p w14:paraId="7A5BB1C3" w14:textId="15E78FC5" w:rsidR="002F7394" w:rsidRDefault="002F7394" w:rsidP="00B979F2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>
        <w:rPr>
          <w:rStyle w:val="Hyperlink"/>
          <w:rFonts w:ascii="Century Gothic" w:hAnsi="Century Gothic" w:cs="Myriad Arabic"/>
          <w:color w:val="auto"/>
          <w:u w:val="none"/>
        </w:rPr>
        <w:t>Miami Beach CTST/Miami Beach PD October 9</w:t>
      </w:r>
      <w:r w:rsidRPr="002F7394">
        <w:rPr>
          <w:rStyle w:val="Hyperlink"/>
          <w:rFonts w:ascii="Century Gothic" w:hAnsi="Century Gothic" w:cs="Myriad Arabic"/>
          <w:color w:val="auto"/>
          <w:u w:val="none"/>
          <w:vertAlign w:val="superscript"/>
        </w:rPr>
        <w:t>th</w:t>
      </w:r>
      <w:r>
        <w:rPr>
          <w:rStyle w:val="Hyperlink"/>
          <w:rFonts w:ascii="Century Gothic" w:hAnsi="Century Gothic" w:cs="Myriad Arabic"/>
          <w:color w:val="auto"/>
          <w:u w:val="none"/>
        </w:rPr>
        <w:t xml:space="preserve"> – Multi-Agency Enforcement/Education Operation (3 pm – 9 pm)</w:t>
      </w:r>
    </w:p>
    <w:p w14:paraId="6F8341B2" w14:textId="5310EDD4" w:rsidR="002F7394" w:rsidRPr="00B979F2" w:rsidRDefault="002F7394" w:rsidP="002F7394">
      <w:pPr>
        <w:pStyle w:val="ListParagraph"/>
        <w:ind w:left="1440"/>
        <w:rPr>
          <w:rStyle w:val="Hyperlink"/>
          <w:rFonts w:ascii="Century Gothic" w:hAnsi="Century Gothic" w:cs="Myriad Arabic"/>
          <w:color w:val="auto"/>
          <w:u w:val="none"/>
        </w:rPr>
      </w:pPr>
    </w:p>
    <w:p w14:paraId="21DDB2E4" w14:textId="77777777" w:rsidR="00480CF2" w:rsidRPr="00480CF2" w:rsidRDefault="00480CF2" w:rsidP="00480CF2">
      <w:pPr>
        <w:rPr>
          <w:rFonts w:ascii="Century Gothic" w:hAnsi="Century Gothic" w:cs="Myriad Arabic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6D167D1F" w14:textId="05EC85EF" w:rsidR="0058332C" w:rsidRDefault="0058332C" w:rsidP="00E01A5F">
      <w:pPr>
        <w:rPr>
          <w:rFonts w:ascii="Century Gothic" w:hAnsi="Century Gothic" w:cs="Myriad Arabic"/>
        </w:rPr>
      </w:pPr>
    </w:p>
    <w:p w14:paraId="5DDAD5F9" w14:textId="2F4F9B7B" w:rsidR="00885213" w:rsidRDefault="00885213" w:rsidP="00E01A5F">
      <w:pPr>
        <w:rPr>
          <w:rFonts w:ascii="Century Gothic" w:hAnsi="Century Gothic" w:cs="Myriad Arabic"/>
        </w:rPr>
      </w:pP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6871120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9E6954">
        <w:rPr>
          <w:rFonts w:ascii="Century Gothic" w:hAnsi="Century Gothic"/>
          <w:szCs w:val="18"/>
        </w:rPr>
        <w:t>South Miami-Dade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D6092C">
        <w:rPr>
          <w:rFonts w:ascii="Century Gothic" w:hAnsi="Century Gothic"/>
          <w:szCs w:val="18"/>
        </w:rPr>
        <w:t>third</w:t>
      </w:r>
      <w:r w:rsidR="0058332C">
        <w:rPr>
          <w:rFonts w:ascii="Century Gothic" w:hAnsi="Century Gothic"/>
          <w:szCs w:val="18"/>
        </w:rPr>
        <w:t xml:space="preserve"> </w:t>
      </w:r>
      <w:r w:rsidR="009E6954">
        <w:rPr>
          <w:rFonts w:ascii="Century Gothic" w:hAnsi="Century Gothic"/>
          <w:szCs w:val="18"/>
        </w:rPr>
        <w:t>Frid</w:t>
      </w:r>
      <w:r w:rsidR="00956B4B">
        <w:rPr>
          <w:rFonts w:ascii="Century Gothic" w:hAnsi="Century Gothic"/>
          <w:szCs w:val="18"/>
        </w:rPr>
        <w:t>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585B4B5" w14:textId="22203F5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lastRenderedPageBreak/>
        <w:t>Proposed Meeting Dates:</w:t>
      </w:r>
    </w:p>
    <w:p w14:paraId="2AEDD4C5" w14:textId="0BA7BACE" w:rsidR="00A506D7" w:rsidRPr="00885213" w:rsidRDefault="00956B4B" w:rsidP="00A506D7">
      <w:pPr>
        <w:pStyle w:val="ListParagraph"/>
        <w:numPr>
          <w:ilvl w:val="0"/>
          <w:numId w:val="10"/>
        </w:numPr>
        <w:rPr>
          <w:rFonts w:ascii="Century Gothic" w:hAnsi="Century Gothic"/>
          <w:b/>
          <w:bCs/>
          <w:szCs w:val="18"/>
        </w:rPr>
      </w:pPr>
      <w:r>
        <w:rPr>
          <w:rFonts w:ascii="Century Gothic" w:hAnsi="Century Gothic"/>
          <w:szCs w:val="18"/>
        </w:rPr>
        <w:t xml:space="preserve">October </w:t>
      </w:r>
      <w:r w:rsidR="00487A92">
        <w:rPr>
          <w:rFonts w:ascii="Century Gothic" w:hAnsi="Century Gothic"/>
          <w:szCs w:val="18"/>
        </w:rPr>
        <w:t>1</w:t>
      </w:r>
      <w:r w:rsidR="009E6954">
        <w:rPr>
          <w:rFonts w:ascii="Century Gothic" w:hAnsi="Century Gothic"/>
          <w:szCs w:val="18"/>
        </w:rPr>
        <w:t>6</w:t>
      </w:r>
      <w:r>
        <w:rPr>
          <w:rFonts w:ascii="Century Gothic" w:hAnsi="Century Gothic"/>
          <w:szCs w:val="18"/>
        </w:rPr>
        <w:t>, 2020</w:t>
      </w:r>
    </w:p>
    <w:p w14:paraId="15631041" w14:textId="623066AC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November</w:t>
      </w:r>
      <w:r w:rsidR="00AB3AAD">
        <w:rPr>
          <w:rFonts w:ascii="Century Gothic" w:hAnsi="Century Gothic"/>
          <w:szCs w:val="18"/>
        </w:rPr>
        <w:t xml:space="preserve"> </w:t>
      </w:r>
      <w:r w:rsidR="009E6954">
        <w:rPr>
          <w:rFonts w:ascii="Century Gothic" w:hAnsi="Century Gothic"/>
          <w:szCs w:val="18"/>
        </w:rPr>
        <w:t>20</w:t>
      </w:r>
      <w:r w:rsidR="00AB3AAD">
        <w:rPr>
          <w:rFonts w:ascii="Century Gothic" w:hAnsi="Century Gothic"/>
          <w:szCs w:val="18"/>
        </w:rPr>
        <w:t>, 2020</w:t>
      </w:r>
    </w:p>
    <w:p w14:paraId="0E3D704F" w14:textId="24ECACC3" w:rsidR="00956B4B" w:rsidRDefault="008A780A" w:rsidP="00A506D7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December </w:t>
      </w:r>
      <w:r w:rsidR="00D6092C">
        <w:rPr>
          <w:rFonts w:ascii="Century Gothic" w:hAnsi="Century Gothic"/>
          <w:szCs w:val="18"/>
        </w:rPr>
        <w:t>1</w:t>
      </w:r>
      <w:r w:rsidR="009E6954">
        <w:rPr>
          <w:rFonts w:ascii="Century Gothic" w:hAnsi="Century Gothic"/>
          <w:szCs w:val="18"/>
        </w:rPr>
        <w:t>8</w:t>
      </w:r>
      <w:r w:rsidR="00AB3AAD">
        <w:rPr>
          <w:rFonts w:ascii="Century Gothic" w:hAnsi="Century Gothic"/>
          <w:szCs w:val="18"/>
        </w:rPr>
        <w:t>, 2020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2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A73F9C" w14:textId="77777777" w:rsidR="000B6C5E" w:rsidRDefault="000B6C5E" w:rsidP="006C7785">
      <w:r>
        <w:separator/>
      </w:r>
    </w:p>
  </w:endnote>
  <w:endnote w:type="continuationSeparator" w:id="0">
    <w:p w14:paraId="7F0C8405" w14:textId="77777777" w:rsidR="000B6C5E" w:rsidRDefault="000B6C5E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424EC" w14:textId="77777777" w:rsidR="000B6C5E" w:rsidRDefault="000B6C5E" w:rsidP="006C7785">
      <w:r>
        <w:separator/>
      </w:r>
    </w:p>
  </w:footnote>
  <w:footnote w:type="continuationSeparator" w:id="0">
    <w:p w14:paraId="5C6549BC" w14:textId="77777777" w:rsidR="000B6C5E" w:rsidRDefault="000B6C5E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977B4"/>
    <w:rsid w:val="000B6C5E"/>
    <w:rsid w:val="00114CD6"/>
    <w:rsid w:val="0016084D"/>
    <w:rsid w:val="001B6B61"/>
    <w:rsid w:val="002008E3"/>
    <w:rsid w:val="00210C76"/>
    <w:rsid w:val="002D0771"/>
    <w:rsid w:val="002E3889"/>
    <w:rsid w:val="002F7394"/>
    <w:rsid w:val="003165D2"/>
    <w:rsid w:val="00351AA7"/>
    <w:rsid w:val="003B45B5"/>
    <w:rsid w:val="003B5469"/>
    <w:rsid w:val="00444521"/>
    <w:rsid w:val="00480CF2"/>
    <w:rsid w:val="00487A9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942F0"/>
    <w:rsid w:val="006A6D7A"/>
    <w:rsid w:val="006C7785"/>
    <w:rsid w:val="006D1BE3"/>
    <w:rsid w:val="0074348B"/>
    <w:rsid w:val="00791DDD"/>
    <w:rsid w:val="007966AC"/>
    <w:rsid w:val="007C7C0F"/>
    <w:rsid w:val="007D67FD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D7309"/>
    <w:rsid w:val="009E6954"/>
    <w:rsid w:val="009F754E"/>
    <w:rsid w:val="00A008D3"/>
    <w:rsid w:val="00A506D7"/>
    <w:rsid w:val="00A7318C"/>
    <w:rsid w:val="00AB3AAD"/>
    <w:rsid w:val="00B0691E"/>
    <w:rsid w:val="00B979F2"/>
    <w:rsid w:val="00BA5525"/>
    <w:rsid w:val="00C521B9"/>
    <w:rsid w:val="00C52C78"/>
    <w:rsid w:val="00C84F4A"/>
    <w:rsid w:val="00CF4D87"/>
    <w:rsid w:val="00D310B6"/>
    <w:rsid w:val="00D6092C"/>
    <w:rsid w:val="00D80FFD"/>
    <w:rsid w:val="00D84EB6"/>
    <w:rsid w:val="00D8611A"/>
    <w:rsid w:val="00D97A69"/>
    <w:rsid w:val="00DA458F"/>
    <w:rsid w:val="00E01A5F"/>
    <w:rsid w:val="00E45BDF"/>
    <w:rsid w:val="00E73FEC"/>
    <w:rsid w:val="00F1194E"/>
    <w:rsid w:val="00F31DC1"/>
    <w:rsid w:val="00F423A0"/>
    <w:rsid w:val="00F63B72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dot.gov/projects/mobilityweek/mobilityweek.shtm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2</cp:revision>
  <dcterms:created xsi:type="dcterms:W3CDTF">2020-09-14T15:37:00Z</dcterms:created>
  <dcterms:modified xsi:type="dcterms:W3CDTF">2020-09-14T15:37:00Z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