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7D0" w:rsidRDefault="000A3AD7" w:rsidP="00EE45E3">
      <w:pPr>
        <w:tabs>
          <w:tab w:val="left" w:pos="810"/>
          <w:tab w:val="left" w:pos="2160"/>
          <w:tab w:val="left" w:pos="4320"/>
        </w:tabs>
        <w:spacing w:after="0" w:line="240" w:lineRule="auto"/>
        <w:ind w:right="-630"/>
        <w:jc w:val="both"/>
      </w:pPr>
      <w:r>
        <w:rPr>
          <w:sz w:val="20"/>
          <w:szCs w:val="20"/>
        </w:rPr>
        <w:pict>
          <v:group id="_x0000_s1042" editas="canvas" style="position:absolute;left:0;text-align:left;margin-left:-20.75pt;margin-top:6.9pt;width:581.45pt;height:714.9pt;z-index:251658240;mso-position-horizontal-relative:margin;mso-position-vertical-relative:margin" coordorigin="6298,3984" coordsize="8483,1041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6298;top:3984;width:8483;height:10418" o:preferrelative="f">
              <v:fill o:detectmouseclick="t"/>
              <v:path o:extrusionok="t" o:connecttype="none"/>
              <o:lock v:ext="edit" text="t"/>
            </v:shape>
            <v:rect id="_x0000_s1043" style="position:absolute;left:6568;top:3984;width:1786;height:525" fillcolor="white [3201]" strokecolor="#fabf8f [1945]" strokeweight="1pt">
              <v:fill color2="#fbd4b4 [1305]" focusposition="1" focussize="" focus="100%" type="gradient"/>
              <v:shadow on="t" type="perspective" color="#974706 [1609]" opacity=".5" offset="1pt" offset2="-3pt"/>
              <v:textbox style="mso-next-textbox:#_x0000_s1043">
                <w:txbxContent>
                  <w:p w:rsidR="00C266AA" w:rsidRDefault="00C266AA" w:rsidP="007C4C1C">
                    <w:pPr>
                      <w:spacing w:after="0" w:line="240" w:lineRule="auto"/>
                      <w:jc w:val="center"/>
                      <w:rPr>
                        <w:b/>
                        <w:sz w:val="16"/>
                        <w:szCs w:val="16"/>
                      </w:rPr>
                    </w:pPr>
                    <w:r w:rsidRPr="006D0755">
                      <w:rPr>
                        <w:b/>
                        <w:sz w:val="16"/>
                        <w:szCs w:val="16"/>
                      </w:rPr>
                      <w:t>1. Letter of Intent from UAO with Preliminary Cost</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7C4C1C">
                    <w:pPr>
                      <w:spacing w:after="0" w:line="240" w:lineRule="auto"/>
                      <w:jc w:val="center"/>
                      <w:rPr>
                        <w:b/>
                        <w:sz w:val="16"/>
                        <w:szCs w:val="16"/>
                      </w:rPr>
                    </w:pPr>
                  </w:p>
                </w:txbxContent>
              </v:textbox>
            </v:rect>
            <v:rect id="_x0000_s1044" style="position:absolute;left:6568;top:4735;width:1786;height:838" fillcolor="white [3201]" strokecolor="#fabf8f [1945]" strokeweight="1pt">
              <v:fill color2="#fbd4b4 [1305]" focusposition="1" focussize="" focus="100%" type="gradient"/>
              <v:shadow on="t" type="perspective" color="#974706 [1609]" opacity=".5" offset="1pt" offset2="-3pt"/>
              <v:textbox style="mso-next-textbox:#_x0000_s1044">
                <w:txbxContent>
                  <w:p w:rsidR="00C266AA" w:rsidRDefault="00C266AA" w:rsidP="00ED2017">
                    <w:pPr>
                      <w:spacing w:after="0" w:line="240" w:lineRule="auto"/>
                      <w:rPr>
                        <w:sz w:val="16"/>
                        <w:szCs w:val="16"/>
                      </w:rPr>
                    </w:pPr>
                    <w:r w:rsidRPr="006D0755">
                      <w:rPr>
                        <w:sz w:val="16"/>
                        <w:szCs w:val="16"/>
                      </w:rPr>
                      <w:t xml:space="preserve">2. DUO will send </w:t>
                    </w:r>
                    <w:hyperlink r:id="rId8" w:history="1">
                      <w:r w:rsidRPr="006D0755">
                        <w:rPr>
                          <w:rStyle w:val="Hyperlink"/>
                          <w:sz w:val="16"/>
                          <w:szCs w:val="16"/>
                        </w:rPr>
                        <w:t>Work Program Form</w:t>
                      </w:r>
                    </w:hyperlink>
                    <w:r w:rsidRPr="006D0755">
                      <w:rPr>
                        <w:sz w:val="16"/>
                        <w:szCs w:val="16"/>
                      </w:rPr>
                      <w:t xml:space="preserve"> to Work Program to establish funds &amp; project number</w:t>
                    </w:r>
                  </w:p>
                  <w:p w:rsidR="00C266AA" w:rsidRPr="006D0755" w:rsidRDefault="00C266AA" w:rsidP="008F444F">
                    <w:pPr>
                      <w:spacing w:after="0" w:line="240" w:lineRule="auto"/>
                      <w:rPr>
                        <w:sz w:val="16"/>
                        <w:szCs w:val="16"/>
                      </w:rPr>
                    </w:pPr>
                    <w:r>
                      <w:rPr>
                        <w:sz w:val="16"/>
                        <w:szCs w:val="16"/>
                      </w:rPr>
                      <w:t>(Enter date)</w:t>
                    </w:r>
                  </w:p>
                </w:txbxContent>
              </v:textbox>
            </v:rect>
            <v:rect id="_x0000_s1045" style="position:absolute;left:6568;top:5759;width:1786;height:861" fillcolor="white [3201]" strokecolor="#fabf8f [1945]" strokeweight="1pt">
              <v:fill color2="#fbd4b4 [1305]" focusposition="1" focussize="" focus="100%" type="gradient"/>
              <v:shadow on="t" type="perspective" color="#974706 [1609]" opacity=".5" offset="1pt" offset2="-3pt"/>
              <v:textbox style="mso-next-textbox:#_x0000_s1045">
                <w:txbxContent>
                  <w:p w:rsidR="00C266AA" w:rsidRDefault="00C266AA" w:rsidP="007C4C1C">
                    <w:pPr>
                      <w:spacing w:after="0" w:line="240" w:lineRule="auto"/>
                      <w:rPr>
                        <w:sz w:val="16"/>
                        <w:szCs w:val="16"/>
                      </w:rPr>
                    </w:pPr>
                    <w:r w:rsidRPr="006D0755">
                      <w:rPr>
                        <w:sz w:val="16"/>
                        <w:szCs w:val="16"/>
                      </w:rPr>
                      <w:t>3. Utility Coordinator submits UWHC</w:t>
                    </w:r>
                    <w:r>
                      <w:rPr>
                        <w:sz w:val="16"/>
                        <w:szCs w:val="16"/>
                      </w:rPr>
                      <w:t xml:space="preserve"> Agreement, as well as MOA and Resolution if applicable,</w:t>
                    </w:r>
                    <w:r w:rsidRPr="006D0755">
                      <w:rPr>
                        <w:sz w:val="16"/>
                        <w:szCs w:val="16"/>
                      </w:rPr>
                      <w:t xml:space="preserve"> </w:t>
                    </w:r>
                    <w:r>
                      <w:rPr>
                        <w:sz w:val="16"/>
                        <w:szCs w:val="16"/>
                      </w:rPr>
                      <w:t xml:space="preserve">to </w:t>
                    </w:r>
                    <w:r w:rsidRPr="006D0755">
                      <w:rPr>
                        <w:sz w:val="16"/>
                        <w:szCs w:val="16"/>
                      </w:rPr>
                      <w:t>UAO</w:t>
                    </w:r>
                    <w:r>
                      <w:rPr>
                        <w:sz w:val="16"/>
                        <w:szCs w:val="16"/>
                      </w:rPr>
                      <w:t xml:space="preserve"> for signature</w:t>
                    </w:r>
                    <w:r w:rsidR="00341E1C">
                      <w:rPr>
                        <w:sz w:val="16"/>
                        <w:szCs w:val="16"/>
                      </w:rPr>
                      <w:t xml:space="preserve"> </w:t>
                    </w:r>
                  </w:p>
                  <w:p w:rsidR="00C266AA" w:rsidRPr="006D0755" w:rsidRDefault="00C266AA" w:rsidP="003C4B0F">
                    <w:pPr>
                      <w:spacing w:after="0" w:line="240" w:lineRule="auto"/>
                      <w:jc w:val="center"/>
                      <w:rPr>
                        <w:sz w:val="16"/>
                        <w:szCs w:val="16"/>
                      </w:rPr>
                    </w:pPr>
                    <w:r>
                      <w:rPr>
                        <w:sz w:val="16"/>
                        <w:szCs w:val="16"/>
                      </w:rPr>
                      <w:t>(Enter date)</w:t>
                    </w:r>
                  </w:p>
                </w:txbxContent>
              </v:textbox>
            </v:rect>
            <v:rect id="_x0000_s1046" style="position:absolute;left:8544;top:3984;width:1787;height:751" fillcolor="white [3201]" strokecolor="#c2d69b [1942]" strokeweight="1pt">
              <v:fill color2="#d6e3bc [1302]" focusposition="1" focussize="" focus="100%" type="gradient"/>
              <v:shadow on="t" type="perspective" color="#4e6128 [1606]" opacity=".5" offset="1pt" offset2="-3pt"/>
              <v:textbox style="mso-next-textbox:#_x0000_s1046">
                <w:txbxContent>
                  <w:p w:rsidR="00C266AA" w:rsidRPr="006D0755" w:rsidRDefault="00C266AA" w:rsidP="007C4C1C">
                    <w:pPr>
                      <w:spacing w:after="0" w:line="240" w:lineRule="auto"/>
                      <w:jc w:val="center"/>
                      <w:rPr>
                        <w:b/>
                        <w:sz w:val="16"/>
                        <w:szCs w:val="16"/>
                      </w:rPr>
                    </w:pPr>
                    <w:r>
                      <w:rPr>
                        <w:b/>
                        <w:sz w:val="16"/>
                        <w:szCs w:val="16"/>
                      </w:rPr>
                      <w:t>7</w:t>
                    </w:r>
                    <w:r w:rsidRPr="006D0755">
                      <w:rPr>
                        <w:b/>
                        <w:sz w:val="16"/>
                        <w:szCs w:val="16"/>
                      </w:rPr>
                      <w:t>. Phase II (60%) Submittal Electronically (ERC)</w:t>
                    </w:r>
                  </w:p>
                  <w:p w:rsidR="00C266AA" w:rsidRDefault="00C266AA" w:rsidP="007C4C1C">
                    <w:pPr>
                      <w:spacing w:after="0" w:line="240" w:lineRule="auto"/>
                      <w:jc w:val="center"/>
                      <w:rPr>
                        <w:b/>
                        <w:sz w:val="16"/>
                        <w:szCs w:val="16"/>
                      </w:rPr>
                    </w:pPr>
                    <w:r w:rsidRPr="006D0755">
                      <w:rPr>
                        <w:b/>
                        <w:sz w:val="16"/>
                        <w:szCs w:val="16"/>
                      </w:rPr>
                      <w:t>(2 Week Review Process)</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D9076B">
                    <w:pPr>
                      <w:spacing w:after="0" w:line="240" w:lineRule="auto"/>
                      <w:jc w:val="center"/>
                      <w:rPr>
                        <w:b/>
                        <w:sz w:val="16"/>
                        <w:szCs w:val="16"/>
                      </w:rPr>
                    </w:pPr>
                  </w:p>
                </w:txbxContent>
              </v:textbox>
            </v:rect>
            <v:rect id="_x0000_s1047" style="position:absolute;left:10651;top:3984;width:1786;height:1049" fillcolor="white [3201]" strokecolor="#b2a1c7 [1943]" strokeweight="1pt">
              <v:fill color2="#ccc0d9 [1303]" focusposition="1" focussize="" focus="100%" type="gradient"/>
              <v:shadow on="t" type="perspective" color="#3f3151 [1607]" opacity=".5" offset="1pt" offset2="-3pt"/>
              <v:textbox style="mso-next-textbox:#_x0000_s1047">
                <w:txbxContent>
                  <w:p w:rsidR="00C266AA" w:rsidRPr="006D0755" w:rsidRDefault="00C266AA" w:rsidP="007C4C1C">
                    <w:pPr>
                      <w:spacing w:after="0" w:line="240" w:lineRule="auto"/>
                      <w:jc w:val="center"/>
                      <w:rPr>
                        <w:b/>
                        <w:sz w:val="16"/>
                        <w:szCs w:val="16"/>
                      </w:rPr>
                    </w:pPr>
                    <w:r w:rsidRPr="006D0755">
                      <w:rPr>
                        <w:b/>
                        <w:sz w:val="16"/>
                        <w:szCs w:val="16"/>
                      </w:rPr>
                      <w:t>1</w:t>
                    </w:r>
                    <w:r>
                      <w:rPr>
                        <w:b/>
                        <w:sz w:val="16"/>
                        <w:szCs w:val="16"/>
                      </w:rPr>
                      <w:t>3</w:t>
                    </w:r>
                    <w:r w:rsidRPr="006D0755">
                      <w:rPr>
                        <w:b/>
                        <w:sz w:val="16"/>
                        <w:szCs w:val="16"/>
                      </w:rPr>
                      <w:t>. Phase III (90%) Submittal Phase IV (if required) Electronically (ERC)</w:t>
                    </w:r>
                  </w:p>
                  <w:p w:rsidR="00C266AA" w:rsidRDefault="00C266AA" w:rsidP="007C4C1C">
                    <w:pPr>
                      <w:spacing w:after="0" w:line="240" w:lineRule="auto"/>
                      <w:jc w:val="center"/>
                      <w:rPr>
                        <w:b/>
                        <w:sz w:val="16"/>
                        <w:szCs w:val="16"/>
                      </w:rPr>
                    </w:pPr>
                    <w:r w:rsidRPr="006D0755">
                      <w:rPr>
                        <w:b/>
                        <w:sz w:val="16"/>
                        <w:szCs w:val="16"/>
                      </w:rPr>
                      <w:t xml:space="preserve">(2 Week </w:t>
                    </w:r>
                    <w:r>
                      <w:rPr>
                        <w:b/>
                        <w:sz w:val="16"/>
                        <w:szCs w:val="16"/>
                      </w:rPr>
                      <w:t xml:space="preserve">Review </w:t>
                    </w:r>
                    <w:r w:rsidRPr="006D0755">
                      <w:rPr>
                        <w:b/>
                        <w:sz w:val="16"/>
                        <w:szCs w:val="16"/>
                      </w:rPr>
                      <w:t>Process)</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7C4C1C">
                    <w:pPr>
                      <w:spacing w:after="0" w:line="240" w:lineRule="auto"/>
                      <w:jc w:val="center"/>
                      <w:rPr>
                        <w:b/>
                        <w:sz w:val="16"/>
                        <w:szCs w:val="16"/>
                      </w:rPr>
                    </w:pPr>
                    <w:r>
                      <w:rPr>
                        <w:b/>
                        <w:sz w:val="16"/>
                        <w:szCs w:val="16"/>
                      </w:rPr>
                      <w:t>NO DESIGN CHANGES</w:t>
                    </w:r>
                  </w:p>
                </w:txbxContent>
              </v:textbox>
            </v:rect>
            <v:rect id="_x0000_s1049" style="position:absolute;left:12712;top:3984;width:1786;height:832" fillcolor="white [3201]" strokecolor="#92cddc [1944]" strokeweight="1pt">
              <v:fill color2="#b6dde8 [1304]" focusposition="1" focussize="" focus="100%" type="gradient"/>
              <v:shadow on="t" type="perspective" color="#205867 [1608]" opacity=".5" offset="1pt" offset2="-3pt"/>
              <v:textbox style="mso-next-textbox:#_x0000_s1049">
                <w:txbxContent>
                  <w:p w:rsidR="00C266AA" w:rsidRPr="006D0755" w:rsidRDefault="00C266AA" w:rsidP="007C4C1C">
                    <w:pPr>
                      <w:spacing w:after="0" w:line="240" w:lineRule="auto"/>
                      <w:jc w:val="center"/>
                      <w:rPr>
                        <w:b/>
                        <w:sz w:val="16"/>
                        <w:szCs w:val="16"/>
                      </w:rPr>
                    </w:pPr>
                    <w:r>
                      <w:rPr>
                        <w:b/>
                        <w:sz w:val="16"/>
                        <w:szCs w:val="16"/>
                      </w:rPr>
                      <w:t>20</w:t>
                    </w:r>
                    <w:r w:rsidRPr="006D0755">
                      <w:rPr>
                        <w:b/>
                        <w:sz w:val="16"/>
                        <w:szCs w:val="16"/>
                      </w:rPr>
                      <w:t>. Final Review Submittal Electronically (ERC)</w:t>
                    </w:r>
                  </w:p>
                  <w:p w:rsidR="00C266AA" w:rsidRDefault="00C266AA" w:rsidP="007C4C1C">
                    <w:pPr>
                      <w:spacing w:after="0" w:line="240" w:lineRule="auto"/>
                      <w:jc w:val="center"/>
                      <w:rPr>
                        <w:b/>
                        <w:sz w:val="16"/>
                        <w:szCs w:val="16"/>
                      </w:rPr>
                    </w:pPr>
                    <w:r w:rsidRPr="006D0755">
                      <w:rPr>
                        <w:b/>
                        <w:sz w:val="16"/>
                        <w:szCs w:val="16"/>
                      </w:rPr>
                      <w:t>(2 Week Review Process)</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7C4C1C">
                    <w:pPr>
                      <w:spacing w:after="0" w:line="240" w:lineRule="auto"/>
                      <w:jc w:val="center"/>
                      <w:rPr>
                        <w:b/>
                        <w:sz w:val="16"/>
                        <w:szCs w:val="16"/>
                      </w:rPr>
                    </w:pPr>
                    <w:r>
                      <w:rPr>
                        <w:b/>
                        <w:sz w:val="16"/>
                        <w:szCs w:val="16"/>
                      </w:rPr>
                      <w:t>NO DESIGN CHANGES</w:t>
                    </w:r>
                  </w:p>
                </w:txbxContent>
              </v:textbox>
            </v:rect>
            <v:rect id="_x0000_s1051" style="position:absolute;left:8544;top:4898;width:1787;height:870" fillcolor="white [3201]" strokecolor="#c2d69b [1942]" strokeweight="1pt">
              <v:fill color2="#d6e3bc [1302]" focusposition="1" focussize="" focus="100%" type="gradient"/>
              <v:shadow on="t" type="perspective" color="#4e6128 [1606]" opacity=".5" offset="1pt" offset2="-3pt"/>
              <v:textbox style="mso-next-textbox:#_x0000_s1051">
                <w:txbxContent>
                  <w:p w:rsidR="00C266AA" w:rsidRDefault="00C266AA" w:rsidP="008F444F">
                    <w:pPr>
                      <w:spacing w:after="0" w:line="240" w:lineRule="auto"/>
                      <w:rPr>
                        <w:sz w:val="16"/>
                        <w:szCs w:val="16"/>
                      </w:rPr>
                    </w:pPr>
                    <w:r>
                      <w:rPr>
                        <w:sz w:val="16"/>
                        <w:szCs w:val="16"/>
                      </w:rPr>
                      <w:t>8</w:t>
                    </w:r>
                    <w:r w:rsidRPr="006D0755">
                      <w:rPr>
                        <w:sz w:val="16"/>
                        <w:szCs w:val="16"/>
                      </w:rPr>
                      <w:t>. UAO submits p</w:t>
                    </w:r>
                    <w:r>
                      <w:rPr>
                        <w:sz w:val="16"/>
                        <w:szCs w:val="16"/>
                      </w:rPr>
                      <w:t>lans, pay item list, estimate, P</w:t>
                    </w:r>
                    <w:r w:rsidRPr="006D0755">
                      <w:rPr>
                        <w:sz w:val="16"/>
                        <w:szCs w:val="16"/>
                      </w:rPr>
                      <w:t xml:space="preserve">reliminary </w:t>
                    </w:r>
                    <w:r>
                      <w:rPr>
                        <w:sz w:val="16"/>
                        <w:szCs w:val="16"/>
                      </w:rPr>
                      <w:t>B</w:t>
                    </w:r>
                    <w:r w:rsidRPr="006D0755">
                      <w:rPr>
                        <w:sz w:val="16"/>
                        <w:szCs w:val="16"/>
                      </w:rPr>
                      <w:t>ack-</w:t>
                    </w:r>
                    <w:r>
                      <w:rPr>
                        <w:sz w:val="16"/>
                        <w:szCs w:val="16"/>
                      </w:rPr>
                      <w:t>O</w:t>
                    </w:r>
                    <w:r w:rsidRPr="006D0755">
                      <w:rPr>
                        <w:sz w:val="16"/>
                        <w:szCs w:val="16"/>
                      </w:rPr>
                      <w:t>ut UWS, and UWHC agreement to utility coordinator</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D9076B">
                    <w:pPr>
                      <w:spacing w:after="0" w:line="240" w:lineRule="auto"/>
                      <w:jc w:val="center"/>
                      <w:rPr>
                        <w:sz w:val="16"/>
                        <w:szCs w:val="16"/>
                      </w:rPr>
                    </w:pPr>
                  </w:p>
                </w:txbxContent>
              </v:textbox>
            </v:rect>
            <v:rect id="_x0000_s1052" style="position:absolute;left:10655;top:5213;width:1787;height:1050" fillcolor="white [3201]" strokecolor="#b2a1c7 [1943]" strokeweight="1pt">
              <v:fill color2="#ccc0d9 [1303]" focusposition="1" focussize="" focus="100%" type="gradient"/>
              <v:shadow on="t" type="perspective" color="#3f3151 [1607]" opacity=".5" offset="1pt" offset2="-3pt"/>
              <v:textbox style="mso-next-textbox:#_x0000_s1052">
                <w:txbxContent>
                  <w:p w:rsidR="00C266AA" w:rsidRPr="006D0755" w:rsidRDefault="00C266AA" w:rsidP="007C4C1C">
                    <w:pPr>
                      <w:spacing w:after="0" w:line="240" w:lineRule="auto"/>
                      <w:rPr>
                        <w:sz w:val="16"/>
                        <w:szCs w:val="16"/>
                      </w:rPr>
                    </w:pPr>
                    <w:r w:rsidRPr="006D0755">
                      <w:rPr>
                        <w:sz w:val="16"/>
                        <w:szCs w:val="16"/>
                      </w:rPr>
                      <w:t>1</w:t>
                    </w:r>
                    <w:r>
                      <w:rPr>
                        <w:sz w:val="16"/>
                        <w:szCs w:val="16"/>
                      </w:rPr>
                      <w:t>4</w:t>
                    </w:r>
                    <w:r w:rsidRPr="006D0755">
                      <w:rPr>
                        <w:sz w:val="16"/>
                        <w:szCs w:val="16"/>
                      </w:rPr>
                      <w:t>. UAO submits plans, estimate, TSP, back-out UWS and comments/responses to previous submittal</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7C4C1C">
                    <w:pPr>
                      <w:spacing w:after="0" w:line="240" w:lineRule="auto"/>
                      <w:jc w:val="center"/>
                      <w:rPr>
                        <w:b/>
                        <w:sz w:val="16"/>
                        <w:szCs w:val="16"/>
                      </w:rPr>
                    </w:pPr>
                    <w:r w:rsidRPr="006D0755">
                      <w:rPr>
                        <w:b/>
                        <w:sz w:val="16"/>
                        <w:szCs w:val="16"/>
                      </w:rPr>
                      <w:t>UAO MUST APPLY FOR PERMITS</w:t>
                    </w:r>
                  </w:p>
                  <w:p w:rsidR="00C266AA" w:rsidRPr="006D0755" w:rsidRDefault="00C266AA" w:rsidP="007C4C1C">
                    <w:pPr>
                      <w:spacing w:after="0"/>
                      <w:rPr>
                        <w:sz w:val="16"/>
                        <w:szCs w:val="16"/>
                      </w:rPr>
                    </w:pPr>
                  </w:p>
                </w:txbxContent>
              </v:textbox>
            </v:rect>
            <v:rect id="_x0000_s1054" style="position:absolute;left:8489;top:6780;width:1908;height:1468" fillcolor="white [3201]" strokecolor="#c2d69b [1942]" strokeweight="1pt">
              <v:fill color2="#d6e3bc [1302]" focusposition="1" focussize="" focus="100%" type="gradient"/>
              <v:shadow on="t" type="perspective" color="#4e6128 [1606]" opacity=".5" offset="1pt" offset2="-3pt"/>
              <v:textbox style="mso-next-textbox:#_x0000_s1054">
                <w:txbxContent>
                  <w:p w:rsidR="00C266AA" w:rsidRDefault="00C266AA" w:rsidP="007C4C1C">
                    <w:pPr>
                      <w:spacing w:after="0" w:line="240" w:lineRule="auto"/>
                      <w:rPr>
                        <w:sz w:val="16"/>
                        <w:szCs w:val="16"/>
                      </w:rPr>
                    </w:pPr>
                    <w:r>
                      <w:rPr>
                        <w:sz w:val="16"/>
                        <w:szCs w:val="16"/>
                      </w:rPr>
                      <w:t>10</w:t>
                    </w:r>
                    <w:r w:rsidRPr="00B543DD">
                      <w:rPr>
                        <w:sz w:val="16"/>
                        <w:szCs w:val="16"/>
                      </w:rPr>
                      <w:t>. Utility Coordinator reviews submittal and provides it to the FDOT PM to be entered in ERC</w:t>
                    </w:r>
                    <w:r w:rsidR="000A3AD7">
                      <w:rPr>
                        <w:sz w:val="16"/>
                        <w:szCs w:val="16"/>
                      </w:rPr>
                      <w:t xml:space="preserve"> to:</w:t>
                    </w:r>
                  </w:p>
                  <w:p w:rsidR="000A3AD7" w:rsidRPr="00B543DD" w:rsidRDefault="000A3AD7" w:rsidP="007C4C1C">
                    <w:pPr>
                      <w:spacing w:after="0" w:line="240" w:lineRule="auto"/>
                      <w:rPr>
                        <w:sz w:val="16"/>
                        <w:szCs w:val="16"/>
                      </w:rPr>
                    </w:pPr>
                  </w:p>
                  <w:p w:rsidR="000A3AD7" w:rsidRPr="000A3AD7" w:rsidRDefault="000A3AD7" w:rsidP="00621473">
                    <w:pPr>
                      <w:pStyle w:val="ListParagraph"/>
                      <w:numPr>
                        <w:ilvl w:val="0"/>
                        <w:numId w:val="1"/>
                      </w:numPr>
                      <w:spacing w:after="0" w:line="240" w:lineRule="auto"/>
                      <w:rPr>
                        <w:sz w:val="16"/>
                        <w:szCs w:val="16"/>
                      </w:rPr>
                    </w:pPr>
                    <w:r w:rsidRPr="000A3AD7">
                      <w:rPr>
                        <w:sz w:val="16"/>
                        <w:szCs w:val="16"/>
                      </w:rPr>
                      <w:t>DUO; Resident Utility Coordinator; Specs</w:t>
                    </w:r>
                    <w:r w:rsidRPr="000A3AD7">
                      <w:rPr>
                        <w:sz w:val="16"/>
                        <w:szCs w:val="16"/>
                      </w:rPr>
                      <w:t>/ Estimates</w:t>
                    </w:r>
                    <w:r w:rsidRPr="000A3AD7">
                      <w:rPr>
                        <w:sz w:val="16"/>
                        <w:szCs w:val="16"/>
                      </w:rPr>
                      <w:t>; C</w:t>
                    </w:r>
                    <w:r w:rsidRPr="000A3AD7">
                      <w:rPr>
                        <w:sz w:val="16"/>
                        <w:szCs w:val="16"/>
                      </w:rPr>
                      <w:t>onstruction Scheduling Engineer;</w:t>
                    </w:r>
                    <w:r w:rsidRPr="000A3AD7">
                      <w:rPr>
                        <w:sz w:val="16"/>
                        <w:szCs w:val="16"/>
                      </w:rPr>
                      <w:t xml:space="preserve"> Constructability</w:t>
                    </w:r>
                  </w:p>
                </w:txbxContent>
              </v:textbox>
            </v:rect>
            <v:rect id="_x0000_s1056" style="position:absolute;left:10655;top:6433;width:1787;height:684" fillcolor="white [3201]" strokecolor="#b2a1c7 [1943]" strokeweight="1pt">
              <v:fill color2="#ccc0d9 [1303]" focusposition="1" focussize="" focus="100%" type="gradient"/>
              <v:shadow on="t" type="perspective" color="#3f3151 [1607]" opacity=".5" offset="1pt" offset2="-3pt"/>
              <v:textbox style="mso-next-textbox:#_x0000_s1056">
                <w:txbxContent>
                  <w:p w:rsidR="00C266AA" w:rsidRDefault="00C266AA" w:rsidP="002B351F">
                    <w:pPr>
                      <w:spacing w:after="0" w:line="240" w:lineRule="auto"/>
                      <w:rPr>
                        <w:sz w:val="16"/>
                        <w:szCs w:val="16"/>
                      </w:rPr>
                    </w:pPr>
                    <w:r>
                      <w:rPr>
                        <w:sz w:val="16"/>
                        <w:szCs w:val="16"/>
                      </w:rPr>
                      <w:t>15</w:t>
                    </w:r>
                    <w:r w:rsidRPr="006D0755">
                      <w:rPr>
                        <w:sz w:val="16"/>
                        <w:szCs w:val="16"/>
                      </w:rPr>
                      <w:t>. EOR/Utility Coordinator updates Trns*port and notifies DUO</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D9076B">
                    <w:pPr>
                      <w:spacing w:after="0" w:line="240" w:lineRule="auto"/>
                      <w:jc w:val="center"/>
                      <w:rPr>
                        <w:sz w:val="16"/>
                        <w:szCs w:val="16"/>
                      </w:rPr>
                    </w:pPr>
                  </w:p>
                </w:txbxContent>
              </v:textbox>
            </v:rect>
            <v:rect id="_x0000_s1058" style="position:absolute;left:12715;top:5033;width:1785;height:840" fillcolor="white [3201]" strokecolor="#92cddc [1944]" strokeweight="1pt">
              <v:fill color2="#b6dde8 [1304]" focusposition="1" focussize="" focus="100%" type="gradient"/>
              <v:shadow on="t" type="perspective" color="#205867 [1608]" opacity=".5" offset="1pt" offset2="-3pt"/>
              <v:textbox style="mso-next-textbox:#_x0000_s1058">
                <w:txbxContent>
                  <w:p w:rsidR="00C266AA" w:rsidRPr="006D0755" w:rsidRDefault="00C266AA" w:rsidP="007C4C1C">
                    <w:pPr>
                      <w:spacing w:after="0" w:line="240" w:lineRule="auto"/>
                      <w:rPr>
                        <w:sz w:val="16"/>
                        <w:szCs w:val="16"/>
                      </w:rPr>
                    </w:pPr>
                    <w:r>
                      <w:rPr>
                        <w:sz w:val="16"/>
                        <w:szCs w:val="16"/>
                      </w:rPr>
                      <w:t>21</w:t>
                    </w:r>
                    <w:r w:rsidRPr="006D0755">
                      <w:rPr>
                        <w:sz w:val="16"/>
                        <w:szCs w:val="16"/>
                      </w:rPr>
                      <w:t>. UAO submits plans, TSP, estimates, final back-out UWS &amp; comments/responses to previous submittal</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D9076B">
                    <w:pPr>
                      <w:jc w:val="center"/>
                      <w:rPr>
                        <w:sz w:val="16"/>
                        <w:szCs w:val="16"/>
                      </w:rPr>
                    </w:pPr>
                  </w:p>
                </w:txbxContent>
              </v:textbox>
            </v:rect>
            <v:rect id="_x0000_s1059" style="position:absolute;left:8544;top:8499;width:1787;height:824" fillcolor="white [3201]" strokecolor="#c2d69b [1942]" strokeweight="1pt">
              <v:fill color2="#d6e3bc [1302]" focusposition="1" focussize="" focus="100%" type="gradient"/>
              <v:shadow on="t" type="perspective" color="#4e6128 [1606]" opacity=".5" offset="1pt" offset2="-3pt"/>
              <v:textbox style="mso-next-textbox:#_x0000_s1059">
                <w:txbxContent>
                  <w:p w:rsidR="00C266AA" w:rsidRDefault="00C266AA" w:rsidP="007C4C1C">
                    <w:pPr>
                      <w:spacing w:after="0" w:line="240" w:lineRule="auto"/>
                      <w:rPr>
                        <w:sz w:val="16"/>
                        <w:szCs w:val="16"/>
                      </w:rPr>
                    </w:pPr>
                    <w:r>
                      <w:rPr>
                        <w:sz w:val="16"/>
                        <w:szCs w:val="16"/>
                      </w:rPr>
                      <w:t>11</w:t>
                    </w:r>
                    <w:r w:rsidRPr="006D0755">
                      <w:rPr>
                        <w:sz w:val="16"/>
                        <w:szCs w:val="16"/>
                      </w:rPr>
                      <w:t>. Utility Coordinator compiles all comments, submits to UAO for review &amp; responds to comments in ERC</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D9076B">
                    <w:pPr>
                      <w:spacing w:after="0" w:line="240" w:lineRule="auto"/>
                      <w:jc w:val="center"/>
                      <w:rPr>
                        <w:sz w:val="16"/>
                        <w:szCs w:val="16"/>
                      </w:rPr>
                    </w:pPr>
                  </w:p>
                </w:txbxContent>
              </v:textbox>
            </v:rect>
            <v:rect id="_x0000_s1060" style="position:absolute;left:8544;top:9505;width:1787;height:602" fillcolor="white [3201]" strokecolor="#c2d69b [1942]" strokeweight="1pt">
              <v:fill color2="#d6e3bc [1302]" focusposition="1" focussize="" focus="100%" type="gradient"/>
              <v:shadow on="t" type="perspective" color="#4e6128 [1606]" opacity=".5" offset="1pt" offset2="-3pt"/>
              <v:textbox style="mso-next-textbox:#_x0000_s1060">
                <w:txbxContent>
                  <w:p w:rsidR="00C266AA" w:rsidRDefault="00C266AA" w:rsidP="007C4C1C">
                    <w:pPr>
                      <w:spacing w:after="0"/>
                      <w:rPr>
                        <w:sz w:val="16"/>
                        <w:szCs w:val="16"/>
                      </w:rPr>
                    </w:pPr>
                    <w:r>
                      <w:rPr>
                        <w:sz w:val="16"/>
                        <w:szCs w:val="16"/>
                      </w:rPr>
                      <w:t>12</w:t>
                    </w:r>
                    <w:r w:rsidRPr="006D0755">
                      <w:rPr>
                        <w:sz w:val="16"/>
                        <w:szCs w:val="16"/>
                      </w:rPr>
                      <w:t>. UAO revises plans for next submittal</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D9076B">
                    <w:pPr>
                      <w:spacing w:after="0"/>
                      <w:jc w:val="center"/>
                      <w:rPr>
                        <w:sz w:val="16"/>
                        <w:szCs w:val="16"/>
                      </w:rPr>
                    </w:pPr>
                  </w:p>
                </w:txbxContent>
              </v:textbox>
            </v:rect>
            <v:rect id="_x0000_s1063" style="position:absolute;left:12722;top:8949;width:1785;height:839" fillcolor="white [3201]" strokecolor="#92cddc [1944]" strokeweight="1pt">
              <v:fill color2="#b6dde8 [1304]" focusposition="1" focussize="" focus="100%" type="gradient"/>
              <v:shadow on="t" type="perspective" color="#205867 [1608]" opacity=".5" offset="1pt" offset2="-3pt"/>
              <v:textbox style="mso-next-textbox:#_x0000_s1063">
                <w:txbxContent>
                  <w:p w:rsidR="00C266AA" w:rsidRDefault="00C266AA" w:rsidP="007C4C1C">
                    <w:pPr>
                      <w:spacing w:after="0" w:line="240" w:lineRule="auto"/>
                      <w:rPr>
                        <w:sz w:val="16"/>
                        <w:szCs w:val="16"/>
                      </w:rPr>
                    </w:pPr>
                    <w:r w:rsidRPr="006D0755">
                      <w:rPr>
                        <w:sz w:val="16"/>
                        <w:szCs w:val="16"/>
                      </w:rPr>
                      <w:t>2</w:t>
                    </w:r>
                    <w:r>
                      <w:rPr>
                        <w:sz w:val="16"/>
                        <w:szCs w:val="16"/>
                      </w:rPr>
                      <w:t>4</w:t>
                    </w:r>
                    <w:r w:rsidRPr="006D0755">
                      <w:rPr>
                        <w:sz w:val="16"/>
                        <w:szCs w:val="16"/>
                      </w:rPr>
                      <w:t>. Utility Coordinator compiles all comments, submits to UAO for review &amp; responds to comments</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D9076B">
                    <w:pPr>
                      <w:spacing w:after="0" w:line="240" w:lineRule="auto"/>
                      <w:jc w:val="center"/>
                      <w:rPr>
                        <w:sz w:val="16"/>
                        <w:szCs w:val="16"/>
                      </w:rPr>
                    </w:pPr>
                  </w:p>
                </w:txbxContent>
              </v:textbox>
            </v:rect>
            <v:rect id="_x0000_s1064" style="position:absolute;left:6752;top:13447;width:2311;height:712" fillcolor="white [3201]" strokecolor="#d99594 [1941]" strokeweight="1pt">
              <v:fill color2="#e5b8b7 [1301]" focusposition="1" focussize="" focus="100%" type="gradient"/>
              <v:shadow on="t" type="perspective" color="#622423 [1605]" opacity=".5" offset="1pt" offset2="-3pt"/>
              <v:textbox style="mso-next-textbox:#_x0000_s1064">
                <w:txbxContent>
                  <w:p w:rsidR="00C266AA" w:rsidRDefault="00C266AA" w:rsidP="00ED2017">
                    <w:pPr>
                      <w:spacing w:after="0" w:line="240" w:lineRule="auto"/>
                      <w:rPr>
                        <w:sz w:val="16"/>
                        <w:szCs w:val="16"/>
                      </w:rPr>
                    </w:pPr>
                    <w:r w:rsidRPr="006D0755">
                      <w:rPr>
                        <w:sz w:val="16"/>
                        <w:szCs w:val="16"/>
                      </w:rPr>
                      <w:t>2</w:t>
                    </w:r>
                    <w:r>
                      <w:rPr>
                        <w:sz w:val="16"/>
                        <w:szCs w:val="16"/>
                      </w:rPr>
                      <w:t>8</w:t>
                    </w:r>
                    <w:r w:rsidRPr="006D0755">
                      <w:rPr>
                        <w:sz w:val="16"/>
                        <w:szCs w:val="16"/>
                      </w:rPr>
                      <w:t>. UAO must forward funds 30 days prior to ad date</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D9076B">
                    <w:pPr>
                      <w:spacing w:after="0" w:line="240" w:lineRule="auto"/>
                      <w:jc w:val="center"/>
                      <w:rPr>
                        <w:sz w:val="16"/>
                        <w:szCs w:val="16"/>
                      </w:rPr>
                    </w:pPr>
                    <w:r>
                      <w:rPr>
                        <w:sz w:val="16"/>
                        <w:szCs w:val="16"/>
                      </w:rPr>
                      <w:t xml:space="preserve"> (Enter date received)</w:t>
                    </w:r>
                  </w:p>
                </w:txbxContent>
              </v:textbox>
            </v:rect>
            <v:rect id="_x0000_s1065" style="position:absolute;left:6752;top:12496;width:2311;height:717" fillcolor="white [3201]" strokecolor="#d99594 [1941]" strokeweight="1pt">
              <v:fill color2="#e5b8b7 [1301]" focusposition="1" focussize="" focus="100%" type="gradient"/>
              <v:shadow on="t" type="perspective" color="#622423 [1605]" opacity=".5" offset="1pt" offset2="-3pt"/>
              <v:textbox style="mso-next-textbox:#_x0000_s1065">
                <w:txbxContent>
                  <w:p w:rsidR="00C266AA" w:rsidRDefault="00C266AA" w:rsidP="009F2E04">
                    <w:pPr>
                      <w:spacing w:after="0" w:line="240" w:lineRule="auto"/>
                      <w:rPr>
                        <w:sz w:val="16"/>
                        <w:szCs w:val="16"/>
                      </w:rPr>
                    </w:pPr>
                    <w:r w:rsidRPr="006D0755">
                      <w:rPr>
                        <w:sz w:val="16"/>
                        <w:szCs w:val="16"/>
                      </w:rPr>
                      <w:t>2</w:t>
                    </w:r>
                    <w:r>
                      <w:rPr>
                        <w:sz w:val="16"/>
                        <w:szCs w:val="16"/>
                      </w:rPr>
                      <w:t>7</w:t>
                    </w:r>
                    <w:r w:rsidRPr="006D0755">
                      <w:rPr>
                        <w:sz w:val="16"/>
                        <w:szCs w:val="16"/>
                      </w:rPr>
                      <w:t xml:space="preserve">. </w:t>
                    </w:r>
                    <w:r>
                      <w:rPr>
                        <w:sz w:val="16"/>
                        <w:szCs w:val="16"/>
                      </w:rPr>
                      <w:t xml:space="preserve">If Estimate has been changed since FDOT Official Estimate - </w:t>
                    </w:r>
                    <w:r w:rsidRPr="006D0755">
                      <w:rPr>
                        <w:sz w:val="16"/>
                        <w:szCs w:val="16"/>
                      </w:rPr>
                      <w:t xml:space="preserve">DUO to notify UAO </w:t>
                    </w:r>
                    <w:r>
                      <w:rPr>
                        <w:sz w:val="16"/>
                        <w:szCs w:val="16"/>
                      </w:rPr>
                      <w:t>of Final Estimate</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D9076B">
                    <w:pPr>
                      <w:spacing w:after="0"/>
                      <w:jc w:val="center"/>
                      <w:rPr>
                        <w:sz w:val="16"/>
                        <w:szCs w:val="16"/>
                      </w:rPr>
                    </w:pPr>
                  </w:p>
                </w:txbxContent>
              </v:textbox>
            </v:rect>
            <v:rect id="_x0000_s1066" style="position:absolute;left:12722;top:6078;width:1786;height:925" fillcolor="white [3201]" strokecolor="#92cddc [1944]" strokeweight="1pt">
              <v:fill color2="#b6dde8 [1304]" focusposition="1" focussize="" focus="100%" type="gradient"/>
              <v:shadow on="t" type="perspective" color="#205867 [1608]" opacity=".5" offset="1pt" offset2="-3pt"/>
              <v:textbox style="mso-next-textbox:#_x0000_s1066">
                <w:txbxContent>
                  <w:p w:rsidR="00C266AA" w:rsidRDefault="00C266AA" w:rsidP="002B351F">
                    <w:pPr>
                      <w:spacing w:after="0"/>
                      <w:rPr>
                        <w:sz w:val="16"/>
                        <w:szCs w:val="16"/>
                      </w:rPr>
                    </w:pPr>
                    <w:r>
                      <w:rPr>
                        <w:sz w:val="16"/>
                        <w:szCs w:val="16"/>
                      </w:rPr>
                      <w:t>22</w:t>
                    </w:r>
                    <w:r w:rsidRPr="006D0755">
                      <w:rPr>
                        <w:sz w:val="16"/>
                        <w:szCs w:val="16"/>
                      </w:rPr>
                      <w:t>. EOR/Utility Coordinator updates Trns*port and notifies DUO</w:t>
                    </w:r>
                    <w:r>
                      <w:rPr>
                        <w:sz w:val="16"/>
                        <w:szCs w:val="16"/>
                      </w:rPr>
                      <w:t xml:space="preserve"> (Ask for UWHC Phase 56 to be strung to Phase 52)</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D9076B">
                    <w:pPr>
                      <w:spacing w:after="0"/>
                      <w:jc w:val="center"/>
                      <w:rPr>
                        <w:sz w:val="16"/>
                        <w:szCs w:val="16"/>
                      </w:rPr>
                    </w:pPr>
                  </w:p>
                </w:txbxContent>
              </v:textbox>
            </v:rect>
            <v:rect id="_x0000_s1069" style="position:absolute;left:10540;top:7272;width:2002;height:1643" fillcolor="white [3201]" strokecolor="#b2a1c7 [1943]" strokeweight="1pt">
              <v:fill color2="#ccc0d9 [1303]" focusposition="1" focussize="" focus="100%" type="gradient"/>
              <v:shadow on="t" type="perspective" color="#3f3151 [1607]" opacity=".5" offset="1pt" offset2="-3pt"/>
              <v:textbox style="mso-next-textbox:#_x0000_s1069">
                <w:txbxContent>
                  <w:p w:rsidR="00C266AA" w:rsidRDefault="00C266AA" w:rsidP="007C4C1C">
                    <w:pPr>
                      <w:spacing w:after="0" w:line="240" w:lineRule="auto"/>
                      <w:rPr>
                        <w:sz w:val="16"/>
                        <w:szCs w:val="16"/>
                      </w:rPr>
                    </w:pPr>
                    <w:r w:rsidRPr="00B543DD">
                      <w:rPr>
                        <w:sz w:val="16"/>
                        <w:szCs w:val="16"/>
                      </w:rPr>
                      <w:t>1</w:t>
                    </w:r>
                    <w:r>
                      <w:rPr>
                        <w:sz w:val="16"/>
                        <w:szCs w:val="16"/>
                      </w:rPr>
                      <w:t>6</w:t>
                    </w:r>
                    <w:r w:rsidRPr="00B543DD">
                      <w:rPr>
                        <w:sz w:val="16"/>
                        <w:szCs w:val="16"/>
                      </w:rPr>
                      <w:t>. Utility Coordinator reviews submittal and provides it to the FDOT PM to be entered in ERC</w:t>
                    </w:r>
                    <w:r w:rsidR="000A3AD7">
                      <w:rPr>
                        <w:sz w:val="16"/>
                        <w:szCs w:val="16"/>
                      </w:rPr>
                      <w:t xml:space="preserve"> to:</w:t>
                    </w:r>
                  </w:p>
                  <w:p w:rsidR="000A3AD7" w:rsidRPr="00B543DD" w:rsidRDefault="000A3AD7" w:rsidP="007C4C1C">
                    <w:pPr>
                      <w:spacing w:after="0" w:line="240" w:lineRule="auto"/>
                      <w:rPr>
                        <w:sz w:val="16"/>
                        <w:szCs w:val="16"/>
                      </w:rPr>
                    </w:pPr>
                  </w:p>
                  <w:p w:rsidR="00C266AA" w:rsidRPr="00B543DD" w:rsidRDefault="000A3AD7" w:rsidP="007C4C1C">
                    <w:pPr>
                      <w:pStyle w:val="ListParagraph"/>
                      <w:numPr>
                        <w:ilvl w:val="0"/>
                        <w:numId w:val="1"/>
                      </w:numPr>
                      <w:spacing w:after="0" w:line="240" w:lineRule="auto"/>
                      <w:rPr>
                        <w:sz w:val="16"/>
                        <w:szCs w:val="16"/>
                      </w:rPr>
                    </w:pPr>
                    <w:r>
                      <w:rPr>
                        <w:sz w:val="16"/>
                        <w:szCs w:val="16"/>
                      </w:rPr>
                      <w:t>DUO; Resident Utility Coordinator; Specs/Estimates; Construction Scheduling Engineer; Constructability</w:t>
                    </w:r>
                  </w:p>
                  <w:p w:rsidR="00C266AA" w:rsidRPr="00B543DD" w:rsidRDefault="00C266AA" w:rsidP="000A3AD7">
                    <w:pPr>
                      <w:pStyle w:val="ListParagraph"/>
                      <w:spacing w:after="0" w:line="240" w:lineRule="auto"/>
                      <w:ind w:left="360"/>
                      <w:rPr>
                        <w:sz w:val="16"/>
                        <w:szCs w:val="16"/>
                      </w:rPr>
                    </w:pPr>
                  </w:p>
                  <w:p w:rsidR="00C266AA" w:rsidRPr="000A3AD7" w:rsidRDefault="00C266AA" w:rsidP="000A3AD7">
                    <w:pPr>
                      <w:spacing w:after="0" w:line="240" w:lineRule="auto"/>
                      <w:jc w:val="center"/>
                      <w:rPr>
                        <w:sz w:val="16"/>
                        <w:szCs w:val="16"/>
                      </w:rPr>
                    </w:pPr>
                    <w:r w:rsidRPr="000A3AD7">
                      <w:rPr>
                        <w:sz w:val="16"/>
                        <w:szCs w:val="16"/>
                      </w:rPr>
                      <w:t>(Enter date)</w:t>
                    </w:r>
                  </w:p>
                  <w:p w:rsidR="00C266AA" w:rsidRPr="002B351F" w:rsidRDefault="00C266AA" w:rsidP="00D9076B">
                    <w:pPr>
                      <w:spacing w:after="0" w:line="240" w:lineRule="auto"/>
                      <w:jc w:val="center"/>
                      <w:rPr>
                        <w:sz w:val="16"/>
                        <w:szCs w:val="16"/>
                      </w:rPr>
                    </w:pPr>
                  </w:p>
                </w:txbxContent>
              </v:textbox>
            </v:rect>
            <v:rect id="_x0000_s1071" style="position:absolute;left:10665;top:9026;width:1785;height:856" fillcolor="white [3201]" strokecolor="#b2a1c7 [1943]" strokeweight="1pt">
              <v:fill color2="#ccc0d9 [1303]" focusposition="1" focussize="" focus="100%" type="gradient"/>
              <v:shadow on="t" type="perspective" color="#3f3151 [1607]" opacity=".5" offset="1pt" offset2="-3pt"/>
              <v:textbox style="mso-next-textbox:#_x0000_s1071">
                <w:txbxContent>
                  <w:p w:rsidR="00C266AA" w:rsidRPr="006D0755" w:rsidRDefault="00C266AA" w:rsidP="007C4C1C">
                    <w:pPr>
                      <w:spacing w:after="0" w:line="240" w:lineRule="auto"/>
                      <w:rPr>
                        <w:sz w:val="16"/>
                        <w:szCs w:val="16"/>
                      </w:rPr>
                    </w:pPr>
                    <w:r w:rsidRPr="006D0755">
                      <w:rPr>
                        <w:sz w:val="16"/>
                        <w:szCs w:val="16"/>
                      </w:rPr>
                      <w:t>1</w:t>
                    </w:r>
                    <w:r>
                      <w:rPr>
                        <w:sz w:val="16"/>
                        <w:szCs w:val="16"/>
                      </w:rPr>
                      <w:t>7</w:t>
                    </w:r>
                    <w:r w:rsidRPr="006D0755">
                      <w:rPr>
                        <w:sz w:val="16"/>
                        <w:szCs w:val="16"/>
                      </w:rPr>
                      <w:t>. Utility Coordinator compiles all comments, submits to UAO for review &amp; responds to comments in ERC</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D9076B">
                    <w:pPr>
                      <w:jc w:val="center"/>
                      <w:rPr>
                        <w:sz w:val="16"/>
                        <w:szCs w:val="16"/>
                      </w:rPr>
                    </w:pPr>
                  </w:p>
                </w:txbxContent>
              </v:textbox>
            </v:rect>
            <v:shapetype id="_x0000_t32" coordsize="21600,21600" o:spt="32" o:oned="t" path="m,l21600,21600e" filled="f">
              <v:path arrowok="t" fillok="f" o:connecttype="none"/>
              <o:lock v:ext="edit" shapetype="t"/>
            </v:shapetype>
            <v:shape id="_x0000_s1073" type="#_x0000_t32" style="position:absolute;left:7461;top:5573;width:1;height:186" o:connectortype="straight">
              <v:stroke endarrow="block"/>
            </v:shape>
            <v:shape id="_x0000_s1074" type="#_x0000_t32" style="position:absolute;left:7461;top:4509;width:1;height:226" o:connectortype="straight">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1075" type="#_x0000_t35" style="position:absolute;left:5129;top:6692;width:5747;height:1083;rotation:90;flip:x y" o:connectortype="elbow" adj="-986,19709,5201">
              <v:stroke endarrow="block"/>
            </v:shape>
            <v:shape id="_x0000_s1076" type="#_x0000_t32" style="position:absolute;left:9438;top:4735;width:1;height:163" o:connectortype="straight">
              <v:stroke endarrow="block"/>
            </v:shape>
            <v:shape id="_x0000_s1080" type="#_x0000_t32" style="position:absolute;left:9438;top:9323;width:1;height:182" o:connectortype="straight">
              <v:stroke endarrow="block"/>
            </v:shape>
            <v:shape id="_x0000_s1081" type="#_x0000_t35" style="position:absolute;left:7246;top:6701;width:5598;height:1213;rotation:90;flip:x y" o:connectortype="elbow" adj="-1012,18756,12958">
              <v:stroke endarrow="block"/>
            </v:shape>
            <v:shape id="_x0000_s1085" type="#_x0000_t32" style="position:absolute;left:11544;top:5033;width:5;height:180" o:connectortype="straight">
              <v:stroke endarrow="block"/>
            </v:shape>
            <v:rect id="_x0000_s1138" style="position:absolute;left:12656;top:7117;width:2051;height:1574" fillcolor="white [3201]" strokecolor="#92cddc [1944]" strokeweight="1pt">
              <v:fill color2="#b6dde8 [1304]" focusposition="1" focussize="" focus="100%" type="gradient"/>
              <v:shadow on="t" type="perspective" color="#205867 [1608]" opacity=".5" offset="1pt" offset2="-3pt"/>
              <v:textbox style="mso-next-textbox:#_x0000_s1138">
                <w:txbxContent>
                  <w:p w:rsidR="00C266AA" w:rsidRDefault="00C266AA" w:rsidP="007C4C1C">
                    <w:pPr>
                      <w:spacing w:after="0" w:line="240" w:lineRule="auto"/>
                      <w:rPr>
                        <w:sz w:val="16"/>
                        <w:szCs w:val="16"/>
                      </w:rPr>
                    </w:pPr>
                    <w:r>
                      <w:rPr>
                        <w:sz w:val="16"/>
                        <w:szCs w:val="16"/>
                      </w:rPr>
                      <w:t>23</w:t>
                    </w:r>
                    <w:r w:rsidRPr="00B543DD">
                      <w:rPr>
                        <w:sz w:val="16"/>
                        <w:szCs w:val="16"/>
                      </w:rPr>
                      <w:t>. Utility Coordinator reviews submittal and provides it to the FDOT PM to be entered in ERC</w:t>
                    </w:r>
                    <w:r w:rsidR="000A3AD7">
                      <w:rPr>
                        <w:sz w:val="16"/>
                        <w:szCs w:val="16"/>
                      </w:rPr>
                      <w:t xml:space="preserve"> to:</w:t>
                    </w:r>
                  </w:p>
                  <w:p w:rsidR="000A3AD7" w:rsidRPr="00B543DD" w:rsidRDefault="000A3AD7" w:rsidP="007C4C1C">
                    <w:pPr>
                      <w:spacing w:after="0" w:line="240" w:lineRule="auto"/>
                      <w:rPr>
                        <w:sz w:val="16"/>
                        <w:szCs w:val="16"/>
                      </w:rPr>
                    </w:pPr>
                  </w:p>
                  <w:p w:rsidR="000A3AD7" w:rsidRDefault="000A3AD7" w:rsidP="000A3AD7">
                    <w:pPr>
                      <w:pStyle w:val="ListParagraph"/>
                      <w:numPr>
                        <w:ilvl w:val="0"/>
                        <w:numId w:val="1"/>
                      </w:numPr>
                      <w:spacing w:after="0" w:line="240" w:lineRule="auto"/>
                      <w:rPr>
                        <w:sz w:val="16"/>
                        <w:szCs w:val="16"/>
                      </w:rPr>
                    </w:pPr>
                    <w:r>
                      <w:rPr>
                        <w:sz w:val="16"/>
                        <w:szCs w:val="16"/>
                      </w:rPr>
                      <w:t>DUO; Resident Utility Coordinator; Specs</w:t>
                    </w:r>
                    <w:r>
                      <w:rPr>
                        <w:sz w:val="16"/>
                        <w:szCs w:val="16"/>
                      </w:rPr>
                      <w:t>/Estimates</w:t>
                    </w:r>
                    <w:r>
                      <w:rPr>
                        <w:sz w:val="16"/>
                        <w:szCs w:val="16"/>
                      </w:rPr>
                      <w:t>; Construction Scheduling Engineer; Constructability</w:t>
                    </w:r>
                  </w:p>
                  <w:p w:rsidR="00C266AA" w:rsidRPr="006D0755" w:rsidRDefault="000A3AD7" w:rsidP="000A3AD7">
                    <w:pPr>
                      <w:spacing w:after="0" w:line="240" w:lineRule="auto"/>
                      <w:jc w:val="center"/>
                      <w:rPr>
                        <w:sz w:val="16"/>
                        <w:szCs w:val="16"/>
                      </w:rPr>
                    </w:pPr>
                    <w:r>
                      <w:rPr>
                        <w:sz w:val="16"/>
                        <w:szCs w:val="16"/>
                      </w:rPr>
                      <w:br/>
                    </w:r>
                    <w:r w:rsidR="00C266AA">
                      <w:rPr>
                        <w:sz w:val="16"/>
                        <w:szCs w:val="16"/>
                      </w:rPr>
                      <w:t>(Enter date)</w:t>
                    </w:r>
                  </w:p>
                  <w:p w:rsidR="00C266AA" w:rsidRPr="006D0755" w:rsidRDefault="00C266AA" w:rsidP="00CC2CE1">
                    <w:pPr>
                      <w:spacing w:after="0" w:line="240" w:lineRule="auto"/>
                      <w:jc w:val="center"/>
                      <w:rPr>
                        <w:sz w:val="16"/>
                        <w:szCs w:val="16"/>
                      </w:rPr>
                    </w:pPr>
                  </w:p>
                </w:txbxContent>
              </v:textbox>
            </v:rect>
            <v:shape id="_x0000_s1139" type="#_x0000_t32" style="position:absolute;left:13605;top:4816;width:3;height:217" o:connectortype="straight">
              <v:stroke endarrow="block"/>
            </v:shape>
            <v:shape id="_x0000_s1141" type="#_x0000_t32" style="position:absolute;left:13608;top:5873;width:7;height:205" o:connectortype="straight">
              <v:stroke endarrow="block"/>
            </v:shape>
            <v:shape id="_x0000_s1143" type="#_x0000_t32" style="position:absolute;left:13615;top:8691;width:67;height:258;flip:x" o:connectortype="straight">
              <v:stroke endarrow="block"/>
            </v:shape>
            <v:rect id="_x0000_s1147" style="position:absolute;left:9495;top:11719;width:2312;height:612" fillcolor="white [3201]" strokecolor="#d99594 [1941]" strokeweight="1pt">
              <v:fill color2="#e5b8b7 [1301]" focusposition="1" focussize="" focus="100%" type="gradient"/>
              <v:shadow on="t" type="perspective" color="#622423 [1605]" opacity=".5" offset="1pt" offset2="-3pt"/>
              <v:textbox style="mso-next-textbox:#_x0000_s1147">
                <w:txbxContent>
                  <w:p w:rsidR="00C266AA" w:rsidRPr="006D0755" w:rsidRDefault="00C266AA" w:rsidP="007C4C1C">
                    <w:pPr>
                      <w:spacing w:after="0" w:line="240" w:lineRule="auto"/>
                      <w:rPr>
                        <w:sz w:val="16"/>
                        <w:szCs w:val="16"/>
                      </w:rPr>
                    </w:pPr>
                    <w:r>
                      <w:rPr>
                        <w:sz w:val="16"/>
                        <w:szCs w:val="16"/>
                      </w:rPr>
                      <w:t>29</w:t>
                    </w:r>
                    <w:r w:rsidRPr="006D0755">
                      <w:rPr>
                        <w:sz w:val="16"/>
                        <w:szCs w:val="16"/>
                      </w:rPr>
                      <w:t>. Project Let (Bids Received)</w:t>
                    </w:r>
                  </w:p>
                  <w:p w:rsidR="00C266AA" w:rsidRDefault="00C266AA" w:rsidP="007C4C1C">
                    <w:pPr>
                      <w:spacing w:after="0" w:line="240" w:lineRule="auto"/>
                      <w:rPr>
                        <w:sz w:val="16"/>
                        <w:szCs w:val="16"/>
                      </w:rPr>
                    </w:pPr>
                    <w:r w:rsidRPr="006D0755">
                      <w:rPr>
                        <w:sz w:val="16"/>
                        <w:szCs w:val="16"/>
                      </w:rPr>
                      <w:t>*Send email to Tally requesting bid tabs</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D9076B">
                    <w:pPr>
                      <w:spacing w:after="0" w:line="240" w:lineRule="auto"/>
                      <w:jc w:val="center"/>
                      <w:rPr>
                        <w:sz w:val="16"/>
                        <w:szCs w:val="16"/>
                      </w:rPr>
                    </w:pPr>
                  </w:p>
                </w:txbxContent>
              </v:textbox>
            </v:rect>
            <v:rect id="_x0000_s1148" style="position:absolute;left:9495;top:12569;width:2312;height:448" fillcolor="white [3201]" strokecolor="#d99594 [1941]" strokeweight="1pt">
              <v:fill color2="#e5b8b7 [1301]" focusposition="1" focussize="" focus="100%" type="gradient"/>
              <v:shadow on="t" type="perspective" color="#622423 [1605]" opacity=".5" offset="1pt" offset2="-3pt"/>
              <v:textbox style="mso-next-textbox:#_x0000_s1148">
                <w:txbxContent>
                  <w:p w:rsidR="00C266AA" w:rsidRDefault="00C266AA" w:rsidP="007C4C1C">
                    <w:pPr>
                      <w:spacing w:after="0" w:line="240" w:lineRule="auto"/>
                      <w:rPr>
                        <w:sz w:val="16"/>
                        <w:szCs w:val="16"/>
                      </w:rPr>
                    </w:pPr>
                    <w:r>
                      <w:rPr>
                        <w:sz w:val="16"/>
                        <w:szCs w:val="16"/>
                      </w:rPr>
                      <w:t>30</w:t>
                    </w:r>
                    <w:r w:rsidRPr="006D0755">
                      <w:rPr>
                        <w:sz w:val="16"/>
                        <w:szCs w:val="16"/>
                      </w:rPr>
                      <w:t xml:space="preserve">. </w:t>
                    </w:r>
                    <w:r>
                      <w:rPr>
                        <w:sz w:val="16"/>
                        <w:szCs w:val="16"/>
                      </w:rPr>
                      <w:t>DUO to no</w:t>
                    </w:r>
                    <w:r w:rsidRPr="006D0755">
                      <w:rPr>
                        <w:sz w:val="16"/>
                        <w:szCs w:val="16"/>
                      </w:rPr>
                      <w:t>tify UAO of Contractor’s Bid</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D9076B">
                    <w:pPr>
                      <w:spacing w:after="0" w:line="240" w:lineRule="auto"/>
                      <w:jc w:val="center"/>
                      <w:rPr>
                        <w:sz w:val="16"/>
                        <w:szCs w:val="16"/>
                      </w:rPr>
                    </w:pPr>
                  </w:p>
                </w:txbxContent>
              </v:textbox>
            </v:rect>
            <v:rect id="_x0000_s1149" style="position:absolute;left:9495;top:13213;width:2312;height:841" fillcolor="white [3201]" strokecolor="#d99594 [1941]" strokeweight="1pt">
              <v:fill color2="#e5b8b7 [1301]" focusposition="1" focussize="" focus="100%" type="gradient"/>
              <v:shadow on="t" type="perspective" color="#622423 [1605]" opacity=".5" offset="1pt" offset2="-3pt"/>
              <v:textbox style="mso-next-textbox:#_x0000_s1149">
                <w:txbxContent>
                  <w:p w:rsidR="00C266AA" w:rsidRDefault="00C266AA" w:rsidP="007C4C1C">
                    <w:pPr>
                      <w:spacing w:after="0" w:line="240" w:lineRule="auto"/>
                      <w:rPr>
                        <w:sz w:val="16"/>
                        <w:szCs w:val="16"/>
                      </w:rPr>
                    </w:pPr>
                    <w:r>
                      <w:rPr>
                        <w:sz w:val="16"/>
                        <w:szCs w:val="16"/>
                      </w:rPr>
                      <w:t>31</w:t>
                    </w:r>
                    <w:r w:rsidRPr="006D0755">
                      <w:rPr>
                        <w:sz w:val="16"/>
                        <w:szCs w:val="16"/>
                      </w:rPr>
                      <w:t>. DUO to notify Tallahassee if the UAO Accepted/Rejected Bid Amount.  If required, additional funds from UAO must be in prior to posting</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D9076B">
                    <w:pPr>
                      <w:spacing w:after="0" w:line="240" w:lineRule="auto"/>
                      <w:jc w:val="center"/>
                      <w:rPr>
                        <w:sz w:val="16"/>
                        <w:szCs w:val="16"/>
                      </w:rPr>
                    </w:pPr>
                  </w:p>
                </w:txbxContent>
              </v:textbox>
            </v:rect>
            <v:rect id="_x0000_s1150" style="position:absolute;left:12260;top:11906;width:2123;height:419" fillcolor="white [3201]" strokecolor="#d99594 [1941]" strokeweight="1pt">
              <v:fill color2="#e5b8b7 [1301]" focusposition="1" focussize="" focus="100%" type="gradient"/>
              <v:shadow on="t" type="perspective" color="#622423 [1605]" opacity=".5" offset="1pt" offset2="-3pt"/>
              <v:textbox style="mso-next-textbox:#_x0000_s1150">
                <w:txbxContent>
                  <w:p w:rsidR="00C266AA" w:rsidRDefault="00C266AA" w:rsidP="007C4C1C">
                    <w:pPr>
                      <w:spacing w:after="0" w:line="240" w:lineRule="auto"/>
                      <w:rPr>
                        <w:sz w:val="16"/>
                        <w:szCs w:val="16"/>
                      </w:rPr>
                    </w:pPr>
                    <w:r w:rsidRPr="006D0755">
                      <w:rPr>
                        <w:sz w:val="16"/>
                        <w:szCs w:val="16"/>
                      </w:rPr>
                      <w:t>3</w:t>
                    </w:r>
                    <w:r>
                      <w:rPr>
                        <w:sz w:val="16"/>
                        <w:szCs w:val="16"/>
                      </w:rPr>
                      <w:t>2</w:t>
                    </w:r>
                    <w:r w:rsidRPr="006D0755">
                      <w:rPr>
                        <w:sz w:val="16"/>
                        <w:szCs w:val="16"/>
                      </w:rPr>
                      <w:t>. Award of Contract</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D9076B">
                    <w:pPr>
                      <w:spacing w:after="0" w:line="240" w:lineRule="auto"/>
                      <w:jc w:val="center"/>
                      <w:rPr>
                        <w:sz w:val="16"/>
                        <w:szCs w:val="16"/>
                      </w:rPr>
                    </w:pPr>
                  </w:p>
                </w:txbxContent>
              </v:textbox>
            </v:rect>
            <v:roundrect id="_x0000_s1151" style="position:absolute;left:12260;top:12818;width:2123;height:327" arcsize="10923f" fillcolor="white [3201]" strokecolor="#d99594 [1941]" strokeweight="1pt">
              <v:fill color2="#e5b8b7 [1301]" focusposition="1" focussize="" focus="100%" type="gradient"/>
              <v:shadow on="t" type="perspective" color="#622423 [1605]" opacity=".5" offset="1pt" offset2="-3pt"/>
              <v:textbox style="mso-next-textbox:#_x0000_s1151">
                <w:txbxContent>
                  <w:p w:rsidR="00C266AA" w:rsidRPr="0048676D" w:rsidRDefault="00C266AA" w:rsidP="00D9076B">
                    <w:pPr>
                      <w:spacing w:after="0" w:line="240" w:lineRule="auto"/>
                      <w:rPr>
                        <w:b/>
                        <w:sz w:val="20"/>
                        <w:szCs w:val="20"/>
                      </w:rPr>
                    </w:pPr>
                    <w:r w:rsidRPr="0048676D">
                      <w:rPr>
                        <w:b/>
                        <w:sz w:val="20"/>
                        <w:szCs w:val="20"/>
                      </w:rPr>
                      <w:t>3</w:t>
                    </w:r>
                    <w:r>
                      <w:rPr>
                        <w:b/>
                        <w:sz w:val="20"/>
                        <w:szCs w:val="20"/>
                      </w:rPr>
                      <w:t>3</w:t>
                    </w:r>
                    <w:r w:rsidRPr="0048676D">
                      <w:rPr>
                        <w:b/>
                        <w:sz w:val="20"/>
                        <w:szCs w:val="20"/>
                      </w:rPr>
                      <w:t>. Start of Construction</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55" type="#_x0000_t34" style="position:absolute;left:12443;top:4400;width:269;height:6789;flip:y" o:connectortype="elbow" adj="10771,25175,-510966">
              <v:stroke endarrow="block"/>
            </v:shape>
            <v:shape id="_x0000_s1168" type="#_x0000_t32" style="position:absolute;left:9438;top:8248;width:5;height:251;flip:x" o:connectortype="straight">
              <v:stroke endarrow="block"/>
            </v:shape>
            <v:rect id="_x0000_s1170" style="position:absolute;left:8544;top:6013;width:1787;height:607" fillcolor="white [3201]" strokecolor="#c2d69b [1942]" strokeweight="1pt">
              <v:fill color2="#d6e3bc [1302]" focusposition="1" focussize="" focus="100%" type="gradient"/>
              <v:shadow on="t" type="perspective" color="#4e6128 [1606]" opacity=".5" offset="1pt" offset2="-3pt"/>
              <v:textbox style="mso-next-textbox:#_x0000_s1170">
                <w:txbxContent>
                  <w:p w:rsidR="00C266AA" w:rsidRDefault="00C266AA" w:rsidP="008F444F">
                    <w:pPr>
                      <w:spacing w:after="0"/>
                      <w:rPr>
                        <w:sz w:val="16"/>
                        <w:szCs w:val="16"/>
                      </w:rPr>
                    </w:pPr>
                    <w:r>
                      <w:rPr>
                        <w:sz w:val="16"/>
                        <w:szCs w:val="16"/>
                      </w:rPr>
                      <w:t>9</w:t>
                    </w:r>
                    <w:r w:rsidRPr="006D0755">
                      <w:rPr>
                        <w:sz w:val="16"/>
                        <w:szCs w:val="16"/>
                      </w:rPr>
                      <w:t>. EOR/Utility Coordinator loads Trns*port and notifies DUO</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D9076B">
                    <w:pPr>
                      <w:spacing w:after="0"/>
                      <w:jc w:val="center"/>
                      <w:rPr>
                        <w:sz w:val="16"/>
                        <w:szCs w:val="16"/>
                      </w:rPr>
                    </w:pPr>
                  </w:p>
                </w:txbxContent>
              </v:textbox>
            </v:rect>
            <v:rect id="_x0000_s1171" style="position:absolute;left:10662;top:10822;width:1781;height:735" fillcolor="white [3201]" strokecolor="#b2a1c7 [1943]" strokeweight="1pt">
              <v:fill color2="#ccc0d9 [1303]" focusposition="1" focussize="" focus="100%" type="gradient"/>
              <v:shadow on="t" type="perspective" color="#3f3151 [1607]" opacity=".5" offset="1pt" offset2="-3pt"/>
              <v:textbox style="mso-next-textbox:#_x0000_s1171">
                <w:txbxContent>
                  <w:p w:rsidR="00C266AA" w:rsidRDefault="00C266AA" w:rsidP="002B351F">
                    <w:pPr>
                      <w:spacing w:after="0" w:line="240" w:lineRule="auto"/>
                      <w:rPr>
                        <w:sz w:val="16"/>
                        <w:szCs w:val="16"/>
                      </w:rPr>
                    </w:pPr>
                    <w:r w:rsidRPr="00B2611C">
                      <w:rPr>
                        <w:sz w:val="16"/>
                        <w:szCs w:val="16"/>
                      </w:rPr>
                      <w:t>1</w:t>
                    </w:r>
                    <w:r>
                      <w:rPr>
                        <w:sz w:val="16"/>
                        <w:szCs w:val="16"/>
                      </w:rPr>
                      <w:t>9</w:t>
                    </w:r>
                    <w:r w:rsidRPr="00B2611C">
                      <w:rPr>
                        <w:sz w:val="16"/>
                        <w:szCs w:val="16"/>
                      </w:rPr>
                      <w:t>. DUO to notify UAO of DOT Official Estimate (5 day letter to accept or reject estimate)</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7C4C1C">
                    <w:pPr>
                      <w:rPr>
                        <w:sz w:val="16"/>
                        <w:szCs w:val="16"/>
                      </w:rPr>
                    </w:pPr>
                  </w:p>
                </w:txbxContent>
              </v:textbox>
            </v:rect>
            <v:rect id="_x0000_s1172" style="position:absolute;left:10662;top:10062;width:1788;height:630" fillcolor="white [3201]" strokecolor="#b2a1c7 [1943]" strokeweight="1pt">
              <v:fill color2="#ccc0d9 [1303]" focusposition="1" focussize="" focus="100%" type="gradient"/>
              <v:shadow on="t" type="perspective" color="#3f3151 [1607]" opacity=".5" offset="1pt" offset2="-3pt"/>
              <v:textbox style="mso-next-textbox:#_x0000_s1172">
                <w:txbxContent>
                  <w:p w:rsidR="00C266AA" w:rsidRDefault="00C266AA" w:rsidP="002B351F">
                    <w:pPr>
                      <w:spacing w:after="0"/>
                      <w:rPr>
                        <w:sz w:val="16"/>
                        <w:szCs w:val="16"/>
                      </w:rPr>
                    </w:pPr>
                    <w:r w:rsidRPr="006D0755">
                      <w:rPr>
                        <w:sz w:val="16"/>
                        <w:szCs w:val="16"/>
                      </w:rPr>
                      <w:t>1</w:t>
                    </w:r>
                    <w:r>
                      <w:rPr>
                        <w:sz w:val="16"/>
                        <w:szCs w:val="16"/>
                      </w:rPr>
                      <w:t>8</w:t>
                    </w:r>
                    <w:r w:rsidRPr="006D0755">
                      <w:rPr>
                        <w:sz w:val="16"/>
                        <w:szCs w:val="16"/>
                      </w:rPr>
                      <w:t>. UAO revises plans for next submittal</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D9076B">
                    <w:pPr>
                      <w:spacing w:after="0"/>
                      <w:jc w:val="center"/>
                      <w:rPr>
                        <w:sz w:val="16"/>
                        <w:szCs w:val="16"/>
                      </w:rPr>
                    </w:pPr>
                  </w:p>
                </w:txbxContent>
              </v:textbox>
            </v:rect>
            <v:shape id="_x0000_s1173" type="#_x0000_t32" style="position:absolute;left:9438;top:5768;width:1;height:245" o:connectortype="straight">
              <v:stroke endarrow="block"/>
            </v:shape>
            <v:shape id="_x0000_s1174" type="#_x0000_t32" style="position:absolute;left:9438;top:6620;width:5;height:160" o:connectortype="straight">
              <v:stroke endarrow="block"/>
            </v:shape>
            <v:shape id="_x0000_s1175" type="#_x0000_t32" style="position:absolute;left:11541;top:7117;width:8;height:155;flip:x" o:connectortype="straight">
              <v:stroke endarrow="block"/>
            </v:shape>
            <v:shape id="_x0000_s1176" type="#_x0000_t32" style="position:absolute;left:11541;top:8915;width:17;height:111" o:connectortype="straight">
              <v:stroke endarrow="block"/>
            </v:shape>
            <v:shape id="_x0000_s1177" type="#_x0000_t32" style="position:absolute;left:11556;top:9882;width:2;height:180;flip:x" o:connectortype="straight">
              <v:stroke endarrow="block"/>
            </v:shape>
            <v:shape id="_x0000_s1178" type="#_x0000_t32" style="position:absolute;left:11552;top:10692;width:4;height:130;flip:x" o:connectortype="straight">
              <v:stroke endarrow="block"/>
            </v:shape>
            <v:rect id="_x0000_s1180" style="position:absolute;left:6752;top:11267;width:2311;height:916" fillcolor="white [3201]" strokecolor="#d99594 [1941]" strokeweight="1pt">
              <v:fill color2="#e5b8b7 [1301]" focusposition="1" focussize="" focus="100%" type="gradient"/>
              <v:shadow on="t" type="perspective" color="#622423 [1605]" opacity=".5" offset="1pt" offset2="-3pt"/>
              <v:textbox style="mso-next-textbox:#_x0000_s1180">
                <w:txbxContent>
                  <w:p w:rsidR="00C266AA" w:rsidRDefault="00C266AA" w:rsidP="008F444F">
                    <w:pPr>
                      <w:spacing w:after="0" w:line="240" w:lineRule="auto"/>
                      <w:jc w:val="center"/>
                      <w:rPr>
                        <w:b/>
                        <w:sz w:val="16"/>
                        <w:szCs w:val="16"/>
                      </w:rPr>
                    </w:pPr>
                    <w:r w:rsidRPr="006D0755">
                      <w:rPr>
                        <w:b/>
                        <w:sz w:val="16"/>
                        <w:szCs w:val="16"/>
                      </w:rPr>
                      <w:t>2</w:t>
                    </w:r>
                    <w:r>
                      <w:rPr>
                        <w:b/>
                        <w:sz w:val="16"/>
                        <w:szCs w:val="16"/>
                      </w:rPr>
                      <w:t>6</w:t>
                    </w:r>
                    <w:r w:rsidRPr="006D0755">
                      <w:rPr>
                        <w:b/>
                        <w:sz w:val="16"/>
                        <w:szCs w:val="16"/>
                      </w:rPr>
                      <w:t>. Signed &amp; Sealed Submittal</w:t>
                    </w:r>
                  </w:p>
                  <w:p w:rsidR="00C266AA" w:rsidRDefault="00C266AA" w:rsidP="00D9076B">
                    <w:pPr>
                      <w:spacing w:after="0" w:line="240" w:lineRule="auto"/>
                      <w:jc w:val="center"/>
                      <w:rPr>
                        <w:sz w:val="16"/>
                        <w:szCs w:val="16"/>
                      </w:rPr>
                    </w:pPr>
                    <w:r>
                      <w:rPr>
                        <w:sz w:val="16"/>
                        <w:szCs w:val="16"/>
                      </w:rPr>
                      <w:t>UAO will provide a signed &amp; sealed package to the FDOT PM with a copy to the utility pm</w:t>
                    </w:r>
                  </w:p>
                  <w:p w:rsidR="00C266AA" w:rsidRPr="00E4743F" w:rsidRDefault="00C266AA" w:rsidP="00D9076B">
                    <w:pPr>
                      <w:spacing w:after="0" w:line="240" w:lineRule="auto"/>
                      <w:jc w:val="center"/>
                      <w:rPr>
                        <w:b/>
                        <w:color w:val="FF0000"/>
                        <w:sz w:val="16"/>
                        <w:szCs w:val="16"/>
                      </w:rPr>
                    </w:pPr>
                    <w:r w:rsidRPr="00E4743F">
                      <w:rPr>
                        <w:b/>
                        <w:color w:val="FF0000"/>
                        <w:sz w:val="16"/>
                        <w:szCs w:val="16"/>
                      </w:rPr>
                      <w:t>(Enter date)</w:t>
                    </w:r>
                  </w:p>
                  <w:p w:rsidR="00C266AA" w:rsidRPr="006D0755" w:rsidRDefault="00C266AA" w:rsidP="00D9076B">
                    <w:pPr>
                      <w:spacing w:after="0" w:line="240" w:lineRule="auto"/>
                      <w:jc w:val="center"/>
                      <w:rPr>
                        <w:b/>
                        <w:sz w:val="16"/>
                        <w:szCs w:val="16"/>
                      </w:rPr>
                    </w:pPr>
                  </w:p>
                </w:txbxContent>
              </v:textbox>
            </v:rect>
            <v:rect id="_x0000_s1183" style="position:absolute;left:12722;top:10025;width:1783;height:735" fillcolor="white [3201]" strokecolor="#92cddc [1944]" strokeweight="1pt">
              <v:fill color2="#b6dde8 [1304]" focusposition="1" focussize="" focus="100%" type="gradient"/>
              <v:shadow on="t" type="perspective" color="#205867 [1608]" opacity=".5" offset="1pt" offset2="-3pt"/>
              <v:textbox style="mso-next-textbox:#_x0000_s1183">
                <w:txbxContent>
                  <w:p w:rsidR="00C266AA" w:rsidRDefault="00C266AA" w:rsidP="002B351F">
                    <w:pPr>
                      <w:spacing w:after="0" w:line="240" w:lineRule="auto"/>
                      <w:rPr>
                        <w:sz w:val="16"/>
                        <w:szCs w:val="16"/>
                      </w:rPr>
                    </w:pPr>
                    <w:r w:rsidRPr="00B2611C">
                      <w:rPr>
                        <w:sz w:val="16"/>
                        <w:szCs w:val="16"/>
                      </w:rPr>
                      <w:t>2</w:t>
                    </w:r>
                    <w:r>
                      <w:rPr>
                        <w:sz w:val="16"/>
                        <w:szCs w:val="16"/>
                      </w:rPr>
                      <w:t>5</w:t>
                    </w:r>
                    <w:r w:rsidRPr="00B2611C">
                      <w:rPr>
                        <w:sz w:val="16"/>
                        <w:szCs w:val="16"/>
                      </w:rPr>
                      <w:t>. DUO to notify UAO of FDOT Official Estimate (5 day letter to accept or reject estimate)</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2B351F">
                    <w:pPr>
                      <w:spacing w:after="0"/>
                      <w:rPr>
                        <w:sz w:val="16"/>
                        <w:szCs w:val="16"/>
                      </w:rPr>
                    </w:pPr>
                  </w:p>
                </w:txbxContent>
              </v:textbox>
            </v:rect>
            <v:shapetype id="_x0000_t33" coordsize="21600,21600" o:spt="33" o:oned="t" path="m,l21600,r,21600e" filled="f">
              <v:stroke joinstyle="miter"/>
              <v:path arrowok="t" fillok="f" o:connecttype="none"/>
              <o:lock v:ext="edit" shapetype="t"/>
            </v:shapetype>
            <v:shape id="_x0000_s1184" type="#_x0000_t33" style="position:absolute;left:10856;top:8967;width:965;height:4551;rotation:90" o:connectortype="elbow" adj="-168591,-36726,-168591">
              <v:stroke endarrow="block"/>
            </v:shape>
            <v:shape id="_x0000_s1185" type="#_x0000_t32" style="position:absolute;left:13614;top:9788;width:1;height:237;flip:x" o:connectortype="straight">
              <v:stroke endarrow="block"/>
            </v:shape>
            <v:shape id="_x0000_s1188" type="#_x0000_t32" style="position:absolute;left:7907;top:12183;width:1;height:313" o:connectortype="straight">
              <v:stroke endarrow="block"/>
            </v:shape>
            <v:shape id="_x0000_s1191" type="#_x0000_t32" style="position:absolute;left:10651;top:12331;width:1;height:238" o:connectortype="straight">
              <v:stroke endarrow="block"/>
            </v:shape>
            <v:shape id="_x0000_s1196" type="#_x0000_t32" style="position:absolute;left:13615;top:7003;width:67;height:114" o:connectortype="straight">
              <v:stroke endarrow="block"/>
            </v:shape>
            <v:shape id="_x0000_s1198" type="#_x0000_t32" style="position:absolute;left:11549;top:6263;width:1;height:170" o:connectortype="straight">
              <v:stroke endarrow="block"/>
            </v:shape>
            <v:shape id="_x0000_s1200" type="#_x0000_t32" style="position:absolute;left:7907;top:13213;width:1;height:234" o:connectortype="straight">
              <v:stroke endarrow="block"/>
            </v:shape>
            <v:shape id="_x0000_s1201" type="#_x0000_t34" style="position:absolute;left:9063;top:12025;width:432;height:1778;flip:y" o:connectortype="elbow" adj="10782,130875,-149160">
              <v:stroke endarrow="block"/>
            </v:shape>
            <v:shape id="_x0000_s1202" type="#_x0000_t32" style="position:absolute;left:10651;top:13017;width:1;height:196" o:connectortype="straight">
              <v:stroke endarrow="block"/>
            </v:shape>
            <v:rect id="_x0000_s1207" style="position:absolute;left:6568;top:6813;width:1786;height:1723" fillcolor="white [3201]" strokecolor="#fabf8f [1945]" strokeweight="1pt">
              <v:fill color2="#fbd4b4 [1305]" focusposition="1" focussize="" focus="100%" type="gradient"/>
              <v:shadow on="t" type="perspective" color="#974706 [1609]" opacity=".5" offset="1pt" offset2="-3pt"/>
              <v:textbox style="mso-next-textbox:#_x0000_s1207">
                <w:txbxContent>
                  <w:p w:rsidR="00C266AA" w:rsidRPr="006D0755" w:rsidRDefault="00C266AA" w:rsidP="007C4C1C">
                    <w:pPr>
                      <w:spacing w:after="0" w:line="240" w:lineRule="auto"/>
                      <w:rPr>
                        <w:sz w:val="16"/>
                        <w:szCs w:val="16"/>
                      </w:rPr>
                    </w:pPr>
                    <w:r>
                      <w:rPr>
                        <w:sz w:val="16"/>
                        <w:szCs w:val="16"/>
                      </w:rPr>
                      <w:t>4</w:t>
                    </w:r>
                    <w:r w:rsidRPr="006D0755">
                      <w:rPr>
                        <w:sz w:val="16"/>
                        <w:szCs w:val="16"/>
                      </w:rPr>
                      <w:t xml:space="preserve">. </w:t>
                    </w:r>
                    <w:r>
                      <w:rPr>
                        <w:sz w:val="16"/>
                        <w:szCs w:val="16"/>
                      </w:rPr>
                      <w:t>If there are proposed language changes, these need to be reviewed and approved by FDOT legal prior to the UAO signing.</w:t>
                    </w:r>
                  </w:p>
                  <w:p w:rsidR="00C266AA" w:rsidRDefault="00C266AA" w:rsidP="007C4C1C">
                    <w:pPr>
                      <w:spacing w:after="0" w:line="240" w:lineRule="auto"/>
                      <w:rPr>
                        <w:sz w:val="16"/>
                        <w:szCs w:val="16"/>
                      </w:rPr>
                    </w:pPr>
                  </w:p>
                  <w:p w:rsidR="00C266AA" w:rsidRDefault="00C266AA" w:rsidP="007C4C1C">
                    <w:pPr>
                      <w:spacing w:after="0" w:line="240" w:lineRule="auto"/>
                      <w:rPr>
                        <w:sz w:val="16"/>
                        <w:szCs w:val="16"/>
                      </w:rPr>
                    </w:pPr>
                    <w:r>
                      <w:rPr>
                        <w:sz w:val="16"/>
                        <w:szCs w:val="16"/>
                      </w:rPr>
                      <w:t xml:space="preserve">UAO signs </w:t>
                    </w:r>
                    <w:r w:rsidR="00341E1C">
                      <w:rPr>
                        <w:sz w:val="16"/>
                        <w:szCs w:val="16"/>
                      </w:rPr>
                      <w:t xml:space="preserve">two (2) ORIGINALS UWHC Agreements and </w:t>
                    </w:r>
                    <w:proofErr w:type="gramStart"/>
                    <w:r w:rsidR="00341E1C">
                      <w:rPr>
                        <w:sz w:val="16"/>
                        <w:szCs w:val="16"/>
                      </w:rPr>
                      <w:t>submits  to</w:t>
                    </w:r>
                    <w:proofErr w:type="gramEnd"/>
                    <w:r w:rsidR="00341E1C">
                      <w:rPr>
                        <w:sz w:val="16"/>
                        <w:szCs w:val="16"/>
                      </w:rPr>
                      <w:t xml:space="preserve"> </w:t>
                    </w:r>
                    <w:r>
                      <w:rPr>
                        <w:sz w:val="16"/>
                        <w:szCs w:val="16"/>
                      </w:rPr>
                      <w:t xml:space="preserve">Utility </w:t>
                    </w:r>
                    <w:r w:rsidR="00341E1C">
                      <w:rPr>
                        <w:sz w:val="16"/>
                        <w:szCs w:val="16"/>
                      </w:rPr>
                      <w:t>Coordinator</w:t>
                    </w:r>
                    <w:r>
                      <w:rPr>
                        <w:sz w:val="16"/>
                        <w:szCs w:val="16"/>
                      </w:rPr>
                      <w:t xml:space="preserve">. </w:t>
                    </w:r>
                  </w:p>
                  <w:p w:rsidR="00341E1C" w:rsidRDefault="00341E1C" w:rsidP="007C4C1C">
                    <w:pPr>
                      <w:spacing w:after="0" w:line="240" w:lineRule="auto"/>
                      <w:rPr>
                        <w:sz w:val="16"/>
                        <w:szCs w:val="16"/>
                      </w:rPr>
                    </w:pPr>
                  </w:p>
                  <w:p w:rsidR="00C266AA" w:rsidRPr="006D0755" w:rsidRDefault="00C266AA" w:rsidP="003C4B0F">
                    <w:pPr>
                      <w:spacing w:after="0" w:line="240" w:lineRule="auto"/>
                      <w:jc w:val="center"/>
                      <w:rPr>
                        <w:sz w:val="16"/>
                        <w:szCs w:val="16"/>
                      </w:rPr>
                    </w:pPr>
                    <w:r>
                      <w:rPr>
                        <w:sz w:val="16"/>
                        <w:szCs w:val="16"/>
                      </w:rPr>
                      <w:t>(Enter date)</w:t>
                    </w:r>
                  </w:p>
                </w:txbxContent>
              </v:textbox>
            </v:rect>
            <v:rect id="_x0000_s1208" style="position:absolute;left:6568;top:9553;width:1786;height:554" fillcolor="white [3201]" strokecolor="#fabf8f [1945]" strokeweight="1pt">
              <v:fill color2="#fbd4b4 [1305]" focusposition="1" focussize="" focus="100%" type="gradient"/>
              <v:shadow on="t" type="perspective" color="#974706 [1609]" opacity=".5" offset="1pt" offset2="-3pt"/>
              <v:textbox style="mso-next-textbox:#_x0000_s1208">
                <w:txbxContent>
                  <w:p w:rsidR="00C266AA" w:rsidRDefault="00C266AA" w:rsidP="007C4C1C">
                    <w:pPr>
                      <w:spacing w:after="0" w:line="240" w:lineRule="auto"/>
                      <w:rPr>
                        <w:sz w:val="16"/>
                        <w:szCs w:val="16"/>
                      </w:rPr>
                    </w:pPr>
                    <w:r>
                      <w:rPr>
                        <w:sz w:val="16"/>
                        <w:szCs w:val="16"/>
                      </w:rPr>
                      <w:t>6</w:t>
                    </w:r>
                    <w:r w:rsidRPr="006D0755">
                      <w:rPr>
                        <w:sz w:val="16"/>
                        <w:szCs w:val="16"/>
                      </w:rPr>
                      <w:t xml:space="preserve">. </w:t>
                    </w:r>
                    <w:r>
                      <w:rPr>
                        <w:sz w:val="16"/>
                        <w:szCs w:val="16"/>
                      </w:rPr>
                      <w:t xml:space="preserve">DUO will submit executed </w:t>
                    </w:r>
                    <w:r w:rsidRPr="006D0755">
                      <w:rPr>
                        <w:sz w:val="16"/>
                        <w:szCs w:val="16"/>
                      </w:rPr>
                      <w:t>UWHC agreements to UAO</w:t>
                    </w:r>
                    <w:r>
                      <w:rPr>
                        <w:sz w:val="16"/>
                        <w:szCs w:val="16"/>
                      </w:rPr>
                      <w:t xml:space="preserve"> </w:t>
                    </w:r>
                  </w:p>
                  <w:p w:rsidR="00C266AA" w:rsidRPr="006D0755" w:rsidRDefault="00C266AA" w:rsidP="00D9076B">
                    <w:pPr>
                      <w:spacing w:after="0" w:line="240" w:lineRule="auto"/>
                      <w:jc w:val="center"/>
                      <w:rPr>
                        <w:sz w:val="16"/>
                        <w:szCs w:val="16"/>
                      </w:rPr>
                    </w:pPr>
                    <w:r>
                      <w:rPr>
                        <w:sz w:val="16"/>
                        <w:szCs w:val="16"/>
                      </w:rPr>
                      <w:t>(Enter date)</w:t>
                    </w:r>
                  </w:p>
                  <w:p w:rsidR="00C266AA" w:rsidRPr="006D0755" w:rsidRDefault="00C266AA" w:rsidP="003C4B0F">
                    <w:pPr>
                      <w:spacing w:after="0" w:line="240" w:lineRule="auto"/>
                      <w:jc w:val="center"/>
                      <w:rPr>
                        <w:sz w:val="16"/>
                        <w:szCs w:val="16"/>
                      </w:rPr>
                    </w:pPr>
                    <w:proofErr w:type="gramStart"/>
                    <w:r>
                      <w:rPr>
                        <w:sz w:val="16"/>
                        <w:szCs w:val="16"/>
                      </w:rPr>
                      <w:t>date</w:t>
                    </w:r>
                    <w:proofErr w:type="gramEnd"/>
                    <w:r>
                      <w:rPr>
                        <w:sz w:val="16"/>
                        <w:szCs w:val="16"/>
                      </w:rPr>
                      <w:t>)</w:t>
                    </w:r>
                  </w:p>
                </w:txbxContent>
              </v:textbox>
            </v:rect>
            <v:shape id="_x0000_s1210" type="#_x0000_t32" style="position:absolute;left:7461;top:6620;width:1;height:193" o:connectortype="straight">
              <v:stroke endarrow="block"/>
            </v:shape>
            <v:rect id="_x0000_s1212" style="position:absolute;left:6568;top:8716;width:1786;height:670" fillcolor="white [3201]" strokecolor="#fabf8f [1945]" strokeweight="1pt">
              <v:fill color2="#fbd4b4 [1305]" focusposition="1" focussize="" focus="100%" type="gradient"/>
              <v:shadow on="t" type="perspective" color="#974706 [1609]" opacity=".5" offset="1pt" offset2="-3pt"/>
              <v:textbox style="mso-next-textbox:#_x0000_s1212">
                <w:txbxContent>
                  <w:p w:rsidR="00C266AA" w:rsidRDefault="00C266AA" w:rsidP="003C4B0F">
                    <w:pPr>
                      <w:spacing w:after="0" w:line="240" w:lineRule="auto"/>
                      <w:rPr>
                        <w:sz w:val="16"/>
                        <w:szCs w:val="16"/>
                      </w:rPr>
                    </w:pPr>
                    <w:r>
                      <w:rPr>
                        <w:sz w:val="16"/>
                        <w:szCs w:val="16"/>
                      </w:rPr>
                      <w:t>5</w:t>
                    </w:r>
                    <w:r w:rsidRPr="006D0755">
                      <w:rPr>
                        <w:sz w:val="16"/>
                        <w:szCs w:val="16"/>
                      </w:rPr>
                      <w:t xml:space="preserve">. </w:t>
                    </w:r>
                    <w:r>
                      <w:rPr>
                        <w:sz w:val="16"/>
                        <w:szCs w:val="16"/>
                      </w:rPr>
                      <w:t xml:space="preserve">DUO will submit UWHC Agreement </w:t>
                    </w:r>
                    <w:r w:rsidR="00FA2F21">
                      <w:rPr>
                        <w:sz w:val="16"/>
                        <w:szCs w:val="16"/>
                      </w:rPr>
                      <w:t xml:space="preserve">Package </w:t>
                    </w:r>
                    <w:r>
                      <w:rPr>
                        <w:sz w:val="16"/>
                        <w:szCs w:val="16"/>
                      </w:rPr>
                      <w:t>for execution by FDOT</w:t>
                    </w:r>
                  </w:p>
                  <w:p w:rsidR="00C266AA" w:rsidRPr="006D0755" w:rsidRDefault="00C266AA" w:rsidP="00D9076B">
                    <w:pPr>
                      <w:spacing w:after="0" w:line="240" w:lineRule="auto"/>
                      <w:jc w:val="center"/>
                      <w:rPr>
                        <w:sz w:val="16"/>
                        <w:szCs w:val="16"/>
                      </w:rPr>
                    </w:pPr>
                    <w:r>
                      <w:rPr>
                        <w:sz w:val="16"/>
                        <w:szCs w:val="16"/>
                      </w:rPr>
                      <w:t>(Enter date)</w:t>
                    </w:r>
                  </w:p>
                  <w:p w:rsidR="00C266AA" w:rsidRPr="002C6AAD" w:rsidRDefault="00C266AA" w:rsidP="00D9076B">
                    <w:pPr>
                      <w:spacing w:after="0" w:line="240" w:lineRule="auto"/>
                      <w:jc w:val="center"/>
                      <w:rPr>
                        <w:b/>
                        <w:sz w:val="16"/>
                        <w:szCs w:val="16"/>
                      </w:rPr>
                    </w:pPr>
                  </w:p>
                </w:txbxContent>
              </v:textbox>
            </v:rect>
            <v:shape id="_x0000_s1213" type="#_x0000_t32" style="position:absolute;left:7461;top:8536;width:1;height:180" o:connectortype="straight">
              <v:stroke endarrow="block"/>
            </v:shape>
            <v:shape id="_x0000_s1214" type="#_x0000_t32" style="position:absolute;left:7461;top:9386;width:1;height:167" o:connectortype="straight">
              <v:stroke endarrow="block"/>
            </v:shape>
            <v:shape id="_x0000_s1216" type="#_x0000_t34" style="position:absolute;left:11807;top:12116;width:453;height:1517;flip:y" o:connectortype="elbow" adj="10783,147394,-273287">
              <v:stroke endarrow="block"/>
            </v:shape>
            <v:shape id="_x0000_s1220" type="#_x0000_t32" style="position:absolute;left:13321;top:12325;width:1;height:493" o:connectortype="straight" strokecolor="black [3213]" strokeweight="1pt">
              <v:stroke endarrow="block"/>
              <v:shadow type="perspective" color="#622423 [1605]" opacity=".5" offset="1pt" offset2="-3pt"/>
            </v:shape>
            <w10:wrap type="square" anchorx="margin" anchory="margin"/>
          </v:group>
        </w:pict>
      </w:r>
    </w:p>
    <w:p w:rsidR="00D948F1" w:rsidRDefault="00D948F1" w:rsidP="00227AC1">
      <w:pPr>
        <w:tabs>
          <w:tab w:val="left" w:pos="810"/>
          <w:tab w:val="left" w:pos="2160"/>
          <w:tab w:val="left" w:pos="4320"/>
        </w:tabs>
        <w:spacing w:after="0" w:line="240" w:lineRule="auto"/>
        <w:ind w:right="-630"/>
        <w:jc w:val="both"/>
        <w:rPr>
          <w:b/>
          <w:sz w:val="24"/>
          <w:szCs w:val="24"/>
          <w:u w:val="single"/>
        </w:rPr>
      </w:pPr>
    </w:p>
    <w:p w:rsidR="00227AC1" w:rsidRDefault="00227AC1" w:rsidP="00227AC1">
      <w:pPr>
        <w:tabs>
          <w:tab w:val="left" w:pos="810"/>
          <w:tab w:val="left" w:pos="2160"/>
          <w:tab w:val="left" w:pos="4320"/>
        </w:tabs>
        <w:spacing w:after="0" w:line="240" w:lineRule="auto"/>
        <w:ind w:right="-630"/>
        <w:jc w:val="both"/>
        <w:rPr>
          <w:b/>
          <w:sz w:val="24"/>
          <w:szCs w:val="24"/>
          <w:u w:val="single"/>
        </w:rPr>
      </w:pPr>
      <w:r>
        <w:rPr>
          <w:b/>
          <w:sz w:val="24"/>
          <w:szCs w:val="24"/>
          <w:u w:val="single"/>
        </w:rPr>
        <w:t>Instructions</w:t>
      </w:r>
    </w:p>
    <w:p w:rsidR="00227AC1" w:rsidRDefault="00227AC1" w:rsidP="00227AC1">
      <w:pPr>
        <w:tabs>
          <w:tab w:val="left" w:pos="810"/>
          <w:tab w:val="left" w:pos="2160"/>
          <w:tab w:val="left" w:pos="4320"/>
        </w:tabs>
        <w:spacing w:after="0" w:line="240" w:lineRule="auto"/>
        <w:ind w:right="-630"/>
        <w:jc w:val="both"/>
        <w:rPr>
          <w:sz w:val="20"/>
          <w:szCs w:val="20"/>
        </w:rPr>
      </w:pPr>
    </w:p>
    <w:p w:rsidR="00227AC1" w:rsidRPr="007E193A" w:rsidRDefault="00227AC1" w:rsidP="00227AC1">
      <w:pPr>
        <w:pStyle w:val="ListParagraph"/>
        <w:numPr>
          <w:ilvl w:val="0"/>
          <w:numId w:val="3"/>
        </w:numPr>
        <w:spacing w:after="0" w:line="240" w:lineRule="auto"/>
        <w:rPr>
          <w:b/>
          <w:sz w:val="20"/>
          <w:szCs w:val="20"/>
        </w:rPr>
      </w:pPr>
      <w:r w:rsidRPr="007E193A">
        <w:rPr>
          <w:b/>
          <w:sz w:val="20"/>
          <w:szCs w:val="20"/>
        </w:rPr>
        <w:t>Letter of Intent from UAO with Preliminary Cost</w:t>
      </w:r>
    </w:p>
    <w:p w:rsidR="00227AC1" w:rsidRDefault="00227AC1" w:rsidP="00227AC1">
      <w:pPr>
        <w:pStyle w:val="ListParagraph"/>
        <w:numPr>
          <w:ilvl w:val="1"/>
          <w:numId w:val="3"/>
        </w:numPr>
        <w:spacing w:after="0" w:line="240" w:lineRule="auto"/>
        <w:rPr>
          <w:sz w:val="20"/>
          <w:szCs w:val="20"/>
        </w:rPr>
      </w:pPr>
      <w:r>
        <w:rPr>
          <w:sz w:val="20"/>
          <w:szCs w:val="20"/>
        </w:rPr>
        <w:t>If a UAO is interested in a UWHC the following is required:</w:t>
      </w:r>
    </w:p>
    <w:p w:rsidR="00227AC1" w:rsidRDefault="00227AC1" w:rsidP="00227AC1">
      <w:pPr>
        <w:pStyle w:val="ListParagraph"/>
        <w:numPr>
          <w:ilvl w:val="2"/>
          <w:numId w:val="3"/>
        </w:numPr>
        <w:spacing w:after="0" w:line="240" w:lineRule="auto"/>
        <w:rPr>
          <w:sz w:val="20"/>
          <w:szCs w:val="20"/>
        </w:rPr>
      </w:pPr>
      <w:r>
        <w:rPr>
          <w:sz w:val="20"/>
          <w:szCs w:val="20"/>
        </w:rPr>
        <w:t>@ UAO expense; submit a letter of intent stating the scope of the utility work with a cost estimate, which includes allowances (2% for CEA and 10% for contingency).</w:t>
      </w:r>
    </w:p>
    <w:p w:rsidR="00227AC1" w:rsidRDefault="00227AC1" w:rsidP="00227AC1">
      <w:pPr>
        <w:pStyle w:val="ListParagraph"/>
        <w:numPr>
          <w:ilvl w:val="2"/>
          <w:numId w:val="3"/>
        </w:numPr>
        <w:spacing w:after="0" w:line="240" w:lineRule="auto"/>
        <w:rPr>
          <w:sz w:val="20"/>
          <w:szCs w:val="20"/>
        </w:rPr>
      </w:pPr>
      <w:r>
        <w:rPr>
          <w:sz w:val="20"/>
          <w:szCs w:val="20"/>
        </w:rPr>
        <w:t>@ FDOT expense; submit a letter of intent stating the scope of the utility work with a cost estimate (do NOT include 2% and 10%)</w:t>
      </w:r>
    </w:p>
    <w:p w:rsidR="007D5693" w:rsidRDefault="007D5693" w:rsidP="007D5693">
      <w:pPr>
        <w:pStyle w:val="ListParagraph"/>
        <w:numPr>
          <w:ilvl w:val="3"/>
          <w:numId w:val="3"/>
        </w:numPr>
        <w:spacing w:after="0" w:line="240" w:lineRule="auto"/>
        <w:rPr>
          <w:sz w:val="20"/>
          <w:szCs w:val="20"/>
        </w:rPr>
      </w:pPr>
      <w:r>
        <w:rPr>
          <w:sz w:val="20"/>
          <w:szCs w:val="20"/>
        </w:rPr>
        <w:t>Utility Work Agreement for their preliminary engineering/design costs (Phase 36 in the same FY as Utility Contact is made)</w:t>
      </w:r>
    </w:p>
    <w:p w:rsidR="008D147D" w:rsidRDefault="00532218" w:rsidP="00227AC1">
      <w:pPr>
        <w:pStyle w:val="ListParagraph"/>
        <w:numPr>
          <w:ilvl w:val="2"/>
          <w:numId w:val="3"/>
        </w:numPr>
        <w:spacing w:after="0" w:line="240" w:lineRule="auto"/>
        <w:rPr>
          <w:sz w:val="20"/>
          <w:szCs w:val="20"/>
        </w:rPr>
      </w:pPr>
      <w:r>
        <w:rPr>
          <w:sz w:val="20"/>
          <w:szCs w:val="20"/>
        </w:rPr>
        <w:t>Lump Sum UWHC Process is not as involved as the UWHC @ Utility Work by Highway Contractor at Utility Expense or at FDOT Expense); submit a letter of intent stating the scope of the utility work with a cost estimate (which includes only 10% Contingency (does not include CEA).</w:t>
      </w:r>
    </w:p>
    <w:p w:rsidR="00532218" w:rsidRDefault="00532218" w:rsidP="00532218">
      <w:pPr>
        <w:pStyle w:val="ListParagraph"/>
        <w:spacing w:after="0" w:line="240" w:lineRule="auto"/>
        <w:ind w:left="2160"/>
        <w:rPr>
          <w:sz w:val="20"/>
          <w:szCs w:val="20"/>
        </w:rPr>
      </w:pPr>
    </w:p>
    <w:p w:rsidR="00227AC1" w:rsidRPr="00714E80" w:rsidRDefault="00227AC1" w:rsidP="00227AC1">
      <w:pPr>
        <w:pStyle w:val="ListParagraph"/>
        <w:numPr>
          <w:ilvl w:val="0"/>
          <w:numId w:val="3"/>
        </w:numPr>
        <w:spacing w:after="0" w:line="240" w:lineRule="auto"/>
        <w:rPr>
          <w:i/>
          <w:sz w:val="20"/>
          <w:szCs w:val="20"/>
        </w:rPr>
      </w:pPr>
      <w:r w:rsidRPr="0074473A">
        <w:rPr>
          <w:sz w:val="20"/>
          <w:szCs w:val="20"/>
        </w:rPr>
        <w:t>DUO will send</w:t>
      </w:r>
      <w:r w:rsidR="009C6075">
        <w:rPr>
          <w:sz w:val="20"/>
          <w:szCs w:val="20"/>
        </w:rPr>
        <w:t xml:space="preserve"> </w:t>
      </w:r>
      <w:hyperlink r:id="rId9" w:history="1">
        <w:r w:rsidR="009C6075">
          <w:rPr>
            <w:rStyle w:val="Hyperlink"/>
            <w:sz w:val="20"/>
            <w:szCs w:val="20"/>
          </w:rPr>
          <w:t>Work Program Form</w:t>
        </w:r>
      </w:hyperlink>
      <w:r w:rsidR="00714E80">
        <w:rPr>
          <w:sz w:val="20"/>
          <w:szCs w:val="20"/>
        </w:rPr>
        <w:t xml:space="preserve"> </w:t>
      </w:r>
      <w:r w:rsidRPr="0074473A">
        <w:rPr>
          <w:sz w:val="20"/>
          <w:szCs w:val="20"/>
        </w:rPr>
        <w:t>to D5-Work Program to have funds loaded &amp; establish phase 56 and sequence number (Utility Coordinator cannot load Trns*port until funds have been loaded)</w:t>
      </w:r>
      <w:r w:rsidR="00D871CA">
        <w:rPr>
          <w:sz w:val="20"/>
          <w:szCs w:val="20"/>
        </w:rPr>
        <w:t xml:space="preserve">  </w:t>
      </w:r>
      <w:r w:rsidR="00D871CA" w:rsidRPr="00D871CA">
        <w:rPr>
          <w:i/>
          <w:sz w:val="20"/>
          <w:szCs w:val="20"/>
        </w:rPr>
        <w:t>(</w:t>
      </w:r>
      <w:r w:rsidR="00D871CA">
        <w:rPr>
          <w:i/>
          <w:sz w:val="20"/>
          <w:szCs w:val="20"/>
        </w:rPr>
        <w:t xml:space="preserve">FYI:  </w:t>
      </w:r>
      <w:r w:rsidR="00D871CA" w:rsidRPr="00D871CA">
        <w:rPr>
          <w:i/>
          <w:sz w:val="20"/>
          <w:szCs w:val="20"/>
        </w:rPr>
        <w:t xml:space="preserve">UWHC Phase 56 funds </w:t>
      </w:r>
      <w:r w:rsidR="009C6075">
        <w:rPr>
          <w:i/>
          <w:sz w:val="20"/>
          <w:szCs w:val="20"/>
        </w:rPr>
        <w:t xml:space="preserve">are to be loaded in the same Fiscal Year as the phase 52 and </w:t>
      </w:r>
      <w:r w:rsidR="00D871CA" w:rsidRPr="00D871CA">
        <w:rPr>
          <w:i/>
          <w:sz w:val="20"/>
          <w:szCs w:val="20"/>
        </w:rPr>
        <w:t xml:space="preserve">will be authorized by </w:t>
      </w:r>
      <w:r w:rsidR="00D871CA" w:rsidRPr="00714E80">
        <w:rPr>
          <w:i/>
          <w:sz w:val="20"/>
          <w:szCs w:val="20"/>
        </w:rPr>
        <w:t>Tallahassee at Letting (same time as Phase 52)</w:t>
      </w:r>
    </w:p>
    <w:p w:rsidR="00227AC1" w:rsidRPr="00714E80" w:rsidRDefault="00227AC1" w:rsidP="00227AC1">
      <w:pPr>
        <w:pStyle w:val="ListParagraph"/>
        <w:numPr>
          <w:ilvl w:val="1"/>
          <w:numId w:val="3"/>
        </w:numPr>
        <w:spacing w:after="0" w:line="240" w:lineRule="auto"/>
        <w:rPr>
          <w:sz w:val="20"/>
          <w:szCs w:val="20"/>
        </w:rPr>
      </w:pPr>
      <w:r w:rsidRPr="00714E80">
        <w:rPr>
          <w:sz w:val="20"/>
          <w:szCs w:val="20"/>
        </w:rPr>
        <w:t>The DUO utility project manager will assign a UWHC number for each UAO and complete the form (the form is also a sample of what fields need to be completed prior to sending to work program).</w:t>
      </w:r>
    </w:p>
    <w:p w:rsidR="00714E80" w:rsidRPr="00714E80" w:rsidRDefault="006A754E" w:rsidP="00714E80">
      <w:pPr>
        <w:pStyle w:val="ListParagraph"/>
        <w:numPr>
          <w:ilvl w:val="1"/>
          <w:numId w:val="3"/>
        </w:numPr>
        <w:spacing w:after="0" w:line="240" w:lineRule="auto"/>
        <w:rPr>
          <w:sz w:val="20"/>
          <w:szCs w:val="20"/>
        </w:rPr>
      </w:pPr>
      <w:r w:rsidRPr="00714E80">
        <w:rPr>
          <w:sz w:val="20"/>
          <w:szCs w:val="20"/>
        </w:rPr>
        <w:t>Add this information to the Tracking Chart (</w:t>
      </w:r>
      <w:hyperlink r:id="rId10" w:history="1">
        <w:r w:rsidRPr="00714E80">
          <w:rPr>
            <w:rStyle w:val="Hyperlink"/>
            <w:sz w:val="20"/>
            <w:szCs w:val="20"/>
          </w:rPr>
          <w:t>H:\DeLand\Development\Utilities\Utility Coordination Documents\Reimbursement &amp; UWHC Information\Reimbursement &amp; UWHC Tracking Chart.xlsx</w:t>
        </w:r>
      </w:hyperlink>
    </w:p>
    <w:p w:rsidR="00714E80" w:rsidRPr="00714E80" w:rsidRDefault="00714E80" w:rsidP="00714E80">
      <w:pPr>
        <w:pStyle w:val="ListParagraph"/>
        <w:numPr>
          <w:ilvl w:val="2"/>
          <w:numId w:val="3"/>
        </w:numPr>
        <w:spacing w:after="0" w:line="240" w:lineRule="auto"/>
        <w:rPr>
          <w:sz w:val="20"/>
          <w:szCs w:val="20"/>
        </w:rPr>
      </w:pPr>
      <w:r w:rsidRPr="00714E80">
        <w:rPr>
          <w:sz w:val="20"/>
          <w:szCs w:val="20"/>
        </w:rPr>
        <w:t>If there is a change</w:t>
      </w:r>
      <w:r w:rsidR="009C6075">
        <w:rPr>
          <w:sz w:val="20"/>
          <w:szCs w:val="20"/>
        </w:rPr>
        <w:t xml:space="preserve"> prior to the agreement being executed</w:t>
      </w:r>
      <w:r w:rsidRPr="00714E80">
        <w:rPr>
          <w:sz w:val="20"/>
          <w:szCs w:val="20"/>
        </w:rPr>
        <w:t xml:space="preserve"> (funds added or reduced), a</w:t>
      </w:r>
      <w:r w:rsidR="009C6075">
        <w:rPr>
          <w:sz w:val="20"/>
          <w:szCs w:val="20"/>
        </w:rPr>
        <w:t xml:space="preserve"> </w:t>
      </w:r>
      <w:hyperlink r:id="rId11" w:history="1">
        <w:r w:rsidR="009C6075">
          <w:rPr>
            <w:rStyle w:val="Hyperlink"/>
            <w:sz w:val="20"/>
            <w:szCs w:val="20"/>
          </w:rPr>
          <w:t>Work Program Form</w:t>
        </w:r>
      </w:hyperlink>
      <w:r w:rsidRPr="00714E80">
        <w:rPr>
          <w:sz w:val="20"/>
          <w:szCs w:val="20"/>
        </w:rPr>
        <w:t xml:space="preserve"> with the appropriate changes must be sent to </w:t>
      </w:r>
      <w:r>
        <w:rPr>
          <w:sz w:val="20"/>
          <w:szCs w:val="20"/>
        </w:rPr>
        <w:t>D5-Work Program</w:t>
      </w:r>
    </w:p>
    <w:p w:rsidR="008D147D" w:rsidRPr="0074473A" w:rsidRDefault="008D147D" w:rsidP="008D147D">
      <w:pPr>
        <w:pStyle w:val="ListParagraph"/>
        <w:spacing w:after="0" w:line="240" w:lineRule="auto"/>
        <w:ind w:left="1440"/>
        <w:rPr>
          <w:sz w:val="20"/>
          <w:szCs w:val="20"/>
        </w:rPr>
      </w:pPr>
    </w:p>
    <w:p w:rsidR="006A079C" w:rsidRDefault="00227AC1" w:rsidP="009F06F4">
      <w:pPr>
        <w:pStyle w:val="ListParagraph"/>
        <w:numPr>
          <w:ilvl w:val="0"/>
          <w:numId w:val="3"/>
        </w:numPr>
        <w:spacing w:after="0" w:line="240" w:lineRule="auto"/>
        <w:ind w:left="1440"/>
        <w:rPr>
          <w:i/>
          <w:color w:val="000000" w:themeColor="text1"/>
          <w:sz w:val="20"/>
          <w:szCs w:val="20"/>
        </w:rPr>
      </w:pPr>
      <w:r w:rsidRPr="006A079C">
        <w:rPr>
          <w:sz w:val="20"/>
          <w:szCs w:val="20"/>
        </w:rPr>
        <w:t>Ut</w:t>
      </w:r>
      <w:r w:rsidR="009F06F4" w:rsidRPr="006A079C">
        <w:rPr>
          <w:sz w:val="20"/>
          <w:szCs w:val="20"/>
        </w:rPr>
        <w:t>ility Coordinator submits UWHC A</w:t>
      </w:r>
      <w:r w:rsidRPr="006A079C">
        <w:rPr>
          <w:sz w:val="20"/>
          <w:szCs w:val="20"/>
        </w:rPr>
        <w:t>greemen</w:t>
      </w:r>
      <w:r w:rsidR="00425849" w:rsidRPr="006A079C">
        <w:rPr>
          <w:sz w:val="20"/>
          <w:szCs w:val="20"/>
        </w:rPr>
        <w:t>t, Memorandum of Agreement (MOA</w:t>
      </w:r>
      <w:r w:rsidR="009F06F4" w:rsidRPr="006A079C">
        <w:rPr>
          <w:sz w:val="20"/>
          <w:szCs w:val="20"/>
        </w:rPr>
        <w:t>) (If applicable) and Resolution (if applicable)</w:t>
      </w:r>
      <w:r w:rsidR="007A11EE" w:rsidRPr="006A079C">
        <w:rPr>
          <w:sz w:val="20"/>
          <w:szCs w:val="20"/>
        </w:rPr>
        <w:t xml:space="preserve"> </w:t>
      </w:r>
      <w:r w:rsidRPr="006A079C">
        <w:rPr>
          <w:sz w:val="20"/>
          <w:szCs w:val="20"/>
        </w:rPr>
        <w:t>to UAO</w:t>
      </w:r>
      <w:r w:rsidR="007E193A" w:rsidRPr="006A079C">
        <w:rPr>
          <w:sz w:val="20"/>
          <w:szCs w:val="20"/>
        </w:rPr>
        <w:t xml:space="preserve"> for signature</w:t>
      </w:r>
      <w:r w:rsidR="00341E1C" w:rsidRPr="006A079C">
        <w:rPr>
          <w:sz w:val="20"/>
          <w:szCs w:val="20"/>
        </w:rPr>
        <w:t xml:space="preserve">.  (Need two (2) signed ORIGINALS </w:t>
      </w:r>
      <w:r w:rsidR="006A079C" w:rsidRPr="00341E1C">
        <w:rPr>
          <w:b/>
          <w:i/>
          <w:color w:val="FF0000"/>
          <w:sz w:val="20"/>
          <w:szCs w:val="20"/>
        </w:rPr>
        <w:t>(</w:t>
      </w:r>
      <w:r w:rsidR="006A079C">
        <w:rPr>
          <w:b/>
          <w:i/>
          <w:color w:val="FF0000"/>
          <w:sz w:val="20"/>
          <w:szCs w:val="20"/>
        </w:rPr>
        <w:t xml:space="preserve">DFS will keep one original and General Accounting will keep one original) </w:t>
      </w:r>
      <w:r w:rsidR="006A079C" w:rsidRPr="00341E1C">
        <w:rPr>
          <w:b/>
          <w:i/>
          <w:color w:val="FF0000"/>
          <w:sz w:val="20"/>
          <w:szCs w:val="20"/>
        </w:rPr>
        <w:t>– DFS will only sign ORIGINALS</w:t>
      </w:r>
      <w:r w:rsidR="006A079C">
        <w:rPr>
          <w:sz w:val="20"/>
          <w:szCs w:val="20"/>
        </w:rPr>
        <w:t>):</w:t>
      </w:r>
      <w:r w:rsidR="006A079C" w:rsidRPr="006A079C">
        <w:rPr>
          <w:i/>
          <w:color w:val="000000" w:themeColor="text1"/>
          <w:sz w:val="20"/>
          <w:szCs w:val="20"/>
        </w:rPr>
        <w:t xml:space="preserve"> </w:t>
      </w:r>
    </w:p>
    <w:p w:rsidR="009F06F4" w:rsidRPr="006A079C" w:rsidRDefault="009F06F4" w:rsidP="006A079C">
      <w:pPr>
        <w:pStyle w:val="ListParagraph"/>
        <w:spacing w:after="0" w:line="240" w:lineRule="auto"/>
        <w:ind w:left="1440"/>
        <w:rPr>
          <w:i/>
          <w:color w:val="000000" w:themeColor="text1"/>
          <w:sz w:val="20"/>
          <w:szCs w:val="20"/>
        </w:rPr>
      </w:pPr>
      <w:r w:rsidRPr="006A079C">
        <w:rPr>
          <w:i/>
          <w:color w:val="000000" w:themeColor="text1"/>
          <w:sz w:val="20"/>
          <w:szCs w:val="20"/>
        </w:rPr>
        <w:t>(Note:  Orange County has requested four (4) original executed Agreements to be sent back to them, so therefore they will need to submit 6 original Agreements.  (DFS will keep one original, DUO will keep one original and Orange County will get 4 originals)</w:t>
      </w:r>
    </w:p>
    <w:p w:rsidR="009F06F4" w:rsidRPr="009F06F4" w:rsidRDefault="009F06F4" w:rsidP="009F06F4">
      <w:pPr>
        <w:pStyle w:val="ListParagraph"/>
        <w:spacing w:after="0" w:line="240" w:lineRule="auto"/>
        <w:ind w:left="1440"/>
        <w:rPr>
          <w:i/>
          <w:color w:val="000000" w:themeColor="text1"/>
          <w:sz w:val="20"/>
          <w:szCs w:val="20"/>
        </w:rPr>
      </w:pPr>
    </w:p>
    <w:p w:rsidR="009F06F4" w:rsidRPr="0074473A" w:rsidRDefault="009F06F4" w:rsidP="00227AC1">
      <w:pPr>
        <w:pStyle w:val="ListParagraph"/>
        <w:numPr>
          <w:ilvl w:val="0"/>
          <w:numId w:val="3"/>
        </w:numPr>
        <w:spacing w:after="0" w:line="240" w:lineRule="auto"/>
        <w:rPr>
          <w:sz w:val="20"/>
          <w:szCs w:val="20"/>
        </w:rPr>
      </w:pPr>
      <w:r w:rsidRPr="009F06F4">
        <w:rPr>
          <w:sz w:val="20"/>
          <w:szCs w:val="20"/>
        </w:rPr>
        <w:t>If there are proposed language changes, these need to be reviewed and approved by FDOT legal prior to the UAO signing.  Once</w:t>
      </w:r>
      <w:r w:rsidR="003C4B0F" w:rsidRPr="003C4B0F">
        <w:rPr>
          <w:sz w:val="20"/>
          <w:szCs w:val="20"/>
        </w:rPr>
        <w:t xml:space="preserve"> </w:t>
      </w:r>
      <w:r w:rsidR="003C4B0F">
        <w:rPr>
          <w:sz w:val="20"/>
          <w:szCs w:val="20"/>
        </w:rPr>
        <w:t xml:space="preserve">any/all changes have been approved by DUO/Legal and </w:t>
      </w:r>
      <w:r w:rsidRPr="009F06F4">
        <w:rPr>
          <w:sz w:val="20"/>
          <w:szCs w:val="20"/>
        </w:rPr>
        <w:t>the UAO sends the signed Agreement</w:t>
      </w:r>
      <w:r w:rsidR="003C4B0F">
        <w:rPr>
          <w:sz w:val="20"/>
          <w:szCs w:val="20"/>
        </w:rPr>
        <w:t xml:space="preserve"> </w:t>
      </w:r>
      <w:r w:rsidRPr="009F06F4">
        <w:rPr>
          <w:sz w:val="20"/>
          <w:szCs w:val="20"/>
        </w:rPr>
        <w:t>to the Utility Coordinator, the Utility Coordinator shall review the Agreement for completeness</w:t>
      </w:r>
      <w:r>
        <w:rPr>
          <w:sz w:val="20"/>
          <w:szCs w:val="20"/>
        </w:rPr>
        <w:t xml:space="preserve">.  </w:t>
      </w:r>
    </w:p>
    <w:p w:rsidR="009F06F4" w:rsidRPr="009F06F4" w:rsidRDefault="009F06F4" w:rsidP="009F06F4">
      <w:pPr>
        <w:pStyle w:val="ListParagraph"/>
        <w:numPr>
          <w:ilvl w:val="1"/>
          <w:numId w:val="3"/>
        </w:numPr>
        <w:spacing w:after="0" w:line="240" w:lineRule="auto"/>
        <w:rPr>
          <w:sz w:val="20"/>
          <w:szCs w:val="20"/>
        </w:rPr>
      </w:pPr>
      <w:r w:rsidRPr="009F06F4">
        <w:rPr>
          <w:sz w:val="20"/>
          <w:szCs w:val="20"/>
        </w:rPr>
        <w:t>UWHC Agreement Package includes</w:t>
      </w:r>
      <w:r>
        <w:rPr>
          <w:sz w:val="20"/>
          <w:szCs w:val="20"/>
        </w:rPr>
        <w:t>:</w:t>
      </w:r>
    </w:p>
    <w:p w:rsidR="009F06F4" w:rsidRDefault="009F06F4" w:rsidP="009F06F4">
      <w:pPr>
        <w:pStyle w:val="ListParagraph"/>
        <w:numPr>
          <w:ilvl w:val="2"/>
          <w:numId w:val="3"/>
        </w:numPr>
        <w:spacing w:after="0" w:line="240" w:lineRule="auto"/>
        <w:rPr>
          <w:sz w:val="20"/>
          <w:szCs w:val="20"/>
        </w:rPr>
      </w:pPr>
      <w:r>
        <w:rPr>
          <w:sz w:val="20"/>
          <w:szCs w:val="20"/>
        </w:rPr>
        <w:t>UWHC Agreement</w:t>
      </w:r>
    </w:p>
    <w:p w:rsidR="009F06F4" w:rsidRDefault="009F06F4" w:rsidP="009F06F4">
      <w:pPr>
        <w:pStyle w:val="ListParagraph"/>
        <w:numPr>
          <w:ilvl w:val="2"/>
          <w:numId w:val="3"/>
        </w:numPr>
        <w:spacing w:after="0" w:line="240" w:lineRule="auto"/>
        <w:rPr>
          <w:sz w:val="20"/>
          <w:szCs w:val="20"/>
        </w:rPr>
      </w:pPr>
      <w:r>
        <w:rPr>
          <w:sz w:val="20"/>
          <w:szCs w:val="20"/>
        </w:rPr>
        <w:t>MOA ($100,000.00 or greater)</w:t>
      </w:r>
    </w:p>
    <w:p w:rsidR="009F06F4" w:rsidRPr="009F06F4" w:rsidRDefault="009F06F4" w:rsidP="009F06F4">
      <w:pPr>
        <w:pStyle w:val="ListParagraph"/>
        <w:numPr>
          <w:ilvl w:val="2"/>
          <w:numId w:val="3"/>
        </w:numPr>
        <w:spacing w:after="0" w:line="240" w:lineRule="auto"/>
        <w:rPr>
          <w:sz w:val="20"/>
          <w:szCs w:val="20"/>
        </w:rPr>
      </w:pPr>
      <w:r>
        <w:rPr>
          <w:sz w:val="20"/>
          <w:szCs w:val="20"/>
        </w:rPr>
        <w:t xml:space="preserve">Resolution/Certified Minutes/Charter </w:t>
      </w:r>
      <w:r w:rsidRPr="009F06F4">
        <w:rPr>
          <w:sz w:val="20"/>
          <w:szCs w:val="20"/>
        </w:rPr>
        <w:t>(</w:t>
      </w:r>
      <w:r w:rsidRPr="009F06F4">
        <w:rPr>
          <w:color w:val="000000" w:themeColor="text1"/>
          <w:sz w:val="20"/>
          <w:szCs w:val="20"/>
        </w:rPr>
        <w:t>Check that the person who signed the agreement is the same as on the Resolution/Minutes/Charter)</w:t>
      </w:r>
    </w:p>
    <w:p w:rsidR="009F06F4" w:rsidRDefault="009F06F4" w:rsidP="009F06F4">
      <w:pPr>
        <w:pStyle w:val="ListParagraph"/>
        <w:numPr>
          <w:ilvl w:val="2"/>
          <w:numId w:val="3"/>
        </w:numPr>
        <w:spacing w:after="0" w:line="240" w:lineRule="auto"/>
        <w:rPr>
          <w:sz w:val="20"/>
          <w:szCs w:val="20"/>
        </w:rPr>
      </w:pPr>
      <w:r>
        <w:rPr>
          <w:sz w:val="20"/>
          <w:szCs w:val="20"/>
        </w:rPr>
        <w:t>Engineers Estimate</w:t>
      </w:r>
    </w:p>
    <w:p w:rsidR="00FA2F21" w:rsidRDefault="00FA2F21" w:rsidP="009F06F4">
      <w:pPr>
        <w:pStyle w:val="ListParagraph"/>
        <w:numPr>
          <w:ilvl w:val="2"/>
          <w:numId w:val="3"/>
        </w:numPr>
        <w:spacing w:after="0" w:line="240" w:lineRule="auto"/>
        <w:rPr>
          <w:sz w:val="20"/>
          <w:szCs w:val="20"/>
        </w:rPr>
      </w:pPr>
      <w:r>
        <w:rPr>
          <w:sz w:val="20"/>
          <w:szCs w:val="20"/>
        </w:rPr>
        <w:t>Appendix (for any language changes that are requested and previously approved by FDOT Legal)</w:t>
      </w:r>
    </w:p>
    <w:p w:rsidR="00106E64" w:rsidRPr="00106E64" w:rsidRDefault="00106E64" w:rsidP="00106E64">
      <w:pPr>
        <w:pStyle w:val="ListParagraph"/>
        <w:numPr>
          <w:ilvl w:val="2"/>
          <w:numId w:val="3"/>
        </w:numPr>
        <w:spacing w:after="0" w:line="240" w:lineRule="auto"/>
        <w:rPr>
          <w:color w:val="000000" w:themeColor="text1"/>
          <w:sz w:val="20"/>
          <w:szCs w:val="20"/>
        </w:rPr>
      </w:pPr>
      <w:r>
        <w:rPr>
          <w:sz w:val="20"/>
          <w:szCs w:val="20"/>
        </w:rPr>
        <w:t>Click on hyperlink below for guidelines on what should be completed in the Agreement:</w:t>
      </w:r>
    </w:p>
    <w:p w:rsidR="00106E64" w:rsidRPr="00106E64" w:rsidRDefault="000A3AD7" w:rsidP="00106E64">
      <w:pPr>
        <w:pStyle w:val="ListParagraph"/>
        <w:spacing w:after="0" w:line="240" w:lineRule="auto"/>
        <w:ind w:left="2160"/>
        <w:rPr>
          <w:color w:val="000000" w:themeColor="text1"/>
          <w:sz w:val="20"/>
          <w:szCs w:val="20"/>
        </w:rPr>
      </w:pPr>
      <w:hyperlink r:id="rId12" w:history="1">
        <w:r w:rsidR="00106E64" w:rsidRPr="00106E64">
          <w:rPr>
            <w:rStyle w:val="Hyperlink"/>
            <w:sz w:val="20"/>
            <w:szCs w:val="20"/>
          </w:rPr>
          <w:t>H:\DeLand\Development\Utilities\Utility Coordination Documents\Reimbursement &amp; UWHC Information\UWHC's (JPA's)\UWHC Guidelines for completing Agreement (At Utility Expense).pdf</w:t>
        </w:r>
      </w:hyperlink>
    </w:p>
    <w:p w:rsidR="00106E64" w:rsidRDefault="00106E64" w:rsidP="00106E64">
      <w:pPr>
        <w:pStyle w:val="ListParagraph"/>
        <w:spacing w:after="0" w:line="240" w:lineRule="auto"/>
        <w:ind w:left="2160"/>
        <w:rPr>
          <w:sz w:val="20"/>
          <w:szCs w:val="20"/>
        </w:rPr>
      </w:pPr>
    </w:p>
    <w:p w:rsidR="009F06F4" w:rsidRDefault="009F06F4" w:rsidP="009F06F4">
      <w:pPr>
        <w:pStyle w:val="ListParagraph"/>
        <w:numPr>
          <w:ilvl w:val="1"/>
          <w:numId w:val="3"/>
        </w:numPr>
        <w:spacing w:after="0" w:line="240" w:lineRule="auto"/>
        <w:rPr>
          <w:sz w:val="20"/>
          <w:szCs w:val="20"/>
        </w:rPr>
      </w:pPr>
      <w:r>
        <w:rPr>
          <w:sz w:val="20"/>
          <w:szCs w:val="20"/>
        </w:rPr>
        <w:t xml:space="preserve">Once </w:t>
      </w:r>
      <w:r w:rsidR="003C4B0F">
        <w:rPr>
          <w:sz w:val="20"/>
          <w:szCs w:val="20"/>
        </w:rPr>
        <w:t xml:space="preserve">the </w:t>
      </w:r>
      <w:r>
        <w:rPr>
          <w:sz w:val="20"/>
          <w:szCs w:val="20"/>
        </w:rPr>
        <w:t>Utility Coordinator has done their QC/QA review of the UWHC package and it is c</w:t>
      </w:r>
      <w:r w:rsidR="003C4B0F">
        <w:rPr>
          <w:sz w:val="20"/>
          <w:szCs w:val="20"/>
        </w:rPr>
        <w:t>orrect</w:t>
      </w:r>
      <w:r>
        <w:rPr>
          <w:sz w:val="20"/>
          <w:szCs w:val="20"/>
        </w:rPr>
        <w:t xml:space="preserve">, the Utility Coordinator then sends the package to the DUO for processing. </w:t>
      </w:r>
    </w:p>
    <w:p w:rsidR="00D948F1" w:rsidRDefault="00D948F1">
      <w:pPr>
        <w:rPr>
          <w:sz w:val="20"/>
          <w:szCs w:val="20"/>
        </w:rPr>
      </w:pPr>
      <w:r>
        <w:rPr>
          <w:sz w:val="20"/>
          <w:szCs w:val="20"/>
        </w:rPr>
        <w:br w:type="page"/>
      </w:r>
    </w:p>
    <w:p w:rsidR="008D147D" w:rsidRDefault="008D147D" w:rsidP="008D147D">
      <w:pPr>
        <w:pStyle w:val="ListParagraph"/>
        <w:spacing w:after="0" w:line="240" w:lineRule="auto"/>
        <w:rPr>
          <w:sz w:val="20"/>
          <w:szCs w:val="20"/>
        </w:rPr>
      </w:pPr>
    </w:p>
    <w:p w:rsidR="007E193A" w:rsidRDefault="00341E1C" w:rsidP="007E193A">
      <w:pPr>
        <w:pStyle w:val="ListParagraph"/>
        <w:numPr>
          <w:ilvl w:val="0"/>
          <w:numId w:val="3"/>
        </w:numPr>
        <w:spacing w:after="0" w:line="240" w:lineRule="auto"/>
        <w:rPr>
          <w:sz w:val="20"/>
          <w:szCs w:val="20"/>
        </w:rPr>
      </w:pPr>
      <w:r>
        <w:rPr>
          <w:sz w:val="20"/>
          <w:szCs w:val="20"/>
        </w:rPr>
        <w:t xml:space="preserve">The DUO will submit the </w:t>
      </w:r>
      <w:r w:rsidR="007E193A">
        <w:rPr>
          <w:sz w:val="20"/>
          <w:szCs w:val="20"/>
        </w:rPr>
        <w:t>UWHC Agreement for signatures</w:t>
      </w:r>
      <w:r>
        <w:rPr>
          <w:sz w:val="20"/>
          <w:szCs w:val="20"/>
        </w:rPr>
        <w:t xml:space="preserve"> to appropriate FDOT Staff.</w:t>
      </w:r>
    </w:p>
    <w:p w:rsidR="00FA2F21" w:rsidRPr="00FA2F21" w:rsidRDefault="00DF4F09" w:rsidP="00106E64">
      <w:pPr>
        <w:pStyle w:val="ListParagraph"/>
        <w:numPr>
          <w:ilvl w:val="1"/>
          <w:numId w:val="3"/>
        </w:numPr>
        <w:spacing w:after="0" w:line="240" w:lineRule="auto"/>
        <w:rPr>
          <w:color w:val="000000" w:themeColor="text1"/>
          <w:sz w:val="20"/>
          <w:szCs w:val="20"/>
        </w:rPr>
      </w:pPr>
      <w:r w:rsidRPr="00106E64">
        <w:rPr>
          <w:sz w:val="20"/>
          <w:szCs w:val="20"/>
        </w:rPr>
        <w:t>Once the UWHC Agreements are received from the Utility Coordinator, DUO Utility PM will r</w:t>
      </w:r>
      <w:r w:rsidR="00FC35D9" w:rsidRPr="00106E64">
        <w:rPr>
          <w:sz w:val="20"/>
          <w:szCs w:val="20"/>
        </w:rPr>
        <w:t xml:space="preserve">eview UWHC </w:t>
      </w:r>
      <w:r w:rsidR="00324009" w:rsidRPr="00106E64">
        <w:rPr>
          <w:sz w:val="20"/>
          <w:szCs w:val="20"/>
        </w:rPr>
        <w:t>Agreements t</w:t>
      </w:r>
      <w:r w:rsidR="00FC35D9" w:rsidRPr="00106E64">
        <w:rPr>
          <w:sz w:val="20"/>
          <w:szCs w:val="20"/>
        </w:rPr>
        <w:t>o verify</w:t>
      </w:r>
      <w:r w:rsidR="00341E1C">
        <w:rPr>
          <w:sz w:val="20"/>
          <w:szCs w:val="20"/>
        </w:rPr>
        <w:t xml:space="preserve"> (Need two originals </w:t>
      </w:r>
      <w:r w:rsidR="00341E1C" w:rsidRPr="00341E1C">
        <w:rPr>
          <w:b/>
          <w:i/>
          <w:color w:val="FF0000"/>
          <w:sz w:val="20"/>
          <w:szCs w:val="20"/>
        </w:rPr>
        <w:t>(</w:t>
      </w:r>
      <w:r w:rsidR="006A079C">
        <w:rPr>
          <w:b/>
          <w:i/>
          <w:color w:val="FF0000"/>
          <w:sz w:val="20"/>
          <w:szCs w:val="20"/>
        </w:rPr>
        <w:t xml:space="preserve">DFS will keep one original and General Accounting will keep one original) </w:t>
      </w:r>
      <w:r w:rsidR="00341E1C" w:rsidRPr="00341E1C">
        <w:rPr>
          <w:b/>
          <w:i/>
          <w:color w:val="FF0000"/>
          <w:sz w:val="20"/>
          <w:szCs w:val="20"/>
        </w:rPr>
        <w:t>– DFS will only sign ORIGINALS</w:t>
      </w:r>
      <w:r w:rsidR="00341E1C">
        <w:rPr>
          <w:sz w:val="20"/>
          <w:szCs w:val="20"/>
        </w:rPr>
        <w:t>)</w:t>
      </w:r>
      <w:r w:rsidR="00FA2F21">
        <w:rPr>
          <w:sz w:val="20"/>
          <w:szCs w:val="20"/>
        </w:rPr>
        <w:t>:</w:t>
      </w:r>
    </w:p>
    <w:p w:rsidR="00FA2F21" w:rsidRPr="00FA2F21" w:rsidRDefault="00FA2F21" w:rsidP="00FA2F21">
      <w:pPr>
        <w:pStyle w:val="ListParagraph"/>
        <w:numPr>
          <w:ilvl w:val="2"/>
          <w:numId w:val="3"/>
        </w:numPr>
        <w:spacing w:after="0" w:line="240" w:lineRule="auto"/>
        <w:rPr>
          <w:color w:val="000000" w:themeColor="text1"/>
          <w:sz w:val="20"/>
          <w:szCs w:val="20"/>
        </w:rPr>
      </w:pPr>
      <w:r>
        <w:rPr>
          <w:sz w:val="20"/>
          <w:szCs w:val="20"/>
        </w:rPr>
        <w:t>N</w:t>
      </w:r>
      <w:r w:rsidR="00FC35D9" w:rsidRPr="00106E64">
        <w:rPr>
          <w:sz w:val="20"/>
          <w:szCs w:val="20"/>
        </w:rPr>
        <w:t>o changes have been made</w:t>
      </w:r>
    </w:p>
    <w:p w:rsidR="00FA2F21" w:rsidRPr="00FA2F21" w:rsidRDefault="00FA2F21" w:rsidP="00FA2F21">
      <w:pPr>
        <w:pStyle w:val="ListParagraph"/>
        <w:numPr>
          <w:ilvl w:val="2"/>
          <w:numId w:val="3"/>
        </w:numPr>
        <w:spacing w:after="0" w:line="240" w:lineRule="auto"/>
        <w:rPr>
          <w:color w:val="000000" w:themeColor="text1"/>
          <w:sz w:val="20"/>
          <w:szCs w:val="20"/>
        </w:rPr>
      </w:pPr>
      <w:r>
        <w:rPr>
          <w:sz w:val="20"/>
          <w:szCs w:val="20"/>
        </w:rPr>
        <w:t>A</w:t>
      </w:r>
      <w:r w:rsidR="00324009" w:rsidRPr="00106E64">
        <w:rPr>
          <w:sz w:val="20"/>
          <w:szCs w:val="20"/>
        </w:rPr>
        <w:t xml:space="preserve">ll blanks have been completed with the correct information </w:t>
      </w:r>
    </w:p>
    <w:p w:rsidR="00FA2F21" w:rsidRPr="00FA2F21" w:rsidRDefault="00FA2F21" w:rsidP="00FA2F21">
      <w:pPr>
        <w:pStyle w:val="ListParagraph"/>
        <w:numPr>
          <w:ilvl w:val="2"/>
          <w:numId w:val="3"/>
        </w:numPr>
        <w:spacing w:after="0" w:line="240" w:lineRule="auto"/>
        <w:rPr>
          <w:color w:val="000000" w:themeColor="text1"/>
          <w:sz w:val="20"/>
          <w:szCs w:val="20"/>
        </w:rPr>
      </w:pPr>
      <w:r w:rsidRPr="00FA2F21">
        <w:rPr>
          <w:sz w:val="20"/>
          <w:szCs w:val="20"/>
        </w:rPr>
        <w:t>I</w:t>
      </w:r>
      <w:r w:rsidR="00324009" w:rsidRPr="00FA2F21">
        <w:rPr>
          <w:sz w:val="20"/>
          <w:szCs w:val="20"/>
        </w:rPr>
        <w:t>ndividual that has signed the Agreement is authorized</w:t>
      </w:r>
    </w:p>
    <w:p w:rsidR="00FA2F21" w:rsidRPr="00FA2F21" w:rsidRDefault="00FA2F21" w:rsidP="00FA2F21">
      <w:pPr>
        <w:pStyle w:val="ListParagraph"/>
        <w:numPr>
          <w:ilvl w:val="2"/>
          <w:numId w:val="3"/>
        </w:numPr>
        <w:spacing w:after="0" w:line="240" w:lineRule="auto"/>
        <w:rPr>
          <w:color w:val="000000" w:themeColor="text1"/>
          <w:sz w:val="20"/>
          <w:szCs w:val="20"/>
        </w:rPr>
      </w:pPr>
      <w:r>
        <w:rPr>
          <w:sz w:val="20"/>
          <w:szCs w:val="20"/>
        </w:rPr>
        <w:t>All attachments are attached:</w:t>
      </w:r>
    </w:p>
    <w:p w:rsidR="00FA2F21" w:rsidRPr="00FA2F21" w:rsidRDefault="00FA2F21" w:rsidP="00FA2F21">
      <w:pPr>
        <w:pStyle w:val="ListParagraph"/>
        <w:numPr>
          <w:ilvl w:val="3"/>
          <w:numId w:val="3"/>
        </w:numPr>
        <w:spacing w:after="0" w:line="240" w:lineRule="auto"/>
        <w:rPr>
          <w:color w:val="000000" w:themeColor="text1"/>
          <w:sz w:val="20"/>
          <w:szCs w:val="20"/>
        </w:rPr>
      </w:pPr>
      <w:r w:rsidRPr="00FA2F21">
        <w:rPr>
          <w:color w:val="000000" w:themeColor="text1"/>
          <w:sz w:val="20"/>
          <w:szCs w:val="20"/>
        </w:rPr>
        <w:t>Engineers Cost Estimat</w:t>
      </w:r>
      <w:r>
        <w:rPr>
          <w:color w:val="000000" w:themeColor="text1"/>
          <w:sz w:val="20"/>
          <w:szCs w:val="20"/>
        </w:rPr>
        <w:t>e</w:t>
      </w:r>
    </w:p>
    <w:p w:rsidR="00FA2F21" w:rsidRPr="00FA2F21" w:rsidRDefault="00FA2F21" w:rsidP="00FA2F21">
      <w:pPr>
        <w:pStyle w:val="ListParagraph"/>
        <w:numPr>
          <w:ilvl w:val="3"/>
          <w:numId w:val="3"/>
        </w:numPr>
        <w:spacing w:after="0" w:line="240" w:lineRule="auto"/>
        <w:rPr>
          <w:color w:val="000000" w:themeColor="text1"/>
          <w:sz w:val="20"/>
          <w:szCs w:val="20"/>
        </w:rPr>
      </w:pPr>
      <w:r>
        <w:rPr>
          <w:sz w:val="20"/>
          <w:szCs w:val="20"/>
        </w:rPr>
        <w:t>Resolution (if applicable)</w:t>
      </w:r>
    </w:p>
    <w:p w:rsidR="00FA2F21" w:rsidRPr="00FA2F21" w:rsidRDefault="00FA2F21" w:rsidP="00FA2F21">
      <w:pPr>
        <w:pStyle w:val="ListParagraph"/>
        <w:numPr>
          <w:ilvl w:val="3"/>
          <w:numId w:val="3"/>
        </w:numPr>
        <w:spacing w:after="0" w:line="240" w:lineRule="auto"/>
        <w:rPr>
          <w:color w:val="000000" w:themeColor="text1"/>
          <w:sz w:val="20"/>
          <w:szCs w:val="20"/>
        </w:rPr>
      </w:pPr>
      <w:r>
        <w:rPr>
          <w:sz w:val="20"/>
          <w:szCs w:val="20"/>
        </w:rPr>
        <w:t>MOA (if applicable)</w:t>
      </w:r>
      <w:bookmarkStart w:id="0" w:name="_GoBack"/>
      <w:bookmarkEnd w:id="0"/>
    </w:p>
    <w:p w:rsidR="00FA2F21" w:rsidRPr="00FA2F21" w:rsidRDefault="00FA2F21" w:rsidP="00FA2F21">
      <w:pPr>
        <w:pStyle w:val="ListParagraph"/>
        <w:numPr>
          <w:ilvl w:val="3"/>
          <w:numId w:val="3"/>
        </w:numPr>
        <w:spacing w:after="0" w:line="240" w:lineRule="auto"/>
        <w:rPr>
          <w:color w:val="000000" w:themeColor="text1"/>
          <w:sz w:val="20"/>
          <w:szCs w:val="20"/>
        </w:rPr>
      </w:pPr>
      <w:r>
        <w:rPr>
          <w:sz w:val="20"/>
          <w:szCs w:val="20"/>
        </w:rPr>
        <w:t>Appendix (if applicable)</w:t>
      </w:r>
    </w:p>
    <w:p w:rsidR="00FA2F21" w:rsidRPr="00FA2F21" w:rsidRDefault="00FA2F21" w:rsidP="00FA2F21">
      <w:pPr>
        <w:pStyle w:val="ListParagraph"/>
        <w:spacing w:after="0" w:line="240" w:lineRule="auto"/>
        <w:ind w:left="2160"/>
        <w:rPr>
          <w:color w:val="000000" w:themeColor="text1"/>
          <w:sz w:val="20"/>
          <w:szCs w:val="20"/>
        </w:rPr>
      </w:pPr>
    </w:p>
    <w:p w:rsidR="00344ED9" w:rsidRPr="00FC35D9" w:rsidRDefault="00B83BE2" w:rsidP="00FC35D9">
      <w:pPr>
        <w:pStyle w:val="ListParagraph"/>
        <w:numPr>
          <w:ilvl w:val="1"/>
          <w:numId w:val="3"/>
        </w:numPr>
        <w:spacing w:after="0" w:line="240" w:lineRule="auto"/>
        <w:rPr>
          <w:color w:val="000000" w:themeColor="text1"/>
          <w:sz w:val="20"/>
          <w:szCs w:val="20"/>
        </w:rPr>
      </w:pPr>
      <w:r w:rsidRPr="00106E64">
        <w:rPr>
          <w:color w:val="000000" w:themeColor="text1"/>
          <w:sz w:val="20"/>
          <w:szCs w:val="20"/>
        </w:rPr>
        <w:t>Prepare transmittal letter to send Agreements for signature by FDOT</w:t>
      </w:r>
      <w:r w:rsidR="00344ED9" w:rsidRPr="00106E64">
        <w:rPr>
          <w:color w:val="000000" w:themeColor="text1"/>
          <w:sz w:val="20"/>
          <w:szCs w:val="20"/>
        </w:rPr>
        <w:t>.</w:t>
      </w:r>
      <w:r w:rsidR="00FC35D9" w:rsidRPr="00106E64">
        <w:rPr>
          <w:color w:val="000000" w:themeColor="text1"/>
          <w:sz w:val="20"/>
          <w:szCs w:val="20"/>
        </w:rPr>
        <w:t xml:space="preserve"> (In the following order:  District Utility Office</w:t>
      </w:r>
      <w:r w:rsidR="00DF4F09" w:rsidRPr="00106E64">
        <w:rPr>
          <w:color w:val="000000" w:themeColor="text1"/>
          <w:sz w:val="20"/>
          <w:szCs w:val="20"/>
        </w:rPr>
        <w:t xml:space="preserve"> (DUO)</w:t>
      </w:r>
      <w:r w:rsidR="00FC35D9" w:rsidRPr="00106E64">
        <w:rPr>
          <w:color w:val="000000" w:themeColor="text1"/>
          <w:sz w:val="20"/>
          <w:szCs w:val="20"/>
        </w:rPr>
        <w:t>, Legal, District Director of Transportation Development)</w:t>
      </w:r>
    </w:p>
    <w:p w:rsidR="00344ED9" w:rsidRPr="00344ED9" w:rsidRDefault="00344ED9" w:rsidP="00344ED9">
      <w:pPr>
        <w:pStyle w:val="ListParagraph"/>
        <w:rPr>
          <w:color w:val="000000" w:themeColor="text1"/>
          <w:sz w:val="20"/>
          <w:szCs w:val="20"/>
        </w:rPr>
      </w:pPr>
    </w:p>
    <w:p w:rsidR="00FC35D9" w:rsidRPr="00FC35D9" w:rsidRDefault="00344ED9" w:rsidP="00344ED9">
      <w:pPr>
        <w:pStyle w:val="ListParagraph"/>
        <w:numPr>
          <w:ilvl w:val="1"/>
          <w:numId w:val="3"/>
        </w:numPr>
        <w:spacing w:after="0" w:line="240" w:lineRule="auto"/>
        <w:rPr>
          <w:color w:val="FF0000"/>
          <w:sz w:val="20"/>
          <w:szCs w:val="20"/>
        </w:rPr>
      </w:pPr>
      <w:r w:rsidRPr="00344ED9">
        <w:rPr>
          <w:color w:val="000000" w:themeColor="text1"/>
          <w:sz w:val="20"/>
          <w:szCs w:val="20"/>
        </w:rPr>
        <w:t xml:space="preserve">Once agreements have been signed by </w:t>
      </w:r>
      <w:r w:rsidR="00DF4F09">
        <w:rPr>
          <w:color w:val="000000" w:themeColor="text1"/>
          <w:sz w:val="20"/>
          <w:szCs w:val="20"/>
        </w:rPr>
        <w:t xml:space="preserve">DUO, </w:t>
      </w:r>
      <w:r w:rsidRPr="00344ED9">
        <w:rPr>
          <w:color w:val="000000" w:themeColor="text1"/>
          <w:sz w:val="20"/>
          <w:szCs w:val="20"/>
        </w:rPr>
        <w:t xml:space="preserve">D5 Legal and District Director of Transportation Development, </w:t>
      </w:r>
      <w:r w:rsidR="00DF4F09">
        <w:rPr>
          <w:color w:val="000000" w:themeColor="text1"/>
          <w:sz w:val="20"/>
          <w:szCs w:val="20"/>
        </w:rPr>
        <w:t>send MOA t</w:t>
      </w:r>
      <w:r w:rsidRPr="00344ED9">
        <w:rPr>
          <w:color w:val="000000" w:themeColor="text1"/>
          <w:sz w:val="20"/>
          <w:szCs w:val="20"/>
        </w:rPr>
        <w:t>o Tallahassee for signature</w:t>
      </w:r>
      <w:r w:rsidR="00DF4F09">
        <w:rPr>
          <w:color w:val="000000" w:themeColor="text1"/>
          <w:sz w:val="20"/>
          <w:szCs w:val="20"/>
        </w:rPr>
        <w:t>.  MOA is required on Agreements over $100,000.00</w:t>
      </w:r>
      <w:r w:rsidRPr="00344ED9">
        <w:rPr>
          <w:color w:val="000000" w:themeColor="text1"/>
          <w:sz w:val="20"/>
          <w:szCs w:val="20"/>
        </w:rPr>
        <w:t xml:space="preserve">. </w:t>
      </w:r>
    </w:p>
    <w:p w:rsidR="00344ED9" w:rsidRPr="009F7BD2" w:rsidRDefault="00344ED9" w:rsidP="00FC35D9">
      <w:pPr>
        <w:pStyle w:val="ListParagraph"/>
        <w:numPr>
          <w:ilvl w:val="2"/>
          <w:numId w:val="3"/>
        </w:numPr>
        <w:spacing w:after="0" w:line="240" w:lineRule="auto"/>
        <w:rPr>
          <w:color w:val="FF0000"/>
          <w:sz w:val="20"/>
          <w:szCs w:val="20"/>
        </w:rPr>
      </w:pPr>
      <w:r w:rsidRPr="00344ED9">
        <w:rPr>
          <w:color w:val="000000" w:themeColor="text1"/>
          <w:sz w:val="20"/>
          <w:szCs w:val="20"/>
        </w:rPr>
        <w:t xml:space="preserve">If </w:t>
      </w:r>
      <w:r w:rsidR="00FC35D9">
        <w:rPr>
          <w:color w:val="000000" w:themeColor="text1"/>
          <w:sz w:val="20"/>
          <w:szCs w:val="20"/>
        </w:rPr>
        <w:t>there is not a MOA or the Agreement is a</w:t>
      </w:r>
      <w:r w:rsidRPr="00344ED9">
        <w:rPr>
          <w:color w:val="000000" w:themeColor="text1"/>
          <w:sz w:val="20"/>
          <w:szCs w:val="20"/>
        </w:rPr>
        <w:t xml:space="preserve">t FDOT Expense, skip to Step </w:t>
      </w:r>
      <w:r w:rsidR="00DF4F09">
        <w:rPr>
          <w:color w:val="000000" w:themeColor="text1"/>
          <w:sz w:val="20"/>
          <w:szCs w:val="20"/>
        </w:rPr>
        <w:t>E</w:t>
      </w:r>
      <w:r>
        <w:rPr>
          <w:color w:val="000000" w:themeColor="text1"/>
          <w:sz w:val="20"/>
          <w:szCs w:val="20"/>
        </w:rPr>
        <w:t>.</w:t>
      </w:r>
    </w:p>
    <w:p w:rsidR="009F7BD2" w:rsidRPr="009F7BD2" w:rsidRDefault="009F7BD2" w:rsidP="009F7BD2">
      <w:pPr>
        <w:pStyle w:val="ListParagraph"/>
        <w:spacing w:after="0" w:line="240" w:lineRule="auto"/>
        <w:ind w:left="2160"/>
        <w:rPr>
          <w:color w:val="FF0000"/>
          <w:sz w:val="20"/>
          <w:szCs w:val="20"/>
        </w:rPr>
      </w:pPr>
    </w:p>
    <w:p w:rsidR="009F7BD2" w:rsidRPr="009F7BD2" w:rsidRDefault="009F7BD2" w:rsidP="009F7BD2">
      <w:pPr>
        <w:pStyle w:val="ListParagraph"/>
        <w:numPr>
          <w:ilvl w:val="1"/>
          <w:numId w:val="3"/>
        </w:numPr>
        <w:spacing w:after="0" w:line="240" w:lineRule="auto"/>
        <w:rPr>
          <w:color w:val="FF0000"/>
          <w:sz w:val="20"/>
          <w:szCs w:val="20"/>
        </w:rPr>
      </w:pPr>
      <w:r w:rsidRPr="009F7BD2">
        <w:rPr>
          <w:color w:val="000000" w:themeColor="text1"/>
          <w:sz w:val="20"/>
          <w:szCs w:val="20"/>
        </w:rPr>
        <w:t>Prepare Agreement Summary Sheet</w:t>
      </w:r>
      <w:r>
        <w:rPr>
          <w:color w:val="000000" w:themeColor="text1"/>
          <w:sz w:val="20"/>
          <w:szCs w:val="20"/>
        </w:rPr>
        <w:t xml:space="preserve"> Form No. 350-020-03</w:t>
      </w:r>
      <w:r w:rsidRPr="009F7BD2">
        <w:rPr>
          <w:color w:val="000000" w:themeColor="text1"/>
          <w:sz w:val="20"/>
          <w:szCs w:val="20"/>
        </w:rPr>
        <w:t xml:space="preserve"> (For Lump Sum and UWHC @ UAO Expense, this form contains the information Comptroller needs to set up an account and process the deposit) First page is </w:t>
      </w:r>
      <w:r>
        <w:rPr>
          <w:color w:val="000000" w:themeColor="text1"/>
          <w:sz w:val="20"/>
          <w:szCs w:val="20"/>
        </w:rPr>
        <w:t xml:space="preserve">the </w:t>
      </w:r>
      <w:r w:rsidRPr="009F7BD2">
        <w:rPr>
          <w:color w:val="000000" w:themeColor="text1"/>
          <w:sz w:val="20"/>
          <w:szCs w:val="20"/>
        </w:rPr>
        <w:t>only page that needs to be completed and this form only needs to be completed once. (</w:t>
      </w:r>
      <w:hyperlink r:id="rId13" w:history="1">
        <w:r w:rsidRPr="009F7BD2">
          <w:rPr>
            <w:rStyle w:val="Hyperlink"/>
            <w:sz w:val="20"/>
            <w:szCs w:val="20"/>
          </w:rPr>
          <w:t>http://webapp02.dot.state.fl.us/fdotforms/DisplayPdfForm.aspx/350-020-03</w:t>
        </w:r>
      </w:hyperlink>
      <w:r w:rsidRPr="009F7BD2">
        <w:rPr>
          <w:color w:val="000000" w:themeColor="text1"/>
          <w:sz w:val="20"/>
          <w:szCs w:val="20"/>
        </w:rPr>
        <w:t xml:space="preserve">) </w:t>
      </w:r>
    </w:p>
    <w:p w:rsidR="009F7BD2" w:rsidRPr="009F7BD2" w:rsidRDefault="009F7BD2" w:rsidP="009F7BD2">
      <w:pPr>
        <w:pStyle w:val="ListParagraph"/>
        <w:spacing w:after="0" w:line="240" w:lineRule="auto"/>
        <w:ind w:left="1440"/>
        <w:rPr>
          <w:color w:val="FF0000"/>
          <w:sz w:val="20"/>
          <w:szCs w:val="20"/>
        </w:rPr>
      </w:pPr>
    </w:p>
    <w:p w:rsidR="009F7BD2" w:rsidRPr="00DB3309" w:rsidRDefault="009F7BD2" w:rsidP="009F7BD2">
      <w:pPr>
        <w:pStyle w:val="ListParagraph"/>
        <w:numPr>
          <w:ilvl w:val="1"/>
          <w:numId w:val="3"/>
        </w:numPr>
        <w:spacing w:after="0" w:line="240" w:lineRule="auto"/>
        <w:rPr>
          <w:color w:val="000000" w:themeColor="text1"/>
          <w:sz w:val="20"/>
          <w:szCs w:val="20"/>
        </w:rPr>
      </w:pPr>
      <w:r w:rsidRPr="00DB3309">
        <w:rPr>
          <w:sz w:val="20"/>
          <w:szCs w:val="20"/>
        </w:rPr>
        <w:t>Prepare D5 UWHC Summary Sheet</w:t>
      </w:r>
      <w:r w:rsidRPr="00DB3309">
        <w:rPr>
          <w:i/>
          <w:color w:val="000000" w:themeColor="text1"/>
          <w:sz w:val="20"/>
          <w:szCs w:val="20"/>
        </w:rPr>
        <w:t xml:space="preserve"> </w:t>
      </w:r>
      <w:r>
        <w:rPr>
          <w:i/>
          <w:color w:val="000000" w:themeColor="text1"/>
          <w:sz w:val="20"/>
          <w:szCs w:val="20"/>
        </w:rPr>
        <w:t>(this form is a running total of all changes to the UWHC dollar amount, this form will need to be completed each time the dollar amount changes (Original Agreement, FDOT Official Estimate, Contractor’s bid, etc) to keep track of funds in the work program.</w:t>
      </w:r>
    </w:p>
    <w:p w:rsidR="009F7BD2" w:rsidRPr="00DB3309" w:rsidRDefault="000A3AD7" w:rsidP="009F7BD2">
      <w:pPr>
        <w:pStyle w:val="ListParagraph"/>
        <w:spacing w:after="0" w:line="240" w:lineRule="auto"/>
        <w:ind w:left="1440"/>
        <w:rPr>
          <w:color w:val="000000" w:themeColor="text1"/>
          <w:sz w:val="20"/>
          <w:szCs w:val="20"/>
        </w:rPr>
      </w:pPr>
      <w:hyperlink r:id="rId14" w:history="1">
        <w:r w:rsidR="009F7BD2" w:rsidRPr="00DB3309">
          <w:rPr>
            <w:rStyle w:val="Hyperlink"/>
            <w:i/>
            <w:sz w:val="20"/>
            <w:szCs w:val="20"/>
          </w:rPr>
          <w:t>H:\DeLand\Development\Utilities\Utility Coordination Documents\Reimbursement &amp; UWHC Information\UWHC's (JPA's)\UWHC Summary Sheet.xlsx</w:t>
        </w:r>
      </w:hyperlink>
    </w:p>
    <w:p w:rsidR="00344ED9" w:rsidRPr="00344ED9" w:rsidRDefault="00344ED9" w:rsidP="00344ED9">
      <w:pPr>
        <w:pStyle w:val="ListParagraph"/>
        <w:rPr>
          <w:color w:val="000000" w:themeColor="text1"/>
          <w:sz w:val="20"/>
          <w:szCs w:val="20"/>
        </w:rPr>
      </w:pPr>
    </w:p>
    <w:p w:rsidR="004F7EBE" w:rsidRPr="00DB3309" w:rsidRDefault="00344ED9" w:rsidP="00344ED9">
      <w:pPr>
        <w:pStyle w:val="ListParagraph"/>
        <w:numPr>
          <w:ilvl w:val="1"/>
          <w:numId w:val="3"/>
        </w:numPr>
        <w:spacing w:after="0" w:line="240" w:lineRule="auto"/>
        <w:rPr>
          <w:color w:val="FF0000"/>
          <w:sz w:val="20"/>
          <w:szCs w:val="20"/>
        </w:rPr>
      </w:pPr>
      <w:r>
        <w:rPr>
          <w:color w:val="000000" w:themeColor="text1"/>
          <w:sz w:val="20"/>
          <w:szCs w:val="20"/>
        </w:rPr>
        <w:t>S</w:t>
      </w:r>
      <w:r w:rsidR="00324009" w:rsidRPr="00344ED9">
        <w:rPr>
          <w:color w:val="000000" w:themeColor="text1"/>
          <w:sz w:val="20"/>
          <w:szCs w:val="20"/>
        </w:rPr>
        <w:t>end the MOA</w:t>
      </w:r>
      <w:r w:rsidR="00FC35D9">
        <w:rPr>
          <w:color w:val="000000" w:themeColor="text1"/>
          <w:sz w:val="20"/>
          <w:szCs w:val="20"/>
        </w:rPr>
        <w:t>’s</w:t>
      </w:r>
      <w:r w:rsidR="00324009" w:rsidRPr="00344ED9">
        <w:rPr>
          <w:color w:val="000000" w:themeColor="text1"/>
          <w:sz w:val="20"/>
          <w:szCs w:val="20"/>
        </w:rPr>
        <w:t xml:space="preserve"> to Tallahassee for signature with one (1) </w:t>
      </w:r>
      <w:r w:rsidR="00FC35D9">
        <w:rPr>
          <w:color w:val="000000" w:themeColor="text1"/>
          <w:sz w:val="20"/>
          <w:szCs w:val="20"/>
        </w:rPr>
        <w:t xml:space="preserve">UHWC </w:t>
      </w:r>
      <w:r w:rsidR="00324009" w:rsidRPr="00344ED9">
        <w:rPr>
          <w:color w:val="000000" w:themeColor="text1"/>
          <w:sz w:val="20"/>
          <w:szCs w:val="20"/>
        </w:rPr>
        <w:t xml:space="preserve">Agreement along with the </w:t>
      </w:r>
      <w:r w:rsidR="009F7BD2">
        <w:rPr>
          <w:color w:val="000000" w:themeColor="text1"/>
          <w:sz w:val="20"/>
          <w:szCs w:val="20"/>
        </w:rPr>
        <w:t xml:space="preserve">Agreement Summary Sheet Form No. 350-020-03 and D5 </w:t>
      </w:r>
      <w:r w:rsidR="00324009" w:rsidRPr="00344ED9">
        <w:rPr>
          <w:color w:val="000000" w:themeColor="text1"/>
          <w:sz w:val="20"/>
          <w:szCs w:val="20"/>
        </w:rPr>
        <w:t xml:space="preserve">UWHC Summary Sheet </w:t>
      </w:r>
      <w:r w:rsidR="009F7BD2" w:rsidRPr="00344ED9">
        <w:rPr>
          <w:color w:val="000000" w:themeColor="text1"/>
          <w:sz w:val="20"/>
          <w:szCs w:val="20"/>
        </w:rPr>
        <w:t>for their files</w:t>
      </w:r>
      <w:r w:rsidR="009F7BD2">
        <w:rPr>
          <w:color w:val="000000" w:themeColor="text1"/>
          <w:sz w:val="20"/>
          <w:szCs w:val="20"/>
        </w:rPr>
        <w:t xml:space="preserve"> (Items D and E above).</w:t>
      </w:r>
    </w:p>
    <w:p w:rsidR="00DB3309" w:rsidRPr="00DB3309" w:rsidRDefault="00DB3309" w:rsidP="00DB3309">
      <w:pPr>
        <w:pStyle w:val="ListParagraph"/>
        <w:spacing w:after="0" w:line="240" w:lineRule="auto"/>
        <w:ind w:left="1440"/>
        <w:rPr>
          <w:color w:val="FF0000"/>
          <w:sz w:val="20"/>
          <w:szCs w:val="20"/>
        </w:rPr>
      </w:pPr>
    </w:p>
    <w:p w:rsidR="00DB3309" w:rsidRDefault="00911B2D" w:rsidP="00DB3309">
      <w:pPr>
        <w:pStyle w:val="ListParagraph"/>
        <w:numPr>
          <w:ilvl w:val="2"/>
          <w:numId w:val="3"/>
        </w:numPr>
        <w:spacing w:after="0" w:line="240" w:lineRule="auto"/>
        <w:rPr>
          <w:color w:val="000000" w:themeColor="text1"/>
          <w:sz w:val="20"/>
          <w:szCs w:val="20"/>
        </w:rPr>
      </w:pPr>
      <w:r w:rsidRPr="00911B2D">
        <w:rPr>
          <w:color w:val="000000" w:themeColor="text1"/>
          <w:sz w:val="20"/>
          <w:szCs w:val="20"/>
        </w:rPr>
        <w:t>If at FDOT Expense</w:t>
      </w:r>
    </w:p>
    <w:p w:rsidR="00911B2D" w:rsidRPr="00DB3309" w:rsidRDefault="00911B2D" w:rsidP="00DB3309">
      <w:pPr>
        <w:pStyle w:val="ListParagraph"/>
        <w:numPr>
          <w:ilvl w:val="3"/>
          <w:numId w:val="3"/>
        </w:numPr>
        <w:spacing w:after="0" w:line="240" w:lineRule="auto"/>
        <w:rPr>
          <w:color w:val="000000" w:themeColor="text1"/>
          <w:sz w:val="20"/>
          <w:szCs w:val="20"/>
        </w:rPr>
      </w:pPr>
      <w:r w:rsidRPr="00DB3309">
        <w:rPr>
          <w:color w:val="000000" w:themeColor="text1"/>
          <w:sz w:val="20"/>
          <w:szCs w:val="20"/>
        </w:rPr>
        <w:t xml:space="preserve">Agreements do </w:t>
      </w:r>
      <w:r w:rsidRPr="00DB3309">
        <w:rPr>
          <w:b/>
          <w:color w:val="000000" w:themeColor="text1"/>
          <w:sz w:val="20"/>
          <w:szCs w:val="20"/>
          <w:u w:val="single"/>
        </w:rPr>
        <w:t>NOT</w:t>
      </w:r>
      <w:r w:rsidRPr="00DB3309">
        <w:rPr>
          <w:color w:val="000000" w:themeColor="text1"/>
          <w:sz w:val="20"/>
          <w:szCs w:val="20"/>
        </w:rPr>
        <w:t xml:space="preserve"> need to be sent to Tallahassee for signature, </w:t>
      </w:r>
      <w:r w:rsidR="00DB3309">
        <w:rPr>
          <w:color w:val="000000" w:themeColor="text1"/>
          <w:sz w:val="20"/>
          <w:szCs w:val="20"/>
        </w:rPr>
        <w:t xml:space="preserve">but still need to complete D5 UWHC Summary Sheet (click on hyperlink in </w:t>
      </w:r>
      <w:r w:rsidR="009F7BD2">
        <w:rPr>
          <w:color w:val="000000" w:themeColor="text1"/>
          <w:sz w:val="20"/>
          <w:szCs w:val="20"/>
        </w:rPr>
        <w:t>e</w:t>
      </w:r>
      <w:r w:rsidR="00DB3309">
        <w:rPr>
          <w:color w:val="000000" w:themeColor="text1"/>
          <w:sz w:val="20"/>
          <w:szCs w:val="20"/>
        </w:rPr>
        <w:t xml:space="preserve"> above) to keep track of dollar amount changes.</w:t>
      </w:r>
    </w:p>
    <w:p w:rsidR="008D147D" w:rsidRDefault="008D147D" w:rsidP="0084424C">
      <w:pPr>
        <w:spacing w:after="0" w:line="240" w:lineRule="auto"/>
        <w:rPr>
          <w:color w:val="FF0000"/>
          <w:sz w:val="20"/>
          <w:szCs w:val="20"/>
        </w:rPr>
      </w:pPr>
    </w:p>
    <w:p w:rsidR="008D147D" w:rsidRDefault="007E193A" w:rsidP="008D147D">
      <w:pPr>
        <w:pStyle w:val="ListParagraph"/>
        <w:numPr>
          <w:ilvl w:val="0"/>
          <w:numId w:val="3"/>
        </w:numPr>
        <w:spacing w:after="0" w:line="240" w:lineRule="auto"/>
        <w:rPr>
          <w:sz w:val="20"/>
          <w:szCs w:val="20"/>
        </w:rPr>
      </w:pPr>
      <w:r>
        <w:rPr>
          <w:sz w:val="20"/>
          <w:szCs w:val="20"/>
        </w:rPr>
        <w:t>DUO will submit executed UWHC agreement to UAO</w:t>
      </w:r>
    </w:p>
    <w:p w:rsidR="00FC35D9" w:rsidRPr="00FC35D9" w:rsidRDefault="00344ED9" w:rsidP="008D147D">
      <w:pPr>
        <w:pStyle w:val="ListParagraph"/>
        <w:numPr>
          <w:ilvl w:val="1"/>
          <w:numId w:val="3"/>
        </w:numPr>
        <w:spacing w:after="0" w:line="240" w:lineRule="auto"/>
        <w:rPr>
          <w:sz w:val="20"/>
          <w:szCs w:val="20"/>
        </w:rPr>
      </w:pPr>
      <w:r>
        <w:rPr>
          <w:color w:val="000000" w:themeColor="text1"/>
          <w:sz w:val="20"/>
          <w:szCs w:val="20"/>
        </w:rPr>
        <w:t xml:space="preserve">If at Utility Expense, </w:t>
      </w:r>
      <w:r w:rsidR="00FC35D9">
        <w:rPr>
          <w:color w:val="000000" w:themeColor="text1"/>
          <w:sz w:val="20"/>
          <w:szCs w:val="20"/>
        </w:rPr>
        <w:t xml:space="preserve">have to wait until signed MOA is received back from </w:t>
      </w:r>
      <w:r w:rsidR="008D147D" w:rsidRPr="008D147D">
        <w:rPr>
          <w:color w:val="000000" w:themeColor="text1"/>
          <w:sz w:val="20"/>
          <w:szCs w:val="20"/>
        </w:rPr>
        <w:t>Tallahassee</w:t>
      </w:r>
      <w:r w:rsidR="00FC35D9">
        <w:rPr>
          <w:color w:val="000000" w:themeColor="text1"/>
          <w:sz w:val="20"/>
          <w:szCs w:val="20"/>
        </w:rPr>
        <w:t xml:space="preserve">. </w:t>
      </w:r>
    </w:p>
    <w:p w:rsidR="008D147D" w:rsidRPr="008D147D" w:rsidRDefault="00FC35D9" w:rsidP="008D147D">
      <w:pPr>
        <w:pStyle w:val="ListParagraph"/>
        <w:numPr>
          <w:ilvl w:val="1"/>
          <w:numId w:val="3"/>
        </w:numPr>
        <w:spacing w:after="0" w:line="240" w:lineRule="auto"/>
        <w:rPr>
          <w:sz w:val="20"/>
          <w:szCs w:val="20"/>
        </w:rPr>
      </w:pPr>
      <w:r>
        <w:rPr>
          <w:color w:val="000000" w:themeColor="text1"/>
          <w:sz w:val="20"/>
          <w:szCs w:val="20"/>
        </w:rPr>
        <w:t>S</w:t>
      </w:r>
      <w:r w:rsidR="008D147D" w:rsidRPr="008D147D">
        <w:rPr>
          <w:color w:val="000000" w:themeColor="text1"/>
          <w:sz w:val="20"/>
          <w:szCs w:val="20"/>
        </w:rPr>
        <w:t xml:space="preserve">end a complete UWHC Agreement (Agreement, </w:t>
      </w:r>
      <w:r>
        <w:rPr>
          <w:color w:val="000000" w:themeColor="text1"/>
          <w:sz w:val="20"/>
          <w:szCs w:val="20"/>
        </w:rPr>
        <w:t xml:space="preserve">Engineers Estimate, Resolution (if applicable) and MOA (If applicable) and </w:t>
      </w:r>
      <w:r w:rsidR="009F7BD2">
        <w:rPr>
          <w:color w:val="000000" w:themeColor="text1"/>
          <w:sz w:val="20"/>
          <w:szCs w:val="20"/>
        </w:rPr>
        <w:t xml:space="preserve">D5 </w:t>
      </w:r>
      <w:r>
        <w:rPr>
          <w:color w:val="000000" w:themeColor="text1"/>
          <w:sz w:val="20"/>
          <w:szCs w:val="20"/>
        </w:rPr>
        <w:t xml:space="preserve">UWHC Summary Sheet </w:t>
      </w:r>
      <w:r w:rsidR="008D147D" w:rsidRPr="008D147D">
        <w:rPr>
          <w:color w:val="000000" w:themeColor="text1"/>
          <w:sz w:val="20"/>
          <w:szCs w:val="20"/>
        </w:rPr>
        <w:t>back to the UAO for their records</w:t>
      </w:r>
    </w:p>
    <w:p w:rsidR="008D147D" w:rsidRPr="007E193A" w:rsidRDefault="008D147D" w:rsidP="008D147D">
      <w:pPr>
        <w:pStyle w:val="ListParagraph"/>
        <w:spacing w:after="0" w:line="240" w:lineRule="auto"/>
        <w:rPr>
          <w:sz w:val="20"/>
          <w:szCs w:val="20"/>
        </w:rPr>
      </w:pPr>
    </w:p>
    <w:p w:rsidR="00227AC1" w:rsidRPr="007E193A" w:rsidRDefault="00227AC1" w:rsidP="00227AC1">
      <w:pPr>
        <w:pStyle w:val="ListParagraph"/>
        <w:numPr>
          <w:ilvl w:val="0"/>
          <w:numId w:val="3"/>
        </w:numPr>
        <w:spacing w:after="0" w:line="240" w:lineRule="auto"/>
        <w:rPr>
          <w:b/>
          <w:sz w:val="20"/>
          <w:szCs w:val="20"/>
        </w:rPr>
      </w:pPr>
      <w:r w:rsidRPr="007E193A">
        <w:rPr>
          <w:b/>
          <w:sz w:val="20"/>
          <w:szCs w:val="20"/>
        </w:rPr>
        <w:t>Phase II (60%) Submittal Electronically (ERC) (2 Week Review Process)</w:t>
      </w:r>
    </w:p>
    <w:p w:rsidR="00D15567" w:rsidRPr="00B83BE2" w:rsidRDefault="00227AC1" w:rsidP="00D15567">
      <w:pPr>
        <w:pStyle w:val="ListParagraph"/>
        <w:numPr>
          <w:ilvl w:val="0"/>
          <w:numId w:val="3"/>
        </w:numPr>
        <w:spacing w:line="240" w:lineRule="auto"/>
        <w:rPr>
          <w:sz w:val="20"/>
          <w:szCs w:val="20"/>
        </w:rPr>
      </w:pPr>
      <w:r w:rsidRPr="00B83BE2">
        <w:rPr>
          <w:sz w:val="20"/>
          <w:szCs w:val="20"/>
        </w:rPr>
        <w:t>UAO submits plans, pay item list, estimate,</w:t>
      </w:r>
      <w:r w:rsidR="00AB33A9">
        <w:rPr>
          <w:sz w:val="20"/>
          <w:szCs w:val="20"/>
        </w:rPr>
        <w:t xml:space="preserve"> preliminary Back-O</w:t>
      </w:r>
      <w:r w:rsidR="00D15567" w:rsidRPr="00B83BE2">
        <w:rPr>
          <w:sz w:val="20"/>
          <w:szCs w:val="20"/>
        </w:rPr>
        <w:t xml:space="preserve">ut UWS, and </w:t>
      </w:r>
      <w:r w:rsidRPr="00B83BE2">
        <w:rPr>
          <w:sz w:val="20"/>
          <w:szCs w:val="20"/>
        </w:rPr>
        <w:t xml:space="preserve">UWHC </w:t>
      </w:r>
      <w:r w:rsidR="00D15567" w:rsidRPr="00B83BE2">
        <w:rPr>
          <w:sz w:val="20"/>
          <w:szCs w:val="20"/>
        </w:rPr>
        <w:t>A</w:t>
      </w:r>
      <w:r w:rsidRPr="00B83BE2">
        <w:rPr>
          <w:sz w:val="20"/>
          <w:szCs w:val="20"/>
        </w:rPr>
        <w:t>greement to utility coordinator</w:t>
      </w:r>
    </w:p>
    <w:p w:rsidR="00227AC1" w:rsidRDefault="00227AC1" w:rsidP="00227AC1">
      <w:pPr>
        <w:pStyle w:val="ListParagraph"/>
        <w:numPr>
          <w:ilvl w:val="0"/>
          <w:numId w:val="3"/>
        </w:numPr>
        <w:rPr>
          <w:sz w:val="20"/>
          <w:szCs w:val="20"/>
        </w:rPr>
      </w:pPr>
      <w:r>
        <w:rPr>
          <w:sz w:val="20"/>
          <w:szCs w:val="20"/>
        </w:rPr>
        <w:t>EOR/Utility Coordinator loads Trns*port and notifies DUO</w:t>
      </w:r>
    </w:p>
    <w:p w:rsidR="00227AC1" w:rsidRPr="001D0797" w:rsidRDefault="00227AC1" w:rsidP="00227AC1">
      <w:pPr>
        <w:pStyle w:val="ListParagraph"/>
        <w:numPr>
          <w:ilvl w:val="0"/>
          <w:numId w:val="3"/>
        </w:numPr>
        <w:rPr>
          <w:sz w:val="20"/>
          <w:szCs w:val="20"/>
        </w:rPr>
      </w:pPr>
      <w:r w:rsidRPr="001D0797">
        <w:rPr>
          <w:sz w:val="20"/>
          <w:szCs w:val="20"/>
        </w:rPr>
        <w:t>Project Manager reviews and loads submittal in ERC</w:t>
      </w:r>
    </w:p>
    <w:p w:rsidR="000A3AD7" w:rsidRDefault="000A3AD7" w:rsidP="00227AC1">
      <w:pPr>
        <w:pStyle w:val="ListParagraph"/>
        <w:numPr>
          <w:ilvl w:val="1"/>
          <w:numId w:val="3"/>
        </w:numPr>
        <w:spacing w:after="0" w:line="240" w:lineRule="auto"/>
        <w:rPr>
          <w:sz w:val="20"/>
          <w:szCs w:val="20"/>
        </w:rPr>
      </w:pPr>
      <w:r>
        <w:rPr>
          <w:sz w:val="20"/>
          <w:szCs w:val="20"/>
        </w:rPr>
        <w:t>District Utility Office</w:t>
      </w:r>
    </w:p>
    <w:p w:rsidR="00227AC1" w:rsidRPr="001D0797" w:rsidRDefault="000A3AD7" w:rsidP="00227AC1">
      <w:pPr>
        <w:pStyle w:val="ListParagraph"/>
        <w:numPr>
          <w:ilvl w:val="1"/>
          <w:numId w:val="3"/>
        </w:numPr>
        <w:spacing w:after="0" w:line="240" w:lineRule="auto"/>
        <w:rPr>
          <w:sz w:val="20"/>
          <w:szCs w:val="20"/>
        </w:rPr>
      </w:pPr>
      <w:r>
        <w:rPr>
          <w:sz w:val="20"/>
          <w:szCs w:val="20"/>
        </w:rPr>
        <w:t>Specs/</w:t>
      </w:r>
      <w:r w:rsidR="00227AC1" w:rsidRPr="001D0797">
        <w:rPr>
          <w:sz w:val="20"/>
          <w:szCs w:val="20"/>
        </w:rPr>
        <w:t>Estimates</w:t>
      </w:r>
    </w:p>
    <w:p w:rsidR="00227AC1" w:rsidRPr="001D0797" w:rsidRDefault="000A3AD7" w:rsidP="00227AC1">
      <w:pPr>
        <w:pStyle w:val="ListParagraph"/>
        <w:numPr>
          <w:ilvl w:val="1"/>
          <w:numId w:val="3"/>
        </w:numPr>
        <w:spacing w:after="0" w:line="240" w:lineRule="auto"/>
        <w:rPr>
          <w:sz w:val="20"/>
          <w:szCs w:val="20"/>
        </w:rPr>
      </w:pPr>
      <w:r>
        <w:rPr>
          <w:sz w:val="20"/>
          <w:szCs w:val="20"/>
        </w:rPr>
        <w:t>Resident Utility Coordinator (RUC)</w:t>
      </w:r>
    </w:p>
    <w:p w:rsidR="00227AC1" w:rsidRDefault="00227AC1" w:rsidP="00227AC1">
      <w:pPr>
        <w:pStyle w:val="ListParagraph"/>
        <w:numPr>
          <w:ilvl w:val="1"/>
          <w:numId w:val="3"/>
        </w:numPr>
        <w:spacing w:after="0" w:line="240" w:lineRule="auto"/>
        <w:rPr>
          <w:sz w:val="20"/>
          <w:szCs w:val="20"/>
        </w:rPr>
      </w:pPr>
      <w:r w:rsidRPr="001D0797">
        <w:rPr>
          <w:sz w:val="20"/>
          <w:szCs w:val="20"/>
        </w:rPr>
        <w:t>Construction Scheduling Engineer</w:t>
      </w:r>
    </w:p>
    <w:p w:rsidR="000A3AD7" w:rsidRPr="001D0797" w:rsidRDefault="000A3AD7" w:rsidP="00227AC1">
      <w:pPr>
        <w:pStyle w:val="ListParagraph"/>
        <w:numPr>
          <w:ilvl w:val="1"/>
          <w:numId w:val="3"/>
        </w:numPr>
        <w:spacing w:after="0" w:line="240" w:lineRule="auto"/>
        <w:rPr>
          <w:sz w:val="20"/>
          <w:szCs w:val="20"/>
        </w:rPr>
      </w:pPr>
      <w:r>
        <w:rPr>
          <w:sz w:val="20"/>
          <w:szCs w:val="20"/>
        </w:rPr>
        <w:t>Constructability</w:t>
      </w:r>
    </w:p>
    <w:p w:rsidR="00227AC1" w:rsidRDefault="00227AC1" w:rsidP="00227AC1">
      <w:pPr>
        <w:pStyle w:val="ListParagraph"/>
        <w:numPr>
          <w:ilvl w:val="0"/>
          <w:numId w:val="3"/>
        </w:numPr>
        <w:spacing w:after="0" w:line="240" w:lineRule="auto"/>
        <w:rPr>
          <w:sz w:val="20"/>
          <w:szCs w:val="20"/>
        </w:rPr>
      </w:pPr>
      <w:r>
        <w:rPr>
          <w:sz w:val="20"/>
          <w:szCs w:val="20"/>
        </w:rPr>
        <w:t>Utility Coordinator compiles all comments, submits to UAO for review &amp; responds to comments in ERC</w:t>
      </w:r>
    </w:p>
    <w:p w:rsidR="00227AC1" w:rsidRDefault="00227AC1" w:rsidP="00227AC1">
      <w:pPr>
        <w:pStyle w:val="ListParagraph"/>
        <w:numPr>
          <w:ilvl w:val="0"/>
          <w:numId w:val="3"/>
        </w:numPr>
        <w:spacing w:after="0" w:line="240" w:lineRule="auto"/>
        <w:rPr>
          <w:sz w:val="20"/>
          <w:szCs w:val="20"/>
        </w:rPr>
      </w:pPr>
      <w:r>
        <w:rPr>
          <w:sz w:val="20"/>
          <w:szCs w:val="20"/>
        </w:rPr>
        <w:lastRenderedPageBreak/>
        <w:t>UAO revises plans for next submittal</w:t>
      </w:r>
    </w:p>
    <w:p w:rsidR="00845331" w:rsidRDefault="00845331" w:rsidP="00845331">
      <w:pPr>
        <w:pStyle w:val="ListParagraph"/>
        <w:spacing w:after="0" w:line="240" w:lineRule="auto"/>
        <w:rPr>
          <w:sz w:val="20"/>
          <w:szCs w:val="20"/>
        </w:rPr>
      </w:pPr>
    </w:p>
    <w:p w:rsidR="00227AC1" w:rsidRDefault="00227AC1" w:rsidP="00845331">
      <w:pPr>
        <w:spacing w:after="0" w:line="240" w:lineRule="auto"/>
        <w:ind w:left="360"/>
        <w:jc w:val="center"/>
        <w:rPr>
          <w:b/>
          <w:color w:val="FF0000"/>
          <w:sz w:val="20"/>
          <w:szCs w:val="20"/>
          <w:u w:val="single"/>
        </w:rPr>
      </w:pPr>
      <w:r w:rsidRPr="00575DF6">
        <w:rPr>
          <w:b/>
          <w:color w:val="FF0000"/>
          <w:sz w:val="20"/>
          <w:szCs w:val="20"/>
          <w:u w:val="single"/>
        </w:rPr>
        <w:t xml:space="preserve">STEPS 10-16 </w:t>
      </w:r>
      <w:r w:rsidRPr="00575DF6">
        <w:rPr>
          <w:b/>
          <w:caps/>
          <w:color w:val="FF0000"/>
          <w:sz w:val="20"/>
          <w:szCs w:val="20"/>
          <w:u w:val="single"/>
        </w:rPr>
        <w:t>are only to be done if a Phase III Submittal</w:t>
      </w:r>
      <w:r w:rsidRPr="00575DF6">
        <w:rPr>
          <w:b/>
          <w:color w:val="FF0000"/>
          <w:sz w:val="20"/>
          <w:szCs w:val="20"/>
          <w:u w:val="single"/>
        </w:rPr>
        <w:t xml:space="preserve"> IS REQUIRED. IF NOT, SKIP TO STEP 17:</w:t>
      </w:r>
    </w:p>
    <w:p w:rsidR="00845331" w:rsidRPr="00575DF6" w:rsidRDefault="00845331" w:rsidP="00845331">
      <w:pPr>
        <w:spacing w:after="0" w:line="240" w:lineRule="auto"/>
        <w:ind w:left="360"/>
        <w:jc w:val="center"/>
        <w:rPr>
          <w:b/>
          <w:color w:val="FF0000"/>
          <w:sz w:val="20"/>
          <w:szCs w:val="20"/>
          <w:u w:val="single"/>
        </w:rPr>
      </w:pPr>
    </w:p>
    <w:p w:rsidR="00227AC1" w:rsidRPr="007E193A" w:rsidRDefault="00227AC1" w:rsidP="00227AC1">
      <w:pPr>
        <w:pStyle w:val="ListParagraph"/>
        <w:numPr>
          <w:ilvl w:val="0"/>
          <w:numId w:val="3"/>
        </w:numPr>
        <w:spacing w:after="0" w:line="240" w:lineRule="auto"/>
        <w:rPr>
          <w:b/>
          <w:sz w:val="20"/>
          <w:szCs w:val="20"/>
        </w:rPr>
      </w:pPr>
      <w:r w:rsidRPr="007E193A">
        <w:rPr>
          <w:b/>
          <w:sz w:val="20"/>
          <w:szCs w:val="20"/>
        </w:rPr>
        <w:t>Phase III (90%) Submittal Phase IV (Electronically (ERC) (2 Week Review Process)</w:t>
      </w:r>
    </w:p>
    <w:p w:rsidR="00227AC1" w:rsidRDefault="00227AC1" w:rsidP="00227AC1">
      <w:pPr>
        <w:pStyle w:val="ListParagraph"/>
        <w:numPr>
          <w:ilvl w:val="1"/>
          <w:numId w:val="3"/>
        </w:numPr>
        <w:spacing w:after="0" w:line="240" w:lineRule="auto"/>
        <w:rPr>
          <w:sz w:val="20"/>
          <w:szCs w:val="20"/>
        </w:rPr>
      </w:pPr>
      <w:r>
        <w:rPr>
          <w:sz w:val="20"/>
          <w:szCs w:val="20"/>
        </w:rPr>
        <w:t>NO DESIGN CHANGES</w:t>
      </w:r>
    </w:p>
    <w:p w:rsidR="00227AC1" w:rsidRDefault="00227AC1" w:rsidP="00227AC1">
      <w:pPr>
        <w:pStyle w:val="ListParagraph"/>
        <w:numPr>
          <w:ilvl w:val="0"/>
          <w:numId w:val="3"/>
        </w:numPr>
        <w:spacing w:after="0" w:line="240" w:lineRule="auto"/>
        <w:rPr>
          <w:sz w:val="20"/>
          <w:szCs w:val="20"/>
        </w:rPr>
      </w:pPr>
      <w:r>
        <w:rPr>
          <w:sz w:val="20"/>
          <w:szCs w:val="20"/>
        </w:rPr>
        <w:t>UAO</w:t>
      </w:r>
      <w:r w:rsidR="00AB33A9">
        <w:rPr>
          <w:sz w:val="20"/>
          <w:szCs w:val="20"/>
        </w:rPr>
        <w:t xml:space="preserve"> submits plans, estimate, TSP, B</w:t>
      </w:r>
      <w:r>
        <w:rPr>
          <w:sz w:val="20"/>
          <w:szCs w:val="20"/>
        </w:rPr>
        <w:t>ack-</w:t>
      </w:r>
      <w:r w:rsidR="00AB33A9">
        <w:rPr>
          <w:sz w:val="20"/>
          <w:szCs w:val="20"/>
        </w:rPr>
        <w:t>O</w:t>
      </w:r>
      <w:r>
        <w:rPr>
          <w:sz w:val="20"/>
          <w:szCs w:val="20"/>
        </w:rPr>
        <w:t>ut UWS and comments/responses to previous submittal</w:t>
      </w:r>
    </w:p>
    <w:p w:rsidR="00227AC1" w:rsidRDefault="00227AC1" w:rsidP="00227AC1">
      <w:pPr>
        <w:pStyle w:val="ListParagraph"/>
        <w:numPr>
          <w:ilvl w:val="1"/>
          <w:numId w:val="3"/>
        </w:numPr>
        <w:spacing w:after="0" w:line="240" w:lineRule="auto"/>
        <w:rPr>
          <w:sz w:val="20"/>
          <w:szCs w:val="20"/>
        </w:rPr>
      </w:pPr>
      <w:r>
        <w:rPr>
          <w:sz w:val="20"/>
          <w:szCs w:val="20"/>
        </w:rPr>
        <w:t>UAO MUST APPLY FOR PERMITS</w:t>
      </w:r>
      <w:r>
        <w:rPr>
          <w:sz w:val="20"/>
          <w:szCs w:val="20"/>
        </w:rPr>
        <w:tab/>
      </w:r>
    </w:p>
    <w:p w:rsidR="00227AC1" w:rsidRDefault="00227AC1" w:rsidP="00227AC1">
      <w:pPr>
        <w:pStyle w:val="ListParagraph"/>
        <w:numPr>
          <w:ilvl w:val="0"/>
          <w:numId w:val="3"/>
        </w:numPr>
        <w:spacing w:after="0" w:line="240" w:lineRule="auto"/>
        <w:rPr>
          <w:sz w:val="20"/>
          <w:szCs w:val="20"/>
        </w:rPr>
      </w:pPr>
      <w:r>
        <w:rPr>
          <w:sz w:val="20"/>
          <w:szCs w:val="20"/>
        </w:rPr>
        <w:t>EOR/Utility Coordinator updates Trns*port and notifies DUO</w:t>
      </w:r>
    </w:p>
    <w:p w:rsidR="00227AC1" w:rsidRPr="001D0797" w:rsidRDefault="00227AC1" w:rsidP="00227AC1">
      <w:pPr>
        <w:pStyle w:val="ListParagraph"/>
        <w:numPr>
          <w:ilvl w:val="0"/>
          <w:numId w:val="3"/>
        </w:numPr>
        <w:rPr>
          <w:sz w:val="20"/>
          <w:szCs w:val="20"/>
        </w:rPr>
      </w:pPr>
      <w:r w:rsidRPr="001D0797">
        <w:rPr>
          <w:sz w:val="20"/>
          <w:szCs w:val="20"/>
        </w:rPr>
        <w:t>Project Manager reviews and loads submittal in ERC</w:t>
      </w:r>
    </w:p>
    <w:p w:rsidR="000A3AD7" w:rsidRDefault="000A3AD7" w:rsidP="000A3AD7">
      <w:pPr>
        <w:pStyle w:val="ListParagraph"/>
        <w:numPr>
          <w:ilvl w:val="1"/>
          <w:numId w:val="2"/>
        </w:numPr>
        <w:spacing w:after="0" w:line="240" w:lineRule="auto"/>
        <w:rPr>
          <w:sz w:val="20"/>
          <w:szCs w:val="20"/>
        </w:rPr>
      </w:pPr>
      <w:r>
        <w:rPr>
          <w:sz w:val="20"/>
          <w:szCs w:val="20"/>
        </w:rPr>
        <w:t>District Utility Office</w:t>
      </w:r>
    </w:p>
    <w:p w:rsidR="000A3AD7" w:rsidRPr="001D0797" w:rsidRDefault="000A3AD7" w:rsidP="000A3AD7">
      <w:pPr>
        <w:pStyle w:val="ListParagraph"/>
        <w:numPr>
          <w:ilvl w:val="1"/>
          <w:numId w:val="2"/>
        </w:numPr>
        <w:spacing w:after="0" w:line="240" w:lineRule="auto"/>
        <w:ind w:left="1170" w:hanging="90"/>
        <w:rPr>
          <w:sz w:val="20"/>
          <w:szCs w:val="20"/>
        </w:rPr>
      </w:pPr>
      <w:r>
        <w:rPr>
          <w:sz w:val="20"/>
          <w:szCs w:val="20"/>
        </w:rPr>
        <w:t>Specs/</w:t>
      </w:r>
      <w:r w:rsidRPr="001D0797">
        <w:rPr>
          <w:sz w:val="20"/>
          <w:szCs w:val="20"/>
        </w:rPr>
        <w:t>Estimates</w:t>
      </w:r>
    </w:p>
    <w:p w:rsidR="000A3AD7" w:rsidRPr="001D0797" w:rsidRDefault="000A3AD7" w:rsidP="000A3AD7">
      <w:pPr>
        <w:pStyle w:val="ListParagraph"/>
        <w:numPr>
          <w:ilvl w:val="1"/>
          <w:numId w:val="2"/>
        </w:numPr>
        <w:spacing w:after="0" w:line="240" w:lineRule="auto"/>
        <w:ind w:left="1170" w:hanging="90"/>
        <w:rPr>
          <w:sz w:val="20"/>
          <w:szCs w:val="20"/>
        </w:rPr>
      </w:pPr>
      <w:r>
        <w:rPr>
          <w:sz w:val="20"/>
          <w:szCs w:val="20"/>
        </w:rPr>
        <w:t>Resident Utility Coordinator (RUC)</w:t>
      </w:r>
    </w:p>
    <w:p w:rsidR="000A3AD7" w:rsidRDefault="000A3AD7" w:rsidP="000A3AD7">
      <w:pPr>
        <w:pStyle w:val="ListParagraph"/>
        <w:numPr>
          <w:ilvl w:val="1"/>
          <w:numId w:val="2"/>
        </w:numPr>
        <w:spacing w:after="0" w:line="240" w:lineRule="auto"/>
        <w:ind w:left="1170" w:hanging="90"/>
        <w:rPr>
          <w:sz w:val="20"/>
          <w:szCs w:val="20"/>
        </w:rPr>
      </w:pPr>
      <w:r w:rsidRPr="001D0797">
        <w:rPr>
          <w:sz w:val="20"/>
          <w:szCs w:val="20"/>
        </w:rPr>
        <w:t>Construction Scheduling Engineer</w:t>
      </w:r>
    </w:p>
    <w:p w:rsidR="000A3AD7" w:rsidRPr="001D0797" w:rsidRDefault="000A3AD7" w:rsidP="000A3AD7">
      <w:pPr>
        <w:pStyle w:val="ListParagraph"/>
        <w:numPr>
          <w:ilvl w:val="1"/>
          <w:numId w:val="2"/>
        </w:numPr>
        <w:spacing w:after="0" w:line="240" w:lineRule="auto"/>
        <w:ind w:left="1170" w:hanging="90"/>
        <w:rPr>
          <w:sz w:val="20"/>
          <w:szCs w:val="20"/>
        </w:rPr>
      </w:pPr>
      <w:r>
        <w:rPr>
          <w:sz w:val="20"/>
          <w:szCs w:val="20"/>
        </w:rPr>
        <w:t>Constructability</w:t>
      </w:r>
    </w:p>
    <w:p w:rsidR="00D948F1" w:rsidRPr="001D0797" w:rsidRDefault="00D948F1" w:rsidP="00D948F1">
      <w:pPr>
        <w:pStyle w:val="ListParagraph"/>
        <w:spacing w:after="0" w:line="240" w:lineRule="auto"/>
        <w:ind w:left="1440"/>
        <w:rPr>
          <w:sz w:val="20"/>
          <w:szCs w:val="20"/>
        </w:rPr>
      </w:pPr>
    </w:p>
    <w:p w:rsidR="00227AC1" w:rsidRDefault="00227AC1" w:rsidP="00227AC1">
      <w:pPr>
        <w:pStyle w:val="ListParagraph"/>
        <w:numPr>
          <w:ilvl w:val="0"/>
          <w:numId w:val="3"/>
        </w:numPr>
        <w:spacing w:after="0" w:line="240" w:lineRule="auto"/>
        <w:rPr>
          <w:sz w:val="20"/>
          <w:szCs w:val="20"/>
        </w:rPr>
      </w:pPr>
      <w:r>
        <w:rPr>
          <w:sz w:val="20"/>
          <w:szCs w:val="20"/>
        </w:rPr>
        <w:t>Utility Coordinator compiles all comments, submits to UAO for review &amp; responds to comments in ERC</w:t>
      </w:r>
    </w:p>
    <w:p w:rsidR="00227AC1" w:rsidRDefault="00227AC1" w:rsidP="00227AC1">
      <w:pPr>
        <w:pStyle w:val="ListParagraph"/>
        <w:numPr>
          <w:ilvl w:val="0"/>
          <w:numId w:val="3"/>
        </w:numPr>
        <w:spacing w:after="0" w:line="240" w:lineRule="auto"/>
        <w:rPr>
          <w:sz w:val="20"/>
          <w:szCs w:val="20"/>
        </w:rPr>
      </w:pPr>
      <w:r>
        <w:rPr>
          <w:sz w:val="20"/>
          <w:szCs w:val="20"/>
        </w:rPr>
        <w:t>UAO revises plans for next submittal</w:t>
      </w:r>
    </w:p>
    <w:p w:rsidR="004344CB" w:rsidRDefault="00227AC1" w:rsidP="004344CB">
      <w:pPr>
        <w:pStyle w:val="ListParagraph"/>
        <w:numPr>
          <w:ilvl w:val="0"/>
          <w:numId w:val="3"/>
        </w:numPr>
        <w:spacing w:after="0" w:line="240" w:lineRule="auto"/>
        <w:rPr>
          <w:sz w:val="20"/>
          <w:szCs w:val="20"/>
        </w:rPr>
      </w:pPr>
      <w:r>
        <w:rPr>
          <w:sz w:val="20"/>
          <w:szCs w:val="20"/>
        </w:rPr>
        <w:t>DUO to notify UAO of FDOT Official Estimate (5 day letter to accept or reject estimate)</w:t>
      </w:r>
      <w:r w:rsidR="004344CB" w:rsidRPr="004344CB">
        <w:rPr>
          <w:sz w:val="20"/>
          <w:szCs w:val="20"/>
        </w:rPr>
        <w:t xml:space="preserve"> </w:t>
      </w:r>
      <w:r w:rsidR="004344CB" w:rsidRPr="003926F9">
        <w:rPr>
          <w:sz w:val="20"/>
          <w:szCs w:val="20"/>
        </w:rPr>
        <w:t xml:space="preserve">(Adjustment of Agreement via </w:t>
      </w:r>
      <w:r w:rsidR="009F7BD2">
        <w:rPr>
          <w:sz w:val="20"/>
          <w:szCs w:val="20"/>
        </w:rPr>
        <w:t xml:space="preserve">D5 </w:t>
      </w:r>
      <w:r w:rsidR="004344CB">
        <w:rPr>
          <w:sz w:val="20"/>
          <w:szCs w:val="20"/>
        </w:rPr>
        <w:t>UWHC Summary Sheet)</w:t>
      </w:r>
    </w:p>
    <w:p w:rsidR="00227AC1" w:rsidRDefault="000A3AD7" w:rsidP="00227AC1">
      <w:pPr>
        <w:pStyle w:val="ListParagraph"/>
        <w:spacing w:after="0" w:line="240" w:lineRule="auto"/>
      </w:pPr>
      <w:hyperlink r:id="rId15" w:history="1">
        <w:r w:rsidR="00227AC1" w:rsidRPr="00280179">
          <w:rPr>
            <w:rStyle w:val="Hyperlink"/>
            <w:sz w:val="20"/>
            <w:szCs w:val="20"/>
          </w:rPr>
          <w:t>H:\DeLand\Development\Utilities\Utility Coordination Documents\Letters and Forms\FDOT Letters\Letter sending FDOT Official Estimate to UAO.docx</w:t>
        </w:r>
      </w:hyperlink>
    </w:p>
    <w:p w:rsidR="006A754E" w:rsidRDefault="006A754E" w:rsidP="006A754E">
      <w:pPr>
        <w:pStyle w:val="ListParagraph"/>
        <w:numPr>
          <w:ilvl w:val="1"/>
          <w:numId w:val="3"/>
        </w:numPr>
        <w:spacing w:after="0" w:line="240" w:lineRule="auto"/>
        <w:rPr>
          <w:sz w:val="20"/>
          <w:szCs w:val="20"/>
        </w:rPr>
      </w:pPr>
      <w:r>
        <w:rPr>
          <w:sz w:val="20"/>
          <w:szCs w:val="20"/>
        </w:rPr>
        <w:t>Update this information on the Tracking Chart (</w:t>
      </w:r>
      <w:hyperlink r:id="rId16" w:history="1">
        <w:r w:rsidRPr="006A754E">
          <w:rPr>
            <w:rStyle w:val="Hyperlink"/>
            <w:sz w:val="20"/>
            <w:szCs w:val="20"/>
          </w:rPr>
          <w:t>H:\DeLand\Development\Utilities\Utility Coordination Documents\Reimbursement &amp; UWHC Information\Reimbursement &amp; UWHC Tracking Chart.xlsx</w:t>
        </w:r>
      </w:hyperlink>
    </w:p>
    <w:p w:rsidR="006A754E" w:rsidRDefault="006A754E" w:rsidP="00227AC1">
      <w:pPr>
        <w:pStyle w:val="ListParagraph"/>
        <w:spacing w:after="0" w:line="240" w:lineRule="auto"/>
        <w:rPr>
          <w:sz w:val="20"/>
          <w:szCs w:val="20"/>
        </w:rPr>
      </w:pPr>
    </w:p>
    <w:p w:rsidR="00227AC1" w:rsidRPr="007E193A" w:rsidRDefault="00227AC1" w:rsidP="00227AC1">
      <w:pPr>
        <w:pStyle w:val="ListParagraph"/>
        <w:numPr>
          <w:ilvl w:val="0"/>
          <w:numId w:val="3"/>
        </w:numPr>
        <w:spacing w:after="0" w:line="240" w:lineRule="auto"/>
        <w:rPr>
          <w:b/>
          <w:sz w:val="20"/>
          <w:szCs w:val="20"/>
        </w:rPr>
      </w:pPr>
      <w:r w:rsidRPr="007E193A">
        <w:rPr>
          <w:b/>
          <w:sz w:val="20"/>
          <w:szCs w:val="20"/>
        </w:rPr>
        <w:t>Final Review Submittal Electronically (ERC) (2 Week Review Process)</w:t>
      </w:r>
    </w:p>
    <w:p w:rsidR="00227AC1" w:rsidRDefault="00227AC1" w:rsidP="00227AC1">
      <w:pPr>
        <w:pStyle w:val="ListParagraph"/>
        <w:numPr>
          <w:ilvl w:val="1"/>
          <w:numId w:val="3"/>
        </w:numPr>
        <w:spacing w:after="0" w:line="240" w:lineRule="auto"/>
        <w:rPr>
          <w:sz w:val="20"/>
          <w:szCs w:val="20"/>
        </w:rPr>
      </w:pPr>
      <w:r>
        <w:rPr>
          <w:sz w:val="20"/>
          <w:szCs w:val="20"/>
        </w:rPr>
        <w:t>NO DESIGN CHANGES</w:t>
      </w:r>
    </w:p>
    <w:p w:rsidR="00227AC1" w:rsidRDefault="00227AC1" w:rsidP="00227AC1">
      <w:pPr>
        <w:pStyle w:val="ListParagraph"/>
        <w:numPr>
          <w:ilvl w:val="0"/>
          <w:numId w:val="3"/>
        </w:numPr>
        <w:spacing w:after="0" w:line="240" w:lineRule="auto"/>
        <w:rPr>
          <w:sz w:val="20"/>
          <w:szCs w:val="20"/>
        </w:rPr>
      </w:pPr>
      <w:r>
        <w:rPr>
          <w:sz w:val="20"/>
          <w:szCs w:val="20"/>
        </w:rPr>
        <w:t xml:space="preserve">UAO submits plans, TSP, estimates, </w:t>
      </w:r>
      <w:r w:rsidR="00AB33A9">
        <w:rPr>
          <w:sz w:val="20"/>
          <w:szCs w:val="20"/>
        </w:rPr>
        <w:t>F</w:t>
      </w:r>
      <w:r>
        <w:rPr>
          <w:sz w:val="20"/>
          <w:szCs w:val="20"/>
        </w:rPr>
        <w:t>inal</w:t>
      </w:r>
      <w:r w:rsidR="00AB33A9">
        <w:rPr>
          <w:sz w:val="20"/>
          <w:szCs w:val="20"/>
        </w:rPr>
        <w:t xml:space="preserve"> B</w:t>
      </w:r>
      <w:r>
        <w:rPr>
          <w:sz w:val="20"/>
          <w:szCs w:val="20"/>
        </w:rPr>
        <w:t>ack-</w:t>
      </w:r>
      <w:r w:rsidR="00AB33A9">
        <w:rPr>
          <w:sz w:val="20"/>
          <w:szCs w:val="20"/>
        </w:rPr>
        <w:t>O</w:t>
      </w:r>
      <w:r>
        <w:rPr>
          <w:sz w:val="20"/>
          <w:szCs w:val="20"/>
        </w:rPr>
        <w:t>ut UWS</w:t>
      </w:r>
      <w:r w:rsidR="00AB33A9">
        <w:rPr>
          <w:sz w:val="20"/>
          <w:szCs w:val="20"/>
        </w:rPr>
        <w:t xml:space="preserve"> (signed by FDOT’s Engineer of Record)</w:t>
      </w:r>
      <w:r>
        <w:rPr>
          <w:sz w:val="20"/>
          <w:szCs w:val="20"/>
        </w:rPr>
        <w:t xml:space="preserve"> &amp; comments/responses to previous submittal</w:t>
      </w:r>
    </w:p>
    <w:p w:rsidR="00227AC1" w:rsidRDefault="00227AC1" w:rsidP="00227AC1">
      <w:pPr>
        <w:pStyle w:val="ListParagraph"/>
        <w:numPr>
          <w:ilvl w:val="0"/>
          <w:numId w:val="3"/>
        </w:numPr>
        <w:spacing w:after="0" w:line="240" w:lineRule="auto"/>
        <w:rPr>
          <w:sz w:val="20"/>
          <w:szCs w:val="20"/>
        </w:rPr>
      </w:pPr>
      <w:r>
        <w:rPr>
          <w:sz w:val="20"/>
          <w:szCs w:val="20"/>
        </w:rPr>
        <w:t>EOR/Utility Coordinator updates Trns*port and notifies DUO</w:t>
      </w:r>
    </w:p>
    <w:p w:rsidR="00227AC1" w:rsidRPr="001D0797" w:rsidRDefault="00227AC1" w:rsidP="00227AC1">
      <w:pPr>
        <w:pStyle w:val="ListParagraph"/>
        <w:numPr>
          <w:ilvl w:val="0"/>
          <w:numId w:val="3"/>
        </w:numPr>
        <w:spacing w:after="0" w:line="240" w:lineRule="auto"/>
        <w:rPr>
          <w:sz w:val="20"/>
          <w:szCs w:val="20"/>
        </w:rPr>
      </w:pPr>
      <w:r w:rsidRPr="001D0797">
        <w:rPr>
          <w:sz w:val="20"/>
          <w:szCs w:val="20"/>
        </w:rPr>
        <w:t>Project Manager reviews and loads submittal in ERC</w:t>
      </w:r>
    </w:p>
    <w:p w:rsidR="000A3AD7" w:rsidRDefault="000A3AD7" w:rsidP="000A3AD7">
      <w:pPr>
        <w:pStyle w:val="ListParagraph"/>
        <w:numPr>
          <w:ilvl w:val="1"/>
          <w:numId w:val="3"/>
        </w:numPr>
        <w:spacing w:after="0" w:line="240" w:lineRule="auto"/>
        <w:rPr>
          <w:sz w:val="20"/>
          <w:szCs w:val="20"/>
        </w:rPr>
      </w:pPr>
      <w:r>
        <w:rPr>
          <w:sz w:val="20"/>
          <w:szCs w:val="20"/>
        </w:rPr>
        <w:t>District Utility Office</w:t>
      </w:r>
    </w:p>
    <w:p w:rsidR="000A3AD7" w:rsidRPr="001D0797" w:rsidRDefault="000A3AD7" w:rsidP="000A3AD7">
      <w:pPr>
        <w:pStyle w:val="ListParagraph"/>
        <w:numPr>
          <w:ilvl w:val="1"/>
          <w:numId w:val="3"/>
        </w:numPr>
        <w:spacing w:after="0" w:line="240" w:lineRule="auto"/>
        <w:rPr>
          <w:sz w:val="20"/>
          <w:szCs w:val="20"/>
        </w:rPr>
      </w:pPr>
      <w:r>
        <w:rPr>
          <w:sz w:val="20"/>
          <w:szCs w:val="20"/>
        </w:rPr>
        <w:t>Specs/</w:t>
      </w:r>
      <w:r w:rsidRPr="001D0797">
        <w:rPr>
          <w:sz w:val="20"/>
          <w:szCs w:val="20"/>
        </w:rPr>
        <w:t>Estimates</w:t>
      </w:r>
    </w:p>
    <w:p w:rsidR="000A3AD7" w:rsidRPr="001D0797" w:rsidRDefault="000A3AD7" w:rsidP="000A3AD7">
      <w:pPr>
        <w:pStyle w:val="ListParagraph"/>
        <w:numPr>
          <w:ilvl w:val="1"/>
          <w:numId w:val="3"/>
        </w:numPr>
        <w:spacing w:after="0" w:line="240" w:lineRule="auto"/>
        <w:rPr>
          <w:sz w:val="20"/>
          <w:szCs w:val="20"/>
        </w:rPr>
      </w:pPr>
      <w:r>
        <w:rPr>
          <w:sz w:val="20"/>
          <w:szCs w:val="20"/>
        </w:rPr>
        <w:t>Resident Utility Coordinator (RUC)</w:t>
      </w:r>
    </w:p>
    <w:p w:rsidR="000A3AD7" w:rsidRDefault="000A3AD7" w:rsidP="000A3AD7">
      <w:pPr>
        <w:pStyle w:val="ListParagraph"/>
        <w:numPr>
          <w:ilvl w:val="1"/>
          <w:numId w:val="3"/>
        </w:numPr>
        <w:spacing w:after="0" w:line="240" w:lineRule="auto"/>
        <w:rPr>
          <w:sz w:val="20"/>
          <w:szCs w:val="20"/>
        </w:rPr>
      </w:pPr>
      <w:r w:rsidRPr="001D0797">
        <w:rPr>
          <w:sz w:val="20"/>
          <w:szCs w:val="20"/>
        </w:rPr>
        <w:t>Construction Scheduling Engineer</w:t>
      </w:r>
    </w:p>
    <w:p w:rsidR="000A3AD7" w:rsidRPr="001D0797" w:rsidRDefault="000A3AD7" w:rsidP="000A3AD7">
      <w:pPr>
        <w:pStyle w:val="ListParagraph"/>
        <w:numPr>
          <w:ilvl w:val="1"/>
          <w:numId w:val="3"/>
        </w:numPr>
        <w:spacing w:after="0" w:line="240" w:lineRule="auto"/>
        <w:rPr>
          <w:sz w:val="20"/>
          <w:szCs w:val="20"/>
        </w:rPr>
      </w:pPr>
      <w:r>
        <w:rPr>
          <w:sz w:val="20"/>
          <w:szCs w:val="20"/>
        </w:rPr>
        <w:t>Constructability</w:t>
      </w:r>
    </w:p>
    <w:p w:rsidR="00227AC1" w:rsidRDefault="00227AC1" w:rsidP="00227AC1">
      <w:pPr>
        <w:pStyle w:val="ListParagraph"/>
        <w:numPr>
          <w:ilvl w:val="0"/>
          <w:numId w:val="3"/>
        </w:numPr>
        <w:spacing w:after="0" w:line="240" w:lineRule="auto"/>
        <w:rPr>
          <w:sz w:val="20"/>
          <w:szCs w:val="20"/>
        </w:rPr>
      </w:pPr>
      <w:r>
        <w:rPr>
          <w:sz w:val="20"/>
          <w:szCs w:val="20"/>
        </w:rPr>
        <w:t>Utility Coordinator compiles all comments, submits to UAO for review &amp; responds to comments</w:t>
      </w:r>
    </w:p>
    <w:p w:rsidR="008D147D" w:rsidRDefault="008D147D" w:rsidP="008D147D">
      <w:pPr>
        <w:pStyle w:val="ListParagraph"/>
        <w:spacing w:after="0" w:line="240" w:lineRule="auto"/>
        <w:rPr>
          <w:sz w:val="20"/>
          <w:szCs w:val="20"/>
        </w:rPr>
      </w:pPr>
    </w:p>
    <w:p w:rsidR="00227AC1" w:rsidRDefault="00227AC1" w:rsidP="00227AC1">
      <w:pPr>
        <w:pStyle w:val="ListParagraph"/>
        <w:numPr>
          <w:ilvl w:val="0"/>
          <w:numId w:val="3"/>
        </w:numPr>
        <w:spacing w:after="0" w:line="240" w:lineRule="auto"/>
        <w:rPr>
          <w:sz w:val="20"/>
          <w:szCs w:val="20"/>
        </w:rPr>
      </w:pPr>
      <w:r>
        <w:rPr>
          <w:sz w:val="20"/>
          <w:szCs w:val="20"/>
        </w:rPr>
        <w:t>DUO to notify UAO of FDOT Official Estimate (5 day letter to accept or reject estimate)</w:t>
      </w:r>
      <w:r w:rsidR="00144632" w:rsidRPr="00144632">
        <w:rPr>
          <w:sz w:val="20"/>
          <w:szCs w:val="20"/>
        </w:rPr>
        <w:t xml:space="preserve"> </w:t>
      </w:r>
      <w:r w:rsidR="00144632" w:rsidRPr="003926F9">
        <w:rPr>
          <w:sz w:val="20"/>
          <w:szCs w:val="20"/>
        </w:rPr>
        <w:t xml:space="preserve">(Adjustment of Agreement via </w:t>
      </w:r>
      <w:r w:rsidR="009F7BD2">
        <w:rPr>
          <w:sz w:val="20"/>
          <w:szCs w:val="20"/>
        </w:rPr>
        <w:t xml:space="preserve">D5 </w:t>
      </w:r>
      <w:r w:rsidR="00144632">
        <w:rPr>
          <w:sz w:val="20"/>
          <w:szCs w:val="20"/>
        </w:rPr>
        <w:t>UWHC Summary Sheet)</w:t>
      </w:r>
      <w:r w:rsidR="00C266AA">
        <w:rPr>
          <w:sz w:val="20"/>
          <w:szCs w:val="20"/>
        </w:rPr>
        <w:t>. 1-2 months prior to advertisement date</w:t>
      </w:r>
    </w:p>
    <w:p w:rsidR="00227AC1" w:rsidRDefault="000A3AD7" w:rsidP="00227AC1">
      <w:pPr>
        <w:pStyle w:val="ListParagraph"/>
        <w:spacing w:after="0" w:line="240" w:lineRule="auto"/>
      </w:pPr>
      <w:hyperlink r:id="rId17" w:history="1">
        <w:r w:rsidR="00227AC1" w:rsidRPr="00280179">
          <w:rPr>
            <w:rStyle w:val="Hyperlink"/>
            <w:sz w:val="20"/>
            <w:szCs w:val="20"/>
          </w:rPr>
          <w:t>H:\DeLand\Development\Utilities\Utility Coordination Documents\Letters and Forms\FDOT Letters\Letter sending FDOT Official Estimate to UAO.docx</w:t>
        </w:r>
      </w:hyperlink>
    </w:p>
    <w:p w:rsidR="006A754E" w:rsidRDefault="006A754E" w:rsidP="006A754E">
      <w:pPr>
        <w:pStyle w:val="ListParagraph"/>
        <w:numPr>
          <w:ilvl w:val="1"/>
          <w:numId w:val="3"/>
        </w:numPr>
        <w:spacing w:after="0" w:line="240" w:lineRule="auto"/>
        <w:rPr>
          <w:sz w:val="20"/>
          <w:szCs w:val="20"/>
        </w:rPr>
      </w:pPr>
      <w:r>
        <w:rPr>
          <w:sz w:val="20"/>
          <w:szCs w:val="20"/>
        </w:rPr>
        <w:t>Update this information on the Tracking Chart (</w:t>
      </w:r>
      <w:hyperlink r:id="rId18" w:history="1">
        <w:r w:rsidRPr="006A754E">
          <w:rPr>
            <w:rStyle w:val="Hyperlink"/>
            <w:sz w:val="20"/>
            <w:szCs w:val="20"/>
          </w:rPr>
          <w:t>H:\DeLand\Development\Utilities\Utility Coordination Documents\Reimbursement &amp; UWHC Information\Reimbursement &amp; UWHC Tracking Chart.xlsx</w:t>
        </w:r>
      </w:hyperlink>
    </w:p>
    <w:p w:rsidR="006A754E" w:rsidRDefault="006A754E" w:rsidP="00227AC1">
      <w:pPr>
        <w:pStyle w:val="ListParagraph"/>
        <w:spacing w:after="0" w:line="240" w:lineRule="auto"/>
      </w:pPr>
    </w:p>
    <w:p w:rsidR="00227AC1" w:rsidRDefault="00227AC1" w:rsidP="00227AC1">
      <w:pPr>
        <w:pStyle w:val="ListParagraph"/>
        <w:numPr>
          <w:ilvl w:val="0"/>
          <w:numId w:val="3"/>
        </w:numPr>
        <w:rPr>
          <w:sz w:val="20"/>
          <w:szCs w:val="20"/>
        </w:rPr>
      </w:pPr>
      <w:r>
        <w:rPr>
          <w:sz w:val="20"/>
          <w:szCs w:val="20"/>
        </w:rPr>
        <w:t xml:space="preserve"> Signed &amp; Sealed Submittal</w:t>
      </w:r>
      <w:r w:rsidR="00E4743F">
        <w:rPr>
          <w:sz w:val="20"/>
          <w:szCs w:val="20"/>
        </w:rPr>
        <w:t xml:space="preserve"> </w:t>
      </w:r>
    </w:p>
    <w:p w:rsidR="00E4743F" w:rsidRDefault="00E4743F" w:rsidP="00E4743F">
      <w:pPr>
        <w:pStyle w:val="ListParagraph"/>
        <w:numPr>
          <w:ilvl w:val="1"/>
          <w:numId w:val="3"/>
        </w:numPr>
        <w:rPr>
          <w:sz w:val="20"/>
          <w:szCs w:val="20"/>
        </w:rPr>
      </w:pPr>
      <w:r>
        <w:rPr>
          <w:sz w:val="20"/>
          <w:szCs w:val="20"/>
        </w:rPr>
        <w:t xml:space="preserve">UAO will provide a signed &amp; sealed package to the FDOT PM to be included in the contract package to </w:t>
      </w:r>
      <w:r>
        <w:rPr>
          <w:sz w:val="20"/>
          <w:szCs w:val="20"/>
        </w:rPr>
        <w:br/>
        <w:t>Tallahassee with a copy to utility PM for our files</w:t>
      </w:r>
    </w:p>
    <w:p w:rsidR="00B025D3" w:rsidRDefault="00B025D3" w:rsidP="00B025D3">
      <w:pPr>
        <w:pStyle w:val="ListParagraph"/>
        <w:numPr>
          <w:ilvl w:val="1"/>
          <w:numId w:val="3"/>
        </w:numPr>
        <w:rPr>
          <w:sz w:val="20"/>
          <w:szCs w:val="20"/>
        </w:rPr>
      </w:pPr>
      <w:r>
        <w:rPr>
          <w:sz w:val="20"/>
          <w:szCs w:val="20"/>
        </w:rPr>
        <w:t xml:space="preserve">Must have by production as it is included in the </w:t>
      </w:r>
      <w:r w:rsidR="00FA2FC8">
        <w:rPr>
          <w:sz w:val="20"/>
          <w:szCs w:val="20"/>
        </w:rPr>
        <w:t>contract package to Tallahassee</w:t>
      </w:r>
    </w:p>
    <w:p w:rsidR="008D147D" w:rsidRDefault="008D147D" w:rsidP="008D147D">
      <w:pPr>
        <w:pStyle w:val="ListParagraph"/>
        <w:rPr>
          <w:sz w:val="20"/>
          <w:szCs w:val="20"/>
        </w:rPr>
      </w:pPr>
    </w:p>
    <w:p w:rsidR="00227AC1" w:rsidRPr="00144632" w:rsidRDefault="00227AC1" w:rsidP="00227AC1">
      <w:pPr>
        <w:pStyle w:val="ListParagraph"/>
        <w:numPr>
          <w:ilvl w:val="0"/>
          <w:numId w:val="3"/>
        </w:numPr>
        <w:spacing w:after="0" w:line="240" w:lineRule="auto"/>
        <w:rPr>
          <w:sz w:val="20"/>
          <w:szCs w:val="20"/>
        </w:rPr>
      </w:pPr>
      <w:r w:rsidRPr="0074473A">
        <w:rPr>
          <w:sz w:val="20"/>
          <w:szCs w:val="20"/>
        </w:rPr>
        <w:t xml:space="preserve">If updates have been made since </w:t>
      </w:r>
      <w:r w:rsidRPr="00144632">
        <w:rPr>
          <w:sz w:val="20"/>
          <w:szCs w:val="20"/>
        </w:rPr>
        <w:t>FDOT Official Estimate follow Step 2</w:t>
      </w:r>
      <w:r w:rsidR="006A754E" w:rsidRPr="00144632">
        <w:rPr>
          <w:sz w:val="20"/>
          <w:szCs w:val="20"/>
        </w:rPr>
        <w:t>5</w:t>
      </w:r>
      <w:r w:rsidRPr="00144632">
        <w:rPr>
          <w:sz w:val="20"/>
          <w:szCs w:val="20"/>
        </w:rPr>
        <w:t xml:space="preserve"> to adjust to Final Estimate - DUO to notify UAO of Final Estimate (Adjustment of Agreement via </w:t>
      </w:r>
      <w:r w:rsidR="00144632" w:rsidRPr="00144632">
        <w:rPr>
          <w:sz w:val="20"/>
          <w:szCs w:val="20"/>
        </w:rPr>
        <w:t>UWHC Summary Sheet).</w:t>
      </w:r>
    </w:p>
    <w:p w:rsidR="00D948F1" w:rsidRDefault="00D948F1">
      <w:pPr>
        <w:rPr>
          <w:sz w:val="20"/>
          <w:szCs w:val="20"/>
        </w:rPr>
      </w:pPr>
      <w:r>
        <w:rPr>
          <w:sz w:val="20"/>
          <w:szCs w:val="20"/>
        </w:rPr>
        <w:br w:type="page"/>
      </w:r>
    </w:p>
    <w:p w:rsidR="008D147D" w:rsidRPr="008D147D" w:rsidRDefault="008D147D" w:rsidP="008D147D">
      <w:pPr>
        <w:pStyle w:val="ListParagraph"/>
        <w:rPr>
          <w:sz w:val="20"/>
          <w:szCs w:val="20"/>
        </w:rPr>
      </w:pPr>
    </w:p>
    <w:p w:rsidR="00227AC1" w:rsidRDefault="00227AC1" w:rsidP="00227AC1">
      <w:pPr>
        <w:pStyle w:val="ListParagraph"/>
        <w:numPr>
          <w:ilvl w:val="0"/>
          <w:numId w:val="3"/>
        </w:numPr>
        <w:spacing w:after="0" w:line="240" w:lineRule="auto"/>
        <w:rPr>
          <w:sz w:val="20"/>
          <w:szCs w:val="20"/>
        </w:rPr>
      </w:pPr>
      <w:r>
        <w:rPr>
          <w:sz w:val="20"/>
          <w:szCs w:val="20"/>
        </w:rPr>
        <w:t>UAO must forward funds 30 days prior to ad date (Click on hyperlink for Advertisement Date :)</w:t>
      </w:r>
    </w:p>
    <w:p w:rsidR="00C14CC2" w:rsidRPr="00C14CC2" w:rsidRDefault="000A3AD7" w:rsidP="00C14CC2">
      <w:pPr>
        <w:pStyle w:val="ListParagraph"/>
        <w:spacing w:after="0" w:line="240" w:lineRule="auto"/>
        <w:ind w:left="1440"/>
        <w:rPr>
          <w:sz w:val="20"/>
          <w:szCs w:val="20"/>
        </w:rPr>
      </w:pPr>
      <w:hyperlink r:id="rId19" w:history="1">
        <w:r w:rsidR="00C14CC2" w:rsidRPr="00672196">
          <w:rPr>
            <w:rStyle w:val="Hyperlink"/>
          </w:rPr>
          <w:t>http://www.dot.state.fl.us/officeofdesign/ProjectReview/ProjectReview.shtm</w:t>
        </w:r>
      </w:hyperlink>
    </w:p>
    <w:p w:rsidR="000C5DDC" w:rsidRDefault="000C5DDC" w:rsidP="000C5DDC">
      <w:pPr>
        <w:pStyle w:val="ListParagraph"/>
        <w:numPr>
          <w:ilvl w:val="1"/>
          <w:numId w:val="3"/>
        </w:numPr>
        <w:spacing w:after="0" w:line="240" w:lineRule="auto"/>
        <w:rPr>
          <w:sz w:val="20"/>
          <w:szCs w:val="20"/>
        </w:rPr>
      </w:pPr>
      <w:r w:rsidRPr="000C5DDC">
        <w:rPr>
          <w:sz w:val="20"/>
          <w:szCs w:val="20"/>
        </w:rPr>
        <w:t>First determine letting</w:t>
      </w:r>
      <w:r>
        <w:rPr>
          <w:sz w:val="20"/>
          <w:szCs w:val="20"/>
        </w:rPr>
        <w:t xml:space="preserve"> date “transmit package for letting” (most projects are 30 day ads.  If it’s a 60 day ad, there will be a (60) next to the letting date</w:t>
      </w:r>
      <w:r w:rsidR="00D948F1">
        <w:rPr>
          <w:sz w:val="20"/>
          <w:szCs w:val="20"/>
        </w:rPr>
        <w:t>.</w:t>
      </w:r>
    </w:p>
    <w:p w:rsidR="00D948F1" w:rsidRDefault="00D948F1" w:rsidP="00D948F1">
      <w:pPr>
        <w:pStyle w:val="ListParagraph"/>
        <w:spacing w:after="0" w:line="240" w:lineRule="auto"/>
        <w:ind w:left="1440"/>
        <w:rPr>
          <w:sz w:val="20"/>
          <w:szCs w:val="20"/>
        </w:rPr>
      </w:pPr>
    </w:p>
    <w:p w:rsidR="00FA09C8" w:rsidRDefault="00227AC1" w:rsidP="00227AC1">
      <w:pPr>
        <w:pStyle w:val="ListParagraph"/>
        <w:numPr>
          <w:ilvl w:val="0"/>
          <w:numId w:val="3"/>
        </w:numPr>
        <w:spacing w:after="0" w:line="240" w:lineRule="auto"/>
        <w:rPr>
          <w:color w:val="000000" w:themeColor="text1"/>
          <w:sz w:val="20"/>
          <w:szCs w:val="20"/>
        </w:rPr>
      </w:pPr>
      <w:r w:rsidRPr="00911B2D">
        <w:rPr>
          <w:color w:val="000000" w:themeColor="text1"/>
          <w:sz w:val="20"/>
          <w:szCs w:val="20"/>
        </w:rPr>
        <w:t>Project Let (Bids Received) (</w:t>
      </w:r>
      <w:r w:rsidR="00911B2D">
        <w:rPr>
          <w:color w:val="000000" w:themeColor="text1"/>
          <w:sz w:val="20"/>
          <w:szCs w:val="20"/>
        </w:rPr>
        <w:t xml:space="preserve">Tallahassee typically </w:t>
      </w:r>
      <w:r w:rsidRPr="00911B2D">
        <w:rPr>
          <w:color w:val="000000" w:themeColor="text1"/>
          <w:sz w:val="20"/>
          <w:szCs w:val="20"/>
        </w:rPr>
        <w:t>sends us email if there is a Phase 56 on project</w:t>
      </w:r>
      <w:r w:rsidR="00911B2D">
        <w:rPr>
          <w:color w:val="000000" w:themeColor="text1"/>
          <w:sz w:val="20"/>
          <w:szCs w:val="20"/>
        </w:rPr>
        <w:t>, however in case they do not</w:t>
      </w:r>
      <w:r w:rsidRPr="00911B2D">
        <w:rPr>
          <w:color w:val="000000" w:themeColor="text1"/>
          <w:sz w:val="20"/>
          <w:szCs w:val="20"/>
        </w:rPr>
        <w:t>)</w:t>
      </w:r>
      <w:r w:rsidR="00911B2D">
        <w:rPr>
          <w:color w:val="000000" w:themeColor="text1"/>
          <w:sz w:val="20"/>
          <w:szCs w:val="20"/>
        </w:rPr>
        <w:t xml:space="preserve"> </w:t>
      </w:r>
      <w:r w:rsidR="00FA09C8" w:rsidRPr="00FA09C8">
        <w:rPr>
          <w:i/>
          <w:color w:val="000000" w:themeColor="text1"/>
          <w:sz w:val="20"/>
          <w:szCs w:val="20"/>
        </w:rPr>
        <w:t>(FYI- Phase 56 and 52 funds will be authorized by Tallahassee at this time)</w:t>
      </w:r>
    </w:p>
    <w:p w:rsidR="00227AC1" w:rsidRPr="00911B2D" w:rsidRDefault="00FA09C8" w:rsidP="00FA09C8">
      <w:pPr>
        <w:pStyle w:val="ListParagraph"/>
        <w:spacing w:after="0" w:line="240" w:lineRule="auto"/>
        <w:rPr>
          <w:color w:val="000000" w:themeColor="text1"/>
          <w:sz w:val="20"/>
          <w:szCs w:val="20"/>
        </w:rPr>
      </w:pPr>
      <w:r>
        <w:rPr>
          <w:color w:val="000000" w:themeColor="text1"/>
          <w:sz w:val="20"/>
          <w:szCs w:val="20"/>
        </w:rPr>
        <w:t xml:space="preserve">  </w:t>
      </w:r>
    </w:p>
    <w:p w:rsidR="00227AC1" w:rsidRDefault="00227AC1" w:rsidP="00227AC1">
      <w:pPr>
        <w:pStyle w:val="ListParagraph"/>
        <w:numPr>
          <w:ilvl w:val="1"/>
          <w:numId w:val="3"/>
        </w:numPr>
        <w:spacing w:after="0" w:line="240" w:lineRule="auto"/>
        <w:rPr>
          <w:color w:val="000000" w:themeColor="text1"/>
          <w:sz w:val="20"/>
          <w:szCs w:val="20"/>
        </w:rPr>
      </w:pPr>
      <w:r w:rsidRPr="00911B2D">
        <w:rPr>
          <w:color w:val="000000" w:themeColor="text1"/>
          <w:sz w:val="20"/>
          <w:szCs w:val="20"/>
        </w:rPr>
        <w:t>*Send email to Tall</w:t>
      </w:r>
      <w:r w:rsidR="00911B2D">
        <w:rPr>
          <w:color w:val="000000" w:themeColor="text1"/>
          <w:sz w:val="20"/>
          <w:szCs w:val="20"/>
        </w:rPr>
        <w:t>ahassee (</w:t>
      </w:r>
      <w:r w:rsidR="00911B2D" w:rsidRPr="00911B2D">
        <w:rPr>
          <w:color w:val="000000" w:themeColor="text1"/>
          <w:sz w:val="20"/>
          <w:szCs w:val="20"/>
        </w:rPr>
        <w:t>Renasia.Scott@dot.state.fl.us</w:t>
      </w:r>
      <w:r w:rsidR="00911B2D">
        <w:rPr>
          <w:color w:val="000000" w:themeColor="text1"/>
          <w:sz w:val="20"/>
          <w:szCs w:val="20"/>
        </w:rPr>
        <w:t>)</w:t>
      </w:r>
      <w:r w:rsidRPr="00911B2D">
        <w:rPr>
          <w:color w:val="000000" w:themeColor="text1"/>
          <w:sz w:val="20"/>
          <w:szCs w:val="20"/>
        </w:rPr>
        <w:t xml:space="preserve"> requesting bid tabs</w:t>
      </w:r>
      <w:r w:rsidR="00D948F1">
        <w:rPr>
          <w:color w:val="000000" w:themeColor="text1"/>
          <w:sz w:val="20"/>
          <w:szCs w:val="20"/>
        </w:rPr>
        <w:t>.</w:t>
      </w:r>
      <w:r w:rsidR="00FA09C8">
        <w:rPr>
          <w:color w:val="000000" w:themeColor="text1"/>
          <w:sz w:val="20"/>
          <w:szCs w:val="20"/>
        </w:rPr>
        <w:t xml:space="preserve"> </w:t>
      </w:r>
    </w:p>
    <w:p w:rsidR="00D948F1" w:rsidRDefault="00D948F1" w:rsidP="00227AC1">
      <w:pPr>
        <w:pStyle w:val="ListParagraph"/>
        <w:numPr>
          <w:ilvl w:val="1"/>
          <w:numId w:val="3"/>
        </w:numPr>
        <w:spacing w:after="0" w:line="240" w:lineRule="auto"/>
        <w:rPr>
          <w:color w:val="000000" w:themeColor="text1"/>
          <w:sz w:val="20"/>
          <w:szCs w:val="20"/>
        </w:rPr>
      </w:pPr>
      <w:r>
        <w:rPr>
          <w:sz w:val="20"/>
          <w:szCs w:val="20"/>
        </w:rPr>
        <w:t xml:space="preserve">If the Phase 56 is for a Lump Sum Agreement, send an email to Renasia Scott to let them know that this was a Lump Sum Agreement, no further action is required and the DUO approves. (See hyperlink below for example) </w:t>
      </w:r>
      <w:r w:rsidRPr="00D948F1">
        <w:rPr>
          <w:sz w:val="20"/>
          <w:szCs w:val="20"/>
        </w:rPr>
        <w:t>(</w:t>
      </w:r>
      <w:hyperlink r:id="rId20" w:history="1">
        <w:r w:rsidRPr="00D948F1">
          <w:rPr>
            <w:rStyle w:val="Hyperlink"/>
            <w:sz w:val="20"/>
            <w:szCs w:val="20"/>
          </w:rPr>
          <w:t>H:\DeLand\Development\Utilities\Utility Coordination Documents\Reimbursement &amp; UWHC Information\UWHC's (JPA's)\Example of Approval Email to Tallahassee for Lump Sum Agreement.pdf</w:t>
        </w:r>
      </w:hyperlink>
    </w:p>
    <w:p w:rsidR="008D147D" w:rsidRPr="007706DE" w:rsidRDefault="008D147D" w:rsidP="008D147D">
      <w:pPr>
        <w:pStyle w:val="ListParagraph"/>
        <w:spacing w:after="0" w:line="240" w:lineRule="auto"/>
        <w:ind w:left="1440"/>
        <w:rPr>
          <w:b/>
          <w:color w:val="FF0000"/>
          <w:sz w:val="20"/>
          <w:szCs w:val="20"/>
        </w:rPr>
      </w:pPr>
    </w:p>
    <w:p w:rsidR="00B31A12" w:rsidRDefault="00227AC1" w:rsidP="00D948F1">
      <w:pPr>
        <w:pStyle w:val="ListParagraph"/>
        <w:numPr>
          <w:ilvl w:val="0"/>
          <w:numId w:val="3"/>
        </w:numPr>
        <w:spacing w:after="0" w:line="240" w:lineRule="auto"/>
        <w:rPr>
          <w:sz w:val="20"/>
          <w:szCs w:val="20"/>
        </w:rPr>
      </w:pPr>
      <w:r>
        <w:rPr>
          <w:sz w:val="20"/>
          <w:szCs w:val="20"/>
        </w:rPr>
        <w:t xml:space="preserve">DUO to </w:t>
      </w:r>
      <w:r w:rsidRPr="003926F9">
        <w:rPr>
          <w:sz w:val="20"/>
          <w:szCs w:val="20"/>
        </w:rPr>
        <w:t xml:space="preserve">notify UAO of Contractor’s Bid (Adjustment of Agreement via </w:t>
      </w:r>
      <w:r w:rsidR="00144632">
        <w:rPr>
          <w:sz w:val="20"/>
          <w:szCs w:val="20"/>
        </w:rPr>
        <w:t>UWHC Summary Sheet).</w:t>
      </w:r>
    </w:p>
    <w:p w:rsidR="00227AC1" w:rsidRPr="00B31A12" w:rsidRDefault="00D948F1" w:rsidP="00B31A12">
      <w:pPr>
        <w:spacing w:after="0" w:line="240" w:lineRule="auto"/>
        <w:ind w:left="720"/>
        <w:rPr>
          <w:sz w:val="20"/>
          <w:szCs w:val="20"/>
        </w:rPr>
      </w:pPr>
      <w:r w:rsidRPr="00B31A12">
        <w:rPr>
          <w:sz w:val="20"/>
          <w:szCs w:val="20"/>
        </w:rPr>
        <w:t xml:space="preserve"> </w:t>
      </w:r>
      <w:r w:rsidR="00B31A12" w:rsidRPr="00B31A12">
        <w:rPr>
          <w:b/>
          <w:i/>
          <w:color w:val="FF0000"/>
          <w:sz w:val="20"/>
          <w:szCs w:val="20"/>
        </w:rPr>
        <w:t>(BID TABS ARE CONFIDENTIAL UNTIL AFTER AWARD OF THE PROJECT)</w:t>
      </w:r>
    </w:p>
    <w:p w:rsidR="00227AC1" w:rsidRPr="00B31A12" w:rsidRDefault="00227AC1" w:rsidP="00227AC1">
      <w:pPr>
        <w:pStyle w:val="ListParagraph"/>
        <w:numPr>
          <w:ilvl w:val="1"/>
          <w:numId w:val="3"/>
        </w:numPr>
        <w:spacing w:after="0" w:line="240" w:lineRule="auto"/>
        <w:rPr>
          <w:b/>
          <w:i/>
          <w:color w:val="FF0000"/>
          <w:sz w:val="20"/>
          <w:szCs w:val="20"/>
        </w:rPr>
      </w:pPr>
      <w:r w:rsidRPr="003926F9">
        <w:rPr>
          <w:sz w:val="20"/>
          <w:szCs w:val="20"/>
        </w:rPr>
        <w:t>Once bid tabs have been received, need to add 2% CEA and 10% Contingency (allowances) to the Contractor’s Bid Amount.</w:t>
      </w:r>
      <w:r w:rsidR="00B31A12">
        <w:rPr>
          <w:sz w:val="20"/>
          <w:szCs w:val="20"/>
        </w:rPr>
        <w:t xml:space="preserve"> </w:t>
      </w:r>
    </w:p>
    <w:p w:rsidR="00227AC1" w:rsidRPr="003926F9" w:rsidRDefault="00227AC1" w:rsidP="00227AC1">
      <w:pPr>
        <w:pStyle w:val="ListParagraph"/>
        <w:numPr>
          <w:ilvl w:val="2"/>
          <w:numId w:val="3"/>
        </w:numPr>
        <w:spacing w:after="0" w:line="240" w:lineRule="auto"/>
        <w:rPr>
          <w:sz w:val="20"/>
          <w:szCs w:val="20"/>
        </w:rPr>
      </w:pPr>
      <w:r w:rsidRPr="003926F9">
        <w:rPr>
          <w:sz w:val="20"/>
          <w:szCs w:val="20"/>
        </w:rPr>
        <w:t xml:space="preserve"> If the Contractor’s Bid Amount (plus allowances) is less than the FDOT Official Estimate, skip to 29(b).  </w:t>
      </w:r>
    </w:p>
    <w:p w:rsidR="00227AC1" w:rsidRPr="003926F9" w:rsidRDefault="00227AC1" w:rsidP="00227AC1">
      <w:pPr>
        <w:pStyle w:val="ListParagraph"/>
        <w:numPr>
          <w:ilvl w:val="2"/>
          <w:numId w:val="3"/>
        </w:numPr>
        <w:spacing w:after="0" w:line="240" w:lineRule="auto"/>
        <w:rPr>
          <w:sz w:val="20"/>
          <w:szCs w:val="20"/>
        </w:rPr>
      </w:pPr>
      <w:r w:rsidRPr="003926F9">
        <w:rPr>
          <w:sz w:val="20"/>
          <w:szCs w:val="20"/>
        </w:rPr>
        <w:t>If the Contractor’s Bid Amount (plus allowances) is more than the FDOT Official Estimate Amount, need to complete spreadsheet to determine if 110% Rule applies (</w:t>
      </w:r>
      <w:hyperlink r:id="rId21" w:history="1">
        <w:r w:rsidRPr="003926F9">
          <w:rPr>
            <w:rStyle w:val="Hyperlink"/>
            <w:sz w:val="20"/>
            <w:szCs w:val="20"/>
          </w:rPr>
          <w:t>Spreadsheet to help in determining if 110% Rule is applied</w:t>
        </w:r>
      </w:hyperlink>
      <w:r w:rsidRPr="003926F9">
        <w:rPr>
          <w:sz w:val="20"/>
          <w:szCs w:val="20"/>
        </w:rPr>
        <w:t xml:space="preserve">). </w:t>
      </w:r>
    </w:p>
    <w:p w:rsidR="00227AC1" w:rsidRPr="003926F9" w:rsidRDefault="00227AC1" w:rsidP="00227AC1">
      <w:pPr>
        <w:pStyle w:val="ListParagraph"/>
        <w:numPr>
          <w:ilvl w:val="3"/>
          <w:numId w:val="3"/>
        </w:numPr>
        <w:tabs>
          <w:tab w:val="num" w:pos="2880"/>
        </w:tabs>
        <w:spacing w:after="0" w:line="240" w:lineRule="auto"/>
        <w:rPr>
          <w:sz w:val="20"/>
          <w:szCs w:val="20"/>
        </w:rPr>
      </w:pPr>
      <w:r w:rsidRPr="003926F9">
        <w:rPr>
          <w:sz w:val="20"/>
          <w:szCs w:val="20"/>
        </w:rPr>
        <w:t>If 110% Rule applies, need to send an e-mail to District Director of Transportation Development (</w:t>
      </w:r>
      <w:hyperlink r:id="rId22" w:history="1">
        <w:r w:rsidRPr="003926F9">
          <w:rPr>
            <w:rStyle w:val="Hyperlink"/>
            <w:sz w:val="20"/>
            <w:szCs w:val="20"/>
          </w:rPr>
          <w:t>Example Email to Director asking for FDOT Participation.pdf</w:t>
        </w:r>
      </w:hyperlink>
      <w:r w:rsidRPr="003926F9">
        <w:rPr>
          <w:sz w:val="20"/>
          <w:szCs w:val="20"/>
        </w:rPr>
        <w:t xml:space="preserve">) </w:t>
      </w:r>
    </w:p>
    <w:p w:rsidR="00227AC1" w:rsidRDefault="00227AC1" w:rsidP="00227AC1">
      <w:pPr>
        <w:pStyle w:val="ListParagraph"/>
        <w:numPr>
          <w:ilvl w:val="3"/>
          <w:numId w:val="3"/>
        </w:numPr>
        <w:tabs>
          <w:tab w:val="num" w:pos="2880"/>
        </w:tabs>
        <w:spacing w:after="0" w:line="240" w:lineRule="auto"/>
        <w:rPr>
          <w:sz w:val="20"/>
          <w:szCs w:val="20"/>
        </w:rPr>
      </w:pPr>
      <w:r w:rsidRPr="003926F9">
        <w:rPr>
          <w:sz w:val="20"/>
          <w:szCs w:val="20"/>
        </w:rPr>
        <w:t>Once approval of FDOT’s participation is received, continue to next step.</w:t>
      </w:r>
    </w:p>
    <w:p w:rsidR="00B31A12" w:rsidRPr="003926F9" w:rsidRDefault="00B31A12" w:rsidP="00B31A12">
      <w:pPr>
        <w:pStyle w:val="ListParagraph"/>
        <w:spacing w:after="0" w:line="240" w:lineRule="auto"/>
        <w:ind w:left="2880"/>
        <w:rPr>
          <w:sz w:val="20"/>
          <w:szCs w:val="20"/>
        </w:rPr>
      </w:pPr>
    </w:p>
    <w:p w:rsidR="00227AC1" w:rsidRDefault="00144632" w:rsidP="00227AC1">
      <w:pPr>
        <w:pStyle w:val="ListParagraph"/>
        <w:numPr>
          <w:ilvl w:val="1"/>
          <w:numId w:val="3"/>
        </w:numPr>
        <w:spacing w:after="0" w:line="240" w:lineRule="auto"/>
        <w:rPr>
          <w:sz w:val="20"/>
          <w:szCs w:val="20"/>
        </w:rPr>
      </w:pPr>
      <w:r>
        <w:rPr>
          <w:sz w:val="20"/>
          <w:szCs w:val="20"/>
        </w:rPr>
        <w:t xml:space="preserve">Complete the </w:t>
      </w:r>
      <w:r w:rsidR="009F7BD2">
        <w:rPr>
          <w:sz w:val="20"/>
          <w:szCs w:val="20"/>
        </w:rPr>
        <w:t xml:space="preserve">D5 </w:t>
      </w:r>
      <w:r w:rsidR="00227AC1" w:rsidRPr="003926F9">
        <w:rPr>
          <w:sz w:val="20"/>
          <w:szCs w:val="20"/>
        </w:rPr>
        <w:t xml:space="preserve">UWHC Summary Sheet </w:t>
      </w:r>
      <w:r>
        <w:rPr>
          <w:sz w:val="20"/>
          <w:szCs w:val="20"/>
        </w:rPr>
        <w:t xml:space="preserve">for this project </w:t>
      </w:r>
      <w:r w:rsidR="00227AC1" w:rsidRPr="003926F9">
        <w:rPr>
          <w:sz w:val="20"/>
          <w:szCs w:val="20"/>
        </w:rPr>
        <w:t xml:space="preserve">and </w:t>
      </w:r>
      <w:r>
        <w:rPr>
          <w:sz w:val="20"/>
          <w:szCs w:val="20"/>
        </w:rPr>
        <w:t xml:space="preserve">prepare </w:t>
      </w:r>
      <w:r w:rsidR="00227AC1" w:rsidRPr="003926F9">
        <w:rPr>
          <w:sz w:val="20"/>
          <w:szCs w:val="20"/>
        </w:rPr>
        <w:t>letter to send the UAO notification of the Contractor’s Bid Amount</w:t>
      </w:r>
      <w:r w:rsidR="00227AC1">
        <w:rPr>
          <w:sz w:val="20"/>
          <w:szCs w:val="20"/>
        </w:rPr>
        <w:t xml:space="preserve"> (plus allowances)</w:t>
      </w:r>
      <w:r w:rsidR="00227AC1" w:rsidRPr="003926F9">
        <w:rPr>
          <w:sz w:val="20"/>
          <w:szCs w:val="20"/>
        </w:rPr>
        <w:t xml:space="preserve">.  </w:t>
      </w:r>
    </w:p>
    <w:p w:rsidR="006A754E" w:rsidRDefault="006A754E" w:rsidP="006A754E">
      <w:pPr>
        <w:pStyle w:val="ListParagraph"/>
        <w:numPr>
          <w:ilvl w:val="1"/>
          <w:numId w:val="3"/>
        </w:numPr>
        <w:spacing w:after="0" w:line="240" w:lineRule="auto"/>
        <w:rPr>
          <w:sz w:val="20"/>
          <w:szCs w:val="20"/>
        </w:rPr>
      </w:pPr>
      <w:r>
        <w:rPr>
          <w:sz w:val="20"/>
          <w:szCs w:val="20"/>
        </w:rPr>
        <w:t>Update this information on the Tracking Chart (</w:t>
      </w:r>
      <w:hyperlink r:id="rId23" w:history="1">
        <w:r w:rsidRPr="006A754E">
          <w:rPr>
            <w:rStyle w:val="Hyperlink"/>
            <w:sz w:val="20"/>
            <w:szCs w:val="20"/>
          </w:rPr>
          <w:t>H:\DeLand\Development\Utilities\Utility Coordination Documents\Reimbursement &amp; UWHC Information\Reimbursement &amp; UWHC Tracking Chart.xlsx</w:t>
        </w:r>
      </w:hyperlink>
    </w:p>
    <w:p w:rsidR="00B31A12" w:rsidRDefault="00B31A12" w:rsidP="008D147D">
      <w:pPr>
        <w:pStyle w:val="ListParagraph"/>
        <w:spacing w:after="0" w:line="240" w:lineRule="auto"/>
        <w:rPr>
          <w:sz w:val="20"/>
          <w:szCs w:val="20"/>
        </w:rPr>
      </w:pPr>
    </w:p>
    <w:p w:rsidR="008D147D" w:rsidRDefault="00B31A12" w:rsidP="008D147D">
      <w:pPr>
        <w:pStyle w:val="ListParagraph"/>
        <w:spacing w:after="0" w:line="240" w:lineRule="auto"/>
        <w:rPr>
          <w:sz w:val="20"/>
          <w:szCs w:val="20"/>
        </w:rPr>
      </w:pPr>
      <w:r w:rsidRPr="00B31A12">
        <w:rPr>
          <w:i/>
          <w:color w:val="FF0000"/>
          <w:sz w:val="20"/>
          <w:szCs w:val="20"/>
        </w:rPr>
        <w:t xml:space="preserve">*The bid tab results can be found at the following hyperlink (and may be shared with the UAO only after award of the project):  </w:t>
      </w:r>
      <w:hyperlink r:id="rId24" w:history="1">
        <w:r w:rsidRPr="006218CA">
          <w:rPr>
            <w:rStyle w:val="Hyperlink"/>
            <w:sz w:val="20"/>
            <w:szCs w:val="20"/>
          </w:rPr>
          <w:t>http://www.dot.state.fl.us/cc-admin/Lettings/Letting_Project_Info.shtm</w:t>
        </w:r>
      </w:hyperlink>
    </w:p>
    <w:p w:rsidR="00B31A12" w:rsidRDefault="00B31A12" w:rsidP="008D147D">
      <w:pPr>
        <w:pStyle w:val="ListParagraph"/>
        <w:spacing w:after="0" w:line="240" w:lineRule="auto"/>
        <w:rPr>
          <w:sz w:val="20"/>
          <w:szCs w:val="20"/>
        </w:rPr>
      </w:pPr>
    </w:p>
    <w:p w:rsidR="00227AC1" w:rsidRDefault="00227AC1" w:rsidP="00227AC1">
      <w:pPr>
        <w:pStyle w:val="ListParagraph"/>
        <w:numPr>
          <w:ilvl w:val="0"/>
          <w:numId w:val="3"/>
        </w:numPr>
        <w:spacing w:after="0" w:line="240" w:lineRule="auto"/>
        <w:rPr>
          <w:sz w:val="20"/>
          <w:szCs w:val="20"/>
        </w:rPr>
      </w:pPr>
      <w:r>
        <w:rPr>
          <w:sz w:val="20"/>
          <w:szCs w:val="20"/>
        </w:rPr>
        <w:t>DUO to notify Tallahassee if the UAO Accepted/Rejected Bid Amount.</w:t>
      </w:r>
    </w:p>
    <w:p w:rsidR="00227AC1" w:rsidRDefault="000A3AD7" w:rsidP="00227AC1">
      <w:pPr>
        <w:spacing w:after="0" w:line="240" w:lineRule="auto"/>
        <w:ind w:left="720"/>
        <w:rPr>
          <w:sz w:val="20"/>
          <w:szCs w:val="20"/>
        </w:rPr>
      </w:pPr>
      <w:hyperlink r:id="rId25" w:history="1">
        <w:r w:rsidR="00227AC1" w:rsidRPr="0042228F">
          <w:rPr>
            <w:rStyle w:val="Hyperlink"/>
            <w:sz w:val="20"/>
            <w:szCs w:val="20"/>
          </w:rPr>
          <w:t>Example of Approval Email to Tallahassee - Contractors Bid.pdf</w:t>
        </w:r>
      </w:hyperlink>
      <w:r w:rsidR="00227AC1" w:rsidRPr="0042228F">
        <w:rPr>
          <w:sz w:val="20"/>
          <w:szCs w:val="20"/>
        </w:rPr>
        <w:t xml:space="preserve"> </w:t>
      </w:r>
    </w:p>
    <w:p w:rsidR="00227AC1" w:rsidRPr="0042228F" w:rsidRDefault="000A3AD7" w:rsidP="00227AC1">
      <w:pPr>
        <w:spacing w:after="0" w:line="240" w:lineRule="auto"/>
        <w:ind w:left="720"/>
        <w:rPr>
          <w:sz w:val="20"/>
          <w:szCs w:val="20"/>
        </w:rPr>
      </w:pPr>
      <w:hyperlink r:id="rId26" w:history="1">
        <w:r w:rsidR="00227AC1">
          <w:rPr>
            <w:rStyle w:val="Hyperlink"/>
            <w:sz w:val="20"/>
            <w:szCs w:val="20"/>
          </w:rPr>
          <w:t>Example of Approval Email to Tallahassee for FDOT Expense - Contractors Bid.pdf</w:t>
        </w:r>
      </w:hyperlink>
    </w:p>
    <w:p w:rsidR="00227AC1" w:rsidRDefault="00227AC1" w:rsidP="00D833AB">
      <w:pPr>
        <w:pStyle w:val="ListParagraph"/>
        <w:numPr>
          <w:ilvl w:val="1"/>
          <w:numId w:val="3"/>
        </w:numPr>
        <w:spacing w:after="0" w:line="240" w:lineRule="auto"/>
        <w:rPr>
          <w:sz w:val="20"/>
          <w:szCs w:val="20"/>
        </w:rPr>
      </w:pPr>
      <w:r w:rsidRPr="00CF6516">
        <w:rPr>
          <w:sz w:val="20"/>
          <w:szCs w:val="20"/>
        </w:rPr>
        <w:t>If required, additional funds from UAO must be in prior to posting.</w:t>
      </w:r>
      <w:r>
        <w:rPr>
          <w:sz w:val="20"/>
          <w:szCs w:val="20"/>
        </w:rPr>
        <w:t xml:space="preserve"> (Click on hyperlink for Letting and Posting Dates:  </w:t>
      </w:r>
      <w:hyperlink r:id="rId27" w:history="1">
        <w:r w:rsidRPr="00F30C02">
          <w:rPr>
            <w:rStyle w:val="Hyperlink"/>
            <w:sz w:val="20"/>
            <w:szCs w:val="20"/>
          </w:rPr>
          <w:t>http://www.dot.state.fl.us/cc-admin/postlet.shtm</w:t>
        </w:r>
      </w:hyperlink>
      <w:r>
        <w:rPr>
          <w:sz w:val="20"/>
          <w:szCs w:val="20"/>
        </w:rPr>
        <w:t>)</w:t>
      </w:r>
    </w:p>
    <w:p w:rsidR="006A754E" w:rsidRDefault="006A754E" w:rsidP="006A754E">
      <w:pPr>
        <w:pStyle w:val="ListParagraph"/>
        <w:numPr>
          <w:ilvl w:val="1"/>
          <w:numId w:val="3"/>
        </w:numPr>
        <w:spacing w:after="0" w:line="240" w:lineRule="auto"/>
        <w:rPr>
          <w:sz w:val="20"/>
          <w:szCs w:val="20"/>
        </w:rPr>
      </w:pPr>
      <w:r>
        <w:rPr>
          <w:sz w:val="20"/>
          <w:szCs w:val="20"/>
        </w:rPr>
        <w:t>Update this information on the Tracking Chart (</w:t>
      </w:r>
      <w:hyperlink r:id="rId28" w:history="1">
        <w:r w:rsidRPr="006A754E">
          <w:rPr>
            <w:rStyle w:val="Hyperlink"/>
            <w:sz w:val="20"/>
            <w:szCs w:val="20"/>
          </w:rPr>
          <w:t>H:\DeLand\Development\Utilities\Utility Coordination Documents\Reimbursement &amp; UWHC Information\Reimbursement &amp; UWHC Tracking Chart.xlsx</w:t>
        </w:r>
      </w:hyperlink>
    </w:p>
    <w:p w:rsidR="008D147D" w:rsidRPr="00D833AB" w:rsidRDefault="008D147D" w:rsidP="008D147D">
      <w:pPr>
        <w:pStyle w:val="ListParagraph"/>
        <w:spacing w:after="0" w:line="240" w:lineRule="auto"/>
        <w:ind w:left="1440"/>
        <w:rPr>
          <w:sz w:val="20"/>
          <w:szCs w:val="20"/>
        </w:rPr>
      </w:pPr>
    </w:p>
    <w:p w:rsidR="00227AC1" w:rsidRDefault="00227AC1" w:rsidP="00227AC1">
      <w:pPr>
        <w:pStyle w:val="ListParagraph"/>
        <w:numPr>
          <w:ilvl w:val="0"/>
          <w:numId w:val="3"/>
        </w:numPr>
        <w:spacing w:after="0" w:line="240" w:lineRule="auto"/>
        <w:rPr>
          <w:sz w:val="20"/>
          <w:szCs w:val="20"/>
        </w:rPr>
      </w:pPr>
      <w:r>
        <w:rPr>
          <w:sz w:val="20"/>
          <w:szCs w:val="20"/>
        </w:rPr>
        <w:t>Award of Contract</w:t>
      </w:r>
    </w:p>
    <w:p w:rsidR="002440EF" w:rsidRDefault="008B643D" w:rsidP="002440EF">
      <w:pPr>
        <w:pStyle w:val="ListParagraph"/>
        <w:numPr>
          <w:ilvl w:val="1"/>
          <w:numId w:val="3"/>
        </w:numPr>
        <w:spacing w:after="0" w:line="240" w:lineRule="auto"/>
        <w:rPr>
          <w:sz w:val="20"/>
          <w:szCs w:val="20"/>
        </w:rPr>
      </w:pPr>
      <w:r>
        <w:rPr>
          <w:sz w:val="20"/>
          <w:szCs w:val="20"/>
        </w:rPr>
        <w:t>If the Contractor’s Bid came in lower than the FDOT Official Estimate,</w:t>
      </w:r>
      <w:r w:rsidR="002440EF">
        <w:rPr>
          <w:sz w:val="20"/>
          <w:szCs w:val="20"/>
        </w:rPr>
        <w:t xml:space="preserve"> if at UAO Expense,</w:t>
      </w:r>
      <w:r w:rsidRPr="002440EF">
        <w:rPr>
          <w:sz w:val="20"/>
          <w:szCs w:val="20"/>
        </w:rPr>
        <w:t xml:space="preserve"> need to prepare letter to the UAO notifying them they can request excess funds.</w:t>
      </w:r>
    </w:p>
    <w:p w:rsidR="002440EF" w:rsidRPr="002440EF" w:rsidRDefault="000A3AD7" w:rsidP="002440EF">
      <w:pPr>
        <w:pStyle w:val="ListParagraph"/>
        <w:spacing w:after="0" w:line="240" w:lineRule="auto"/>
        <w:ind w:left="1440"/>
        <w:rPr>
          <w:sz w:val="20"/>
          <w:szCs w:val="20"/>
        </w:rPr>
      </w:pPr>
      <w:hyperlink r:id="rId29" w:history="1">
        <w:r w:rsidR="002440EF" w:rsidRPr="002440EF">
          <w:rPr>
            <w:rStyle w:val="Hyperlink"/>
            <w:sz w:val="20"/>
            <w:szCs w:val="20"/>
          </w:rPr>
          <w:t>H:\DeLand\Development\Utilities\Utility Coordination Documents\Letters and Forms\FDOT Letters\Letter sending Notice to UAO to request excess escrow amount (After Award).docx</w:t>
        </w:r>
      </w:hyperlink>
    </w:p>
    <w:p w:rsidR="002440EF" w:rsidRDefault="002440EF" w:rsidP="00D833AB">
      <w:pPr>
        <w:pStyle w:val="ListParagraph"/>
        <w:numPr>
          <w:ilvl w:val="1"/>
          <w:numId w:val="3"/>
        </w:numPr>
        <w:spacing w:after="0" w:line="240" w:lineRule="auto"/>
        <w:rPr>
          <w:sz w:val="20"/>
          <w:szCs w:val="20"/>
        </w:rPr>
      </w:pPr>
      <w:r>
        <w:rPr>
          <w:sz w:val="20"/>
          <w:szCs w:val="20"/>
        </w:rPr>
        <w:t>If at FDOT Expense, need to let Work Program know these excess funds can be deleted</w:t>
      </w:r>
    </w:p>
    <w:p w:rsidR="006A754E" w:rsidRDefault="006A754E" w:rsidP="006A754E">
      <w:pPr>
        <w:pStyle w:val="ListParagraph"/>
        <w:numPr>
          <w:ilvl w:val="1"/>
          <w:numId w:val="3"/>
        </w:numPr>
        <w:spacing w:after="0" w:line="240" w:lineRule="auto"/>
        <w:rPr>
          <w:sz w:val="20"/>
          <w:szCs w:val="20"/>
        </w:rPr>
      </w:pPr>
      <w:r>
        <w:rPr>
          <w:sz w:val="20"/>
          <w:szCs w:val="20"/>
        </w:rPr>
        <w:t>Update this information on the Tracking Chart (</w:t>
      </w:r>
      <w:hyperlink r:id="rId30" w:history="1">
        <w:r w:rsidRPr="006A754E">
          <w:rPr>
            <w:rStyle w:val="Hyperlink"/>
            <w:sz w:val="20"/>
            <w:szCs w:val="20"/>
          </w:rPr>
          <w:t>H:\DeLand\Development\Utilities\Utility Coordination Documents\Reimbursement &amp; UWHC Information\Reimbursement &amp; UWHC Tracking Chart.xlsx</w:t>
        </w:r>
      </w:hyperlink>
    </w:p>
    <w:p w:rsidR="006A754E" w:rsidRDefault="006A754E" w:rsidP="006A754E">
      <w:pPr>
        <w:pStyle w:val="ListParagraph"/>
        <w:spacing w:after="0" w:line="240" w:lineRule="auto"/>
        <w:ind w:left="1440"/>
        <w:rPr>
          <w:sz w:val="20"/>
          <w:szCs w:val="20"/>
        </w:rPr>
      </w:pPr>
    </w:p>
    <w:p w:rsidR="00227AC1" w:rsidRDefault="00227AC1" w:rsidP="00227AC1">
      <w:pPr>
        <w:pStyle w:val="ListParagraph"/>
        <w:numPr>
          <w:ilvl w:val="0"/>
          <w:numId w:val="3"/>
        </w:numPr>
        <w:tabs>
          <w:tab w:val="left" w:pos="810"/>
          <w:tab w:val="left" w:pos="2160"/>
          <w:tab w:val="left" w:pos="4320"/>
        </w:tabs>
        <w:spacing w:after="0" w:line="240" w:lineRule="auto"/>
        <w:ind w:right="-630"/>
        <w:rPr>
          <w:sz w:val="20"/>
          <w:szCs w:val="20"/>
        </w:rPr>
      </w:pPr>
      <w:r>
        <w:rPr>
          <w:sz w:val="20"/>
          <w:szCs w:val="20"/>
        </w:rPr>
        <w:t>Start of  Construction</w:t>
      </w:r>
    </w:p>
    <w:p w:rsidR="00EE45E3" w:rsidRDefault="00EE45E3" w:rsidP="00EE45E3">
      <w:pPr>
        <w:tabs>
          <w:tab w:val="left" w:pos="810"/>
          <w:tab w:val="left" w:pos="2160"/>
          <w:tab w:val="left" w:pos="4320"/>
        </w:tabs>
        <w:spacing w:after="0" w:line="240" w:lineRule="auto"/>
        <w:ind w:right="-630"/>
        <w:jc w:val="both"/>
      </w:pPr>
    </w:p>
    <w:sectPr w:rsidR="00EE45E3" w:rsidSect="009F5F45">
      <w:headerReference w:type="default" r:id="rId31"/>
      <w:footerReference w:type="default" r:id="rId32"/>
      <w:pgSz w:w="12240" w:h="15840" w:code="1"/>
      <w:pgMar w:top="1170" w:right="720" w:bottom="720" w:left="72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6AA" w:rsidRDefault="00C266AA" w:rsidP="006D0755">
      <w:pPr>
        <w:spacing w:after="0" w:line="240" w:lineRule="auto"/>
      </w:pPr>
      <w:r>
        <w:separator/>
      </w:r>
    </w:p>
  </w:endnote>
  <w:endnote w:type="continuationSeparator" w:id="0">
    <w:p w:rsidR="00C266AA" w:rsidRDefault="00C266AA" w:rsidP="006D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0860"/>
      <w:docPartObj>
        <w:docPartGallery w:val="Page Numbers (Bottom of Page)"/>
        <w:docPartUnique/>
      </w:docPartObj>
    </w:sdtPr>
    <w:sdtEndPr/>
    <w:sdtContent>
      <w:p w:rsidR="00C266AA" w:rsidRDefault="000A3AD7">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C266AA" w:rsidRDefault="00C266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6AA" w:rsidRDefault="00C266AA" w:rsidP="006D0755">
      <w:pPr>
        <w:spacing w:after="0" w:line="240" w:lineRule="auto"/>
      </w:pPr>
      <w:r>
        <w:separator/>
      </w:r>
    </w:p>
  </w:footnote>
  <w:footnote w:type="continuationSeparator" w:id="0">
    <w:p w:rsidR="00C266AA" w:rsidRDefault="00C266AA" w:rsidP="006D07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218" w:rsidRDefault="00C266AA" w:rsidP="009F5F45">
    <w:pPr>
      <w:pStyle w:val="Header"/>
      <w:tabs>
        <w:tab w:val="center" w:pos="5400"/>
        <w:tab w:val="left" w:pos="8115"/>
        <w:tab w:val="left" w:pos="9255"/>
      </w:tabs>
      <w:jc w:val="center"/>
      <w:rPr>
        <w:sz w:val="24"/>
        <w:szCs w:val="24"/>
      </w:rPr>
    </w:pPr>
    <w:r w:rsidRPr="00ED2017">
      <w:rPr>
        <w:sz w:val="24"/>
        <w:szCs w:val="24"/>
      </w:rPr>
      <w:t>UWHC Process Flowchart &amp; Instructions</w:t>
    </w:r>
  </w:p>
  <w:p w:rsidR="00C266AA" w:rsidRPr="00ED2017" w:rsidRDefault="000A3AD7" w:rsidP="009F5F45">
    <w:pPr>
      <w:pStyle w:val="Header"/>
      <w:tabs>
        <w:tab w:val="center" w:pos="5400"/>
        <w:tab w:val="left" w:pos="8115"/>
        <w:tab w:val="left" w:pos="9255"/>
      </w:tabs>
      <w:jc w:val="center"/>
      <w:rPr>
        <w:sz w:val="24"/>
        <w:szCs w:val="24"/>
      </w:rPr>
    </w:pPr>
    <w:sdt>
      <w:sdtPr>
        <w:rPr>
          <w:sz w:val="24"/>
          <w:szCs w:val="24"/>
        </w:rPr>
        <w:alias w:val="Enter FPID# "/>
        <w:tag w:val="Enter FPID# "/>
        <w:id w:val="9193717"/>
        <w:placeholder>
          <w:docPart w:val="D211AFF4097E4580BA10D527EEC11411"/>
        </w:placeholder>
      </w:sdtPr>
      <w:sdtEndPr/>
      <w:sdtContent>
        <w:sdt>
          <w:sdtPr>
            <w:rPr>
              <w:sz w:val="24"/>
              <w:szCs w:val="24"/>
            </w:rPr>
            <w:id w:val="9193750"/>
            <w:placeholder>
              <w:docPart w:val="9F0FF7A0BD664F86AD13FA721DA688DE"/>
            </w:placeholder>
          </w:sdtPr>
          <w:sdtEndPr/>
          <w:sdtContent>
            <w:r w:rsidR="00D948F1">
              <w:rPr>
                <w:sz w:val="24"/>
                <w:szCs w:val="24"/>
              </w:rPr>
              <w:t xml:space="preserve">Updated </w:t>
            </w:r>
            <w:r w:rsidR="004532E0">
              <w:rPr>
                <w:sz w:val="24"/>
                <w:szCs w:val="24"/>
              </w:rPr>
              <w:t>1/08/2015</w:t>
            </w:r>
          </w:sdtContent>
        </w:sdt>
      </w:sdtContent>
    </w:sdt>
    <w:r w:rsidR="00C266AA" w:rsidRPr="00ED2017">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6423F"/>
    <w:multiLevelType w:val="hybridMultilevel"/>
    <w:tmpl w:val="3558F4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677035"/>
    <w:multiLevelType w:val="hybridMultilevel"/>
    <w:tmpl w:val="BDD65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ECF2F12"/>
    <w:multiLevelType w:val="hybridMultilevel"/>
    <w:tmpl w:val="19A8A1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F147130"/>
    <w:multiLevelType w:val="hybridMultilevel"/>
    <w:tmpl w:val="29BA156C"/>
    <w:lvl w:ilvl="0" w:tplc="0409000F">
      <w:start w:val="1"/>
      <w:numFmt w:val="decimal"/>
      <w:lvlText w:val="%1."/>
      <w:lvlJc w:val="left"/>
      <w:pPr>
        <w:ind w:left="720" w:hanging="360"/>
      </w:pPr>
      <w:rPr>
        <w:rFonts w:hint="default"/>
      </w:rPr>
    </w:lvl>
    <w:lvl w:ilvl="1" w:tplc="A2343866">
      <w:start w:val="1"/>
      <w:numFmt w:val="lowerLetter"/>
      <w:lvlText w:val="%2."/>
      <w:lvlJc w:val="left"/>
      <w:pPr>
        <w:ind w:left="1440" w:hanging="360"/>
      </w:pPr>
      <w:rPr>
        <w:b w:val="0"/>
        <w:i w:val="0"/>
        <w:color w:val="000000" w:themeColor="text1"/>
      </w:rPr>
    </w:lvl>
    <w:lvl w:ilvl="2" w:tplc="E432EDB4">
      <w:start w:val="1"/>
      <w:numFmt w:val="lowerRoman"/>
      <w:lvlText w:val="%3."/>
      <w:lvlJc w:val="right"/>
      <w:pPr>
        <w:ind w:left="2160" w:hanging="180"/>
      </w:pPr>
      <w:rPr>
        <w:color w:val="000000" w:themeColor="text1"/>
      </w:rPr>
    </w:lvl>
    <w:lvl w:ilvl="3" w:tplc="2CE4A5C2">
      <w:start w:val="1"/>
      <w:numFmt w:val="decimal"/>
      <w:lvlText w:val="%4."/>
      <w:lvlJc w:val="left"/>
      <w:pPr>
        <w:ind w:left="2880" w:hanging="360"/>
      </w:pPr>
      <w:rPr>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161ED2"/>
    <w:multiLevelType w:val="hybridMultilevel"/>
    <w:tmpl w:val="1E782A8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num>
  <w:num w:numId="2">
    <w:abstractNumId w:val="3"/>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Full" w:cryptAlgorithmClass="hash" w:cryptAlgorithmType="typeAny" w:cryptAlgorithmSid="4" w:cryptSpinCount="100000" w:hash="gW+rkDr4uwUT30OYmBx9Rr5tlqA=" w:salt="yeEKCpZ6hJQAzvvR8d0TXw=="/>
  <w:zoom w:percent="100"/>
  <w:proofState w:spelling="clean" w:grammar="clean"/>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2143D"/>
    <w:rsid w:val="000035FB"/>
    <w:rsid w:val="00003770"/>
    <w:rsid w:val="000069F8"/>
    <w:rsid w:val="000150CC"/>
    <w:rsid w:val="00022B90"/>
    <w:rsid w:val="00023E34"/>
    <w:rsid w:val="000272CF"/>
    <w:rsid w:val="00032D1B"/>
    <w:rsid w:val="000341F5"/>
    <w:rsid w:val="00034ECD"/>
    <w:rsid w:val="00035610"/>
    <w:rsid w:val="00036A92"/>
    <w:rsid w:val="00042E4A"/>
    <w:rsid w:val="0004776A"/>
    <w:rsid w:val="00051CF0"/>
    <w:rsid w:val="000560B7"/>
    <w:rsid w:val="00067402"/>
    <w:rsid w:val="00070A32"/>
    <w:rsid w:val="00071E17"/>
    <w:rsid w:val="00072103"/>
    <w:rsid w:val="00073AE5"/>
    <w:rsid w:val="00075AF9"/>
    <w:rsid w:val="0007797F"/>
    <w:rsid w:val="00082FA6"/>
    <w:rsid w:val="00083201"/>
    <w:rsid w:val="00086C65"/>
    <w:rsid w:val="000925C9"/>
    <w:rsid w:val="000A3AD7"/>
    <w:rsid w:val="000A3E8F"/>
    <w:rsid w:val="000A5220"/>
    <w:rsid w:val="000B39BB"/>
    <w:rsid w:val="000B4196"/>
    <w:rsid w:val="000B7CF6"/>
    <w:rsid w:val="000B7D23"/>
    <w:rsid w:val="000C5DDC"/>
    <w:rsid w:val="000D3CE3"/>
    <w:rsid w:val="000F00AD"/>
    <w:rsid w:val="000F4F97"/>
    <w:rsid w:val="000F5131"/>
    <w:rsid w:val="00101502"/>
    <w:rsid w:val="001027A2"/>
    <w:rsid w:val="001039AB"/>
    <w:rsid w:val="0010470D"/>
    <w:rsid w:val="00106E64"/>
    <w:rsid w:val="001111F6"/>
    <w:rsid w:val="00112F84"/>
    <w:rsid w:val="00113CE9"/>
    <w:rsid w:val="001225D8"/>
    <w:rsid w:val="0013431B"/>
    <w:rsid w:val="00134D36"/>
    <w:rsid w:val="00144632"/>
    <w:rsid w:val="00147AB2"/>
    <w:rsid w:val="00147EEA"/>
    <w:rsid w:val="001501A8"/>
    <w:rsid w:val="001602B4"/>
    <w:rsid w:val="00174CDF"/>
    <w:rsid w:val="00181CA2"/>
    <w:rsid w:val="0018228C"/>
    <w:rsid w:val="0018284D"/>
    <w:rsid w:val="00182D65"/>
    <w:rsid w:val="00194608"/>
    <w:rsid w:val="00197BDE"/>
    <w:rsid w:val="00197D24"/>
    <w:rsid w:val="001A083E"/>
    <w:rsid w:val="001A4C6F"/>
    <w:rsid w:val="001A693E"/>
    <w:rsid w:val="001A69D6"/>
    <w:rsid w:val="001A758C"/>
    <w:rsid w:val="001B054B"/>
    <w:rsid w:val="001B0AE1"/>
    <w:rsid w:val="001B148A"/>
    <w:rsid w:val="001B16AB"/>
    <w:rsid w:val="001B77EC"/>
    <w:rsid w:val="001C2ABC"/>
    <w:rsid w:val="001C485E"/>
    <w:rsid w:val="001C53AE"/>
    <w:rsid w:val="001C6929"/>
    <w:rsid w:val="001D1A72"/>
    <w:rsid w:val="001D1E78"/>
    <w:rsid w:val="001D216C"/>
    <w:rsid w:val="001D3D88"/>
    <w:rsid w:val="001E1131"/>
    <w:rsid w:val="001E1635"/>
    <w:rsid w:val="001E2523"/>
    <w:rsid w:val="001E3BA5"/>
    <w:rsid w:val="001E406B"/>
    <w:rsid w:val="001E6A47"/>
    <w:rsid w:val="001F022C"/>
    <w:rsid w:val="001F2C0C"/>
    <w:rsid w:val="001F2E41"/>
    <w:rsid w:val="001F340B"/>
    <w:rsid w:val="001F6692"/>
    <w:rsid w:val="001F7B3A"/>
    <w:rsid w:val="00210EFC"/>
    <w:rsid w:val="00213E33"/>
    <w:rsid w:val="002142BC"/>
    <w:rsid w:val="00215E84"/>
    <w:rsid w:val="00217B27"/>
    <w:rsid w:val="00227AC1"/>
    <w:rsid w:val="002309B8"/>
    <w:rsid w:val="00242CB5"/>
    <w:rsid w:val="002430BA"/>
    <w:rsid w:val="002440EF"/>
    <w:rsid w:val="0024473E"/>
    <w:rsid w:val="00246230"/>
    <w:rsid w:val="002474D1"/>
    <w:rsid w:val="00247BC5"/>
    <w:rsid w:val="002562B4"/>
    <w:rsid w:val="00263A99"/>
    <w:rsid w:val="00277DA9"/>
    <w:rsid w:val="00277E19"/>
    <w:rsid w:val="00291237"/>
    <w:rsid w:val="00297899"/>
    <w:rsid w:val="002A12CB"/>
    <w:rsid w:val="002A1C05"/>
    <w:rsid w:val="002A687D"/>
    <w:rsid w:val="002A77E1"/>
    <w:rsid w:val="002B351F"/>
    <w:rsid w:val="002B585C"/>
    <w:rsid w:val="002B7A49"/>
    <w:rsid w:val="002C08CB"/>
    <w:rsid w:val="002C0981"/>
    <w:rsid w:val="002C175D"/>
    <w:rsid w:val="002C6AAD"/>
    <w:rsid w:val="002D1B42"/>
    <w:rsid w:val="002E13AF"/>
    <w:rsid w:val="002E1E31"/>
    <w:rsid w:val="002E284B"/>
    <w:rsid w:val="002E2AAA"/>
    <w:rsid w:val="002E4080"/>
    <w:rsid w:val="002E5BCA"/>
    <w:rsid w:val="002E6C06"/>
    <w:rsid w:val="002F5F6F"/>
    <w:rsid w:val="00301A33"/>
    <w:rsid w:val="003031B3"/>
    <w:rsid w:val="0030649E"/>
    <w:rsid w:val="0030677E"/>
    <w:rsid w:val="00310CAB"/>
    <w:rsid w:val="003152A8"/>
    <w:rsid w:val="00324009"/>
    <w:rsid w:val="00324198"/>
    <w:rsid w:val="00325DB1"/>
    <w:rsid w:val="003329D5"/>
    <w:rsid w:val="00332D9D"/>
    <w:rsid w:val="0033370C"/>
    <w:rsid w:val="0034016A"/>
    <w:rsid w:val="00341E1C"/>
    <w:rsid w:val="00343C40"/>
    <w:rsid w:val="00344ED9"/>
    <w:rsid w:val="0034510B"/>
    <w:rsid w:val="003456E1"/>
    <w:rsid w:val="00350B23"/>
    <w:rsid w:val="003544C5"/>
    <w:rsid w:val="003563AC"/>
    <w:rsid w:val="003573FF"/>
    <w:rsid w:val="003600A6"/>
    <w:rsid w:val="00360AE4"/>
    <w:rsid w:val="0036157E"/>
    <w:rsid w:val="00373689"/>
    <w:rsid w:val="0037657B"/>
    <w:rsid w:val="00381332"/>
    <w:rsid w:val="00382A57"/>
    <w:rsid w:val="00382CE7"/>
    <w:rsid w:val="00383756"/>
    <w:rsid w:val="003909D6"/>
    <w:rsid w:val="00391B1F"/>
    <w:rsid w:val="00391FFB"/>
    <w:rsid w:val="003936B9"/>
    <w:rsid w:val="00394B82"/>
    <w:rsid w:val="003969CF"/>
    <w:rsid w:val="003976DF"/>
    <w:rsid w:val="003A2105"/>
    <w:rsid w:val="003A2608"/>
    <w:rsid w:val="003B21CB"/>
    <w:rsid w:val="003B7FE2"/>
    <w:rsid w:val="003C443A"/>
    <w:rsid w:val="003C4B0F"/>
    <w:rsid w:val="003D0A95"/>
    <w:rsid w:val="003E2127"/>
    <w:rsid w:val="003E3F7C"/>
    <w:rsid w:val="003E60FA"/>
    <w:rsid w:val="003E619E"/>
    <w:rsid w:val="003F2E02"/>
    <w:rsid w:val="003F54BB"/>
    <w:rsid w:val="003F561A"/>
    <w:rsid w:val="003F6B30"/>
    <w:rsid w:val="004041D2"/>
    <w:rsid w:val="00405790"/>
    <w:rsid w:val="004057CE"/>
    <w:rsid w:val="00412686"/>
    <w:rsid w:val="00412E4B"/>
    <w:rsid w:val="0041332E"/>
    <w:rsid w:val="004134A0"/>
    <w:rsid w:val="00413632"/>
    <w:rsid w:val="004142F1"/>
    <w:rsid w:val="00414D0B"/>
    <w:rsid w:val="00416E86"/>
    <w:rsid w:val="00421796"/>
    <w:rsid w:val="00421AE8"/>
    <w:rsid w:val="0042430D"/>
    <w:rsid w:val="004243D5"/>
    <w:rsid w:val="00425849"/>
    <w:rsid w:val="00425917"/>
    <w:rsid w:val="00426006"/>
    <w:rsid w:val="00427754"/>
    <w:rsid w:val="00432DA6"/>
    <w:rsid w:val="00433871"/>
    <w:rsid w:val="004338AD"/>
    <w:rsid w:val="004344CB"/>
    <w:rsid w:val="00434560"/>
    <w:rsid w:val="00441196"/>
    <w:rsid w:val="00445DD8"/>
    <w:rsid w:val="004532E0"/>
    <w:rsid w:val="00453A47"/>
    <w:rsid w:val="00460327"/>
    <w:rsid w:val="004609A2"/>
    <w:rsid w:val="00461A67"/>
    <w:rsid w:val="0046330F"/>
    <w:rsid w:val="00466DC4"/>
    <w:rsid w:val="00473BDD"/>
    <w:rsid w:val="004767ED"/>
    <w:rsid w:val="004768A5"/>
    <w:rsid w:val="0048676D"/>
    <w:rsid w:val="00487AE5"/>
    <w:rsid w:val="0049034E"/>
    <w:rsid w:val="00496A7D"/>
    <w:rsid w:val="004A2BD3"/>
    <w:rsid w:val="004A3551"/>
    <w:rsid w:val="004B039D"/>
    <w:rsid w:val="004B1797"/>
    <w:rsid w:val="004B1F56"/>
    <w:rsid w:val="004B2A57"/>
    <w:rsid w:val="004B7285"/>
    <w:rsid w:val="004C39D5"/>
    <w:rsid w:val="004C45BC"/>
    <w:rsid w:val="004C475F"/>
    <w:rsid w:val="004C542F"/>
    <w:rsid w:val="004D5C1A"/>
    <w:rsid w:val="004E1CDA"/>
    <w:rsid w:val="004E29EE"/>
    <w:rsid w:val="004E35FC"/>
    <w:rsid w:val="004E361F"/>
    <w:rsid w:val="004E4BC7"/>
    <w:rsid w:val="004F03A4"/>
    <w:rsid w:val="004F0898"/>
    <w:rsid w:val="004F0B93"/>
    <w:rsid w:val="004F0FE9"/>
    <w:rsid w:val="004F7EBE"/>
    <w:rsid w:val="005033F6"/>
    <w:rsid w:val="005132A5"/>
    <w:rsid w:val="0052143D"/>
    <w:rsid w:val="00532218"/>
    <w:rsid w:val="00534C70"/>
    <w:rsid w:val="005411E4"/>
    <w:rsid w:val="00541CC6"/>
    <w:rsid w:val="00544287"/>
    <w:rsid w:val="00544FCE"/>
    <w:rsid w:val="005465ED"/>
    <w:rsid w:val="00551CDB"/>
    <w:rsid w:val="00553FAA"/>
    <w:rsid w:val="00555CC9"/>
    <w:rsid w:val="00563E96"/>
    <w:rsid w:val="00566C8B"/>
    <w:rsid w:val="00567D43"/>
    <w:rsid w:val="00570EB9"/>
    <w:rsid w:val="00571993"/>
    <w:rsid w:val="005720A4"/>
    <w:rsid w:val="00572380"/>
    <w:rsid w:val="00572A9F"/>
    <w:rsid w:val="0058226A"/>
    <w:rsid w:val="00586E50"/>
    <w:rsid w:val="0059330B"/>
    <w:rsid w:val="005965FD"/>
    <w:rsid w:val="00596B30"/>
    <w:rsid w:val="005A1A85"/>
    <w:rsid w:val="005A5F3E"/>
    <w:rsid w:val="005B0AF4"/>
    <w:rsid w:val="005B2016"/>
    <w:rsid w:val="005B5F81"/>
    <w:rsid w:val="005B7733"/>
    <w:rsid w:val="005C3375"/>
    <w:rsid w:val="005C4C03"/>
    <w:rsid w:val="005D296E"/>
    <w:rsid w:val="005D2A68"/>
    <w:rsid w:val="005D5BC9"/>
    <w:rsid w:val="005E04C1"/>
    <w:rsid w:val="005E0988"/>
    <w:rsid w:val="005E47A1"/>
    <w:rsid w:val="005F2F22"/>
    <w:rsid w:val="005F3C1B"/>
    <w:rsid w:val="005F3E09"/>
    <w:rsid w:val="005F7021"/>
    <w:rsid w:val="00604413"/>
    <w:rsid w:val="006103F9"/>
    <w:rsid w:val="00613044"/>
    <w:rsid w:val="00614362"/>
    <w:rsid w:val="00622B5B"/>
    <w:rsid w:val="006241D2"/>
    <w:rsid w:val="00631B90"/>
    <w:rsid w:val="00632043"/>
    <w:rsid w:val="0063339E"/>
    <w:rsid w:val="006345E9"/>
    <w:rsid w:val="00634858"/>
    <w:rsid w:val="00641684"/>
    <w:rsid w:val="00642287"/>
    <w:rsid w:val="0065328A"/>
    <w:rsid w:val="006553AC"/>
    <w:rsid w:val="006656F9"/>
    <w:rsid w:val="00665C27"/>
    <w:rsid w:val="00671035"/>
    <w:rsid w:val="006732E0"/>
    <w:rsid w:val="00684AE8"/>
    <w:rsid w:val="00686421"/>
    <w:rsid w:val="006865AF"/>
    <w:rsid w:val="00693043"/>
    <w:rsid w:val="0069664D"/>
    <w:rsid w:val="00696B4D"/>
    <w:rsid w:val="006A05D3"/>
    <w:rsid w:val="006A079C"/>
    <w:rsid w:val="006A6120"/>
    <w:rsid w:val="006A6837"/>
    <w:rsid w:val="006A754E"/>
    <w:rsid w:val="006B25D5"/>
    <w:rsid w:val="006B6D7D"/>
    <w:rsid w:val="006C1DB1"/>
    <w:rsid w:val="006C202B"/>
    <w:rsid w:val="006C3D12"/>
    <w:rsid w:val="006C491E"/>
    <w:rsid w:val="006C6BE1"/>
    <w:rsid w:val="006D0755"/>
    <w:rsid w:val="006D303D"/>
    <w:rsid w:val="006D42B5"/>
    <w:rsid w:val="006E1334"/>
    <w:rsid w:val="006E455B"/>
    <w:rsid w:val="006F0A1A"/>
    <w:rsid w:val="006F0D88"/>
    <w:rsid w:val="006F306E"/>
    <w:rsid w:val="006F348D"/>
    <w:rsid w:val="006F5FFE"/>
    <w:rsid w:val="00700495"/>
    <w:rsid w:val="00706ECA"/>
    <w:rsid w:val="0070769D"/>
    <w:rsid w:val="00710386"/>
    <w:rsid w:val="00711011"/>
    <w:rsid w:val="00714E80"/>
    <w:rsid w:val="007156DD"/>
    <w:rsid w:val="00722B06"/>
    <w:rsid w:val="00735E2A"/>
    <w:rsid w:val="00740EB1"/>
    <w:rsid w:val="0074248A"/>
    <w:rsid w:val="00742E76"/>
    <w:rsid w:val="0074473A"/>
    <w:rsid w:val="007478CA"/>
    <w:rsid w:val="007548E9"/>
    <w:rsid w:val="007553F0"/>
    <w:rsid w:val="00761D84"/>
    <w:rsid w:val="00762639"/>
    <w:rsid w:val="00763217"/>
    <w:rsid w:val="0076337E"/>
    <w:rsid w:val="00766364"/>
    <w:rsid w:val="00771C4C"/>
    <w:rsid w:val="00775F36"/>
    <w:rsid w:val="007762D6"/>
    <w:rsid w:val="00785265"/>
    <w:rsid w:val="00785CAE"/>
    <w:rsid w:val="00797A86"/>
    <w:rsid w:val="007A11EE"/>
    <w:rsid w:val="007A7A14"/>
    <w:rsid w:val="007B7A1F"/>
    <w:rsid w:val="007C4C1C"/>
    <w:rsid w:val="007C6F6E"/>
    <w:rsid w:val="007D1204"/>
    <w:rsid w:val="007D1D9D"/>
    <w:rsid w:val="007D245E"/>
    <w:rsid w:val="007D4DC2"/>
    <w:rsid w:val="007D5693"/>
    <w:rsid w:val="007D5F2D"/>
    <w:rsid w:val="007E0523"/>
    <w:rsid w:val="007E193A"/>
    <w:rsid w:val="007E25BB"/>
    <w:rsid w:val="007E2BA8"/>
    <w:rsid w:val="007E3732"/>
    <w:rsid w:val="007E43AE"/>
    <w:rsid w:val="007E76F5"/>
    <w:rsid w:val="008015F1"/>
    <w:rsid w:val="00802EA6"/>
    <w:rsid w:val="00802F76"/>
    <w:rsid w:val="00805CA9"/>
    <w:rsid w:val="0081096F"/>
    <w:rsid w:val="00812C5F"/>
    <w:rsid w:val="00814032"/>
    <w:rsid w:val="008149F2"/>
    <w:rsid w:val="008178EA"/>
    <w:rsid w:val="0082132E"/>
    <w:rsid w:val="008279E5"/>
    <w:rsid w:val="00832017"/>
    <w:rsid w:val="00835BDA"/>
    <w:rsid w:val="00837F62"/>
    <w:rsid w:val="008404A7"/>
    <w:rsid w:val="0084173F"/>
    <w:rsid w:val="00842282"/>
    <w:rsid w:val="0084424C"/>
    <w:rsid w:val="00844D86"/>
    <w:rsid w:val="00845331"/>
    <w:rsid w:val="00845A6D"/>
    <w:rsid w:val="00853891"/>
    <w:rsid w:val="00853997"/>
    <w:rsid w:val="00855232"/>
    <w:rsid w:val="00864434"/>
    <w:rsid w:val="0086460E"/>
    <w:rsid w:val="00872154"/>
    <w:rsid w:val="00876F74"/>
    <w:rsid w:val="00883C90"/>
    <w:rsid w:val="00883F56"/>
    <w:rsid w:val="008849F1"/>
    <w:rsid w:val="00887D90"/>
    <w:rsid w:val="00892C40"/>
    <w:rsid w:val="00892D29"/>
    <w:rsid w:val="00893317"/>
    <w:rsid w:val="008953A4"/>
    <w:rsid w:val="008A44D9"/>
    <w:rsid w:val="008A4707"/>
    <w:rsid w:val="008A6801"/>
    <w:rsid w:val="008B484B"/>
    <w:rsid w:val="008B5A31"/>
    <w:rsid w:val="008B643D"/>
    <w:rsid w:val="008C1E44"/>
    <w:rsid w:val="008C749B"/>
    <w:rsid w:val="008C7A7D"/>
    <w:rsid w:val="008D147D"/>
    <w:rsid w:val="008D4BD7"/>
    <w:rsid w:val="008D568F"/>
    <w:rsid w:val="008D6B5A"/>
    <w:rsid w:val="008E6C9E"/>
    <w:rsid w:val="008F444F"/>
    <w:rsid w:val="00900B61"/>
    <w:rsid w:val="00903C39"/>
    <w:rsid w:val="00910377"/>
    <w:rsid w:val="00911B2D"/>
    <w:rsid w:val="00916794"/>
    <w:rsid w:val="00917862"/>
    <w:rsid w:val="00920B8F"/>
    <w:rsid w:val="00923E0D"/>
    <w:rsid w:val="0092642C"/>
    <w:rsid w:val="00932EF2"/>
    <w:rsid w:val="00933463"/>
    <w:rsid w:val="009456F4"/>
    <w:rsid w:val="00952D66"/>
    <w:rsid w:val="00952ED6"/>
    <w:rsid w:val="009566CB"/>
    <w:rsid w:val="00961746"/>
    <w:rsid w:val="00961DD3"/>
    <w:rsid w:val="00965C79"/>
    <w:rsid w:val="0097427F"/>
    <w:rsid w:val="00977FF5"/>
    <w:rsid w:val="00980657"/>
    <w:rsid w:val="00986389"/>
    <w:rsid w:val="00990B1D"/>
    <w:rsid w:val="009A6E48"/>
    <w:rsid w:val="009B2136"/>
    <w:rsid w:val="009B6102"/>
    <w:rsid w:val="009B797C"/>
    <w:rsid w:val="009C1EA5"/>
    <w:rsid w:val="009C38FC"/>
    <w:rsid w:val="009C49DE"/>
    <w:rsid w:val="009C4E1D"/>
    <w:rsid w:val="009C6075"/>
    <w:rsid w:val="009C686F"/>
    <w:rsid w:val="009C68EA"/>
    <w:rsid w:val="009C717E"/>
    <w:rsid w:val="009D6C66"/>
    <w:rsid w:val="009E18FA"/>
    <w:rsid w:val="009F06F4"/>
    <w:rsid w:val="009F2E04"/>
    <w:rsid w:val="009F43A9"/>
    <w:rsid w:val="009F5F45"/>
    <w:rsid w:val="009F7BD2"/>
    <w:rsid w:val="00A03F80"/>
    <w:rsid w:val="00A04A03"/>
    <w:rsid w:val="00A04A37"/>
    <w:rsid w:val="00A10389"/>
    <w:rsid w:val="00A126B6"/>
    <w:rsid w:val="00A13537"/>
    <w:rsid w:val="00A17166"/>
    <w:rsid w:val="00A20527"/>
    <w:rsid w:val="00A20BF5"/>
    <w:rsid w:val="00A220C2"/>
    <w:rsid w:val="00A245A8"/>
    <w:rsid w:val="00A24A28"/>
    <w:rsid w:val="00A26A09"/>
    <w:rsid w:val="00A34F5A"/>
    <w:rsid w:val="00A4109B"/>
    <w:rsid w:val="00A51AFD"/>
    <w:rsid w:val="00A62D80"/>
    <w:rsid w:val="00A67AAD"/>
    <w:rsid w:val="00A70E93"/>
    <w:rsid w:val="00A71973"/>
    <w:rsid w:val="00A72EFB"/>
    <w:rsid w:val="00A7526E"/>
    <w:rsid w:val="00A81B33"/>
    <w:rsid w:val="00A81FBA"/>
    <w:rsid w:val="00A84266"/>
    <w:rsid w:val="00A844C7"/>
    <w:rsid w:val="00A937E2"/>
    <w:rsid w:val="00A93B8F"/>
    <w:rsid w:val="00AA4E74"/>
    <w:rsid w:val="00AA66A2"/>
    <w:rsid w:val="00AA6DF5"/>
    <w:rsid w:val="00AB119F"/>
    <w:rsid w:val="00AB33A9"/>
    <w:rsid w:val="00AB5FB6"/>
    <w:rsid w:val="00AB7439"/>
    <w:rsid w:val="00AC0CF7"/>
    <w:rsid w:val="00AC5102"/>
    <w:rsid w:val="00AC7AFF"/>
    <w:rsid w:val="00AD1EE4"/>
    <w:rsid w:val="00AD6FDB"/>
    <w:rsid w:val="00AE22A1"/>
    <w:rsid w:val="00AE595F"/>
    <w:rsid w:val="00AF32CD"/>
    <w:rsid w:val="00AF33A8"/>
    <w:rsid w:val="00AF676D"/>
    <w:rsid w:val="00B025D3"/>
    <w:rsid w:val="00B02702"/>
    <w:rsid w:val="00B17828"/>
    <w:rsid w:val="00B22D42"/>
    <w:rsid w:val="00B2611C"/>
    <w:rsid w:val="00B27E5D"/>
    <w:rsid w:val="00B31A12"/>
    <w:rsid w:val="00B32260"/>
    <w:rsid w:val="00B35AB9"/>
    <w:rsid w:val="00B36306"/>
    <w:rsid w:val="00B37167"/>
    <w:rsid w:val="00B42C0F"/>
    <w:rsid w:val="00B4389C"/>
    <w:rsid w:val="00B45704"/>
    <w:rsid w:val="00B46252"/>
    <w:rsid w:val="00B5041A"/>
    <w:rsid w:val="00B5259A"/>
    <w:rsid w:val="00B526A3"/>
    <w:rsid w:val="00B52A91"/>
    <w:rsid w:val="00B543DD"/>
    <w:rsid w:val="00B57128"/>
    <w:rsid w:val="00B60126"/>
    <w:rsid w:val="00B64084"/>
    <w:rsid w:val="00B64F95"/>
    <w:rsid w:val="00B72BDF"/>
    <w:rsid w:val="00B72F90"/>
    <w:rsid w:val="00B731DC"/>
    <w:rsid w:val="00B7333D"/>
    <w:rsid w:val="00B74A53"/>
    <w:rsid w:val="00B76461"/>
    <w:rsid w:val="00B77252"/>
    <w:rsid w:val="00B77906"/>
    <w:rsid w:val="00B82C4D"/>
    <w:rsid w:val="00B83BE2"/>
    <w:rsid w:val="00B92EC8"/>
    <w:rsid w:val="00B94364"/>
    <w:rsid w:val="00B9439F"/>
    <w:rsid w:val="00B956A6"/>
    <w:rsid w:val="00B95E7F"/>
    <w:rsid w:val="00B9719A"/>
    <w:rsid w:val="00BA61D8"/>
    <w:rsid w:val="00BA77A8"/>
    <w:rsid w:val="00BB304D"/>
    <w:rsid w:val="00BB4484"/>
    <w:rsid w:val="00BB4CA3"/>
    <w:rsid w:val="00BB57DA"/>
    <w:rsid w:val="00BC0F64"/>
    <w:rsid w:val="00BC2AB1"/>
    <w:rsid w:val="00BC454A"/>
    <w:rsid w:val="00BC7C5C"/>
    <w:rsid w:val="00BD128F"/>
    <w:rsid w:val="00BE02E4"/>
    <w:rsid w:val="00BE1D8C"/>
    <w:rsid w:val="00BE48DC"/>
    <w:rsid w:val="00BE4BC4"/>
    <w:rsid w:val="00BE4CCB"/>
    <w:rsid w:val="00BE5075"/>
    <w:rsid w:val="00BE72BE"/>
    <w:rsid w:val="00BE7F23"/>
    <w:rsid w:val="00BF3EB1"/>
    <w:rsid w:val="00BF5ADD"/>
    <w:rsid w:val="00C0416C"/>
    <w:rsid w:val="00C14CC2"/>
    <w:rsid w:val="00C17195"/>
    <w:rsid w:val="00C207EA"/>
    <w:rsid w:val="00C22994"/>
    <w:rsid w:val="00C23F6A"/>
    <w:rsid w:val="00C266AA"/>
    <w:rsid w:val="00C26EF8"/>
    <w:rsid w:val="00C3436F"/>
    <w:rsid w:val="00C34E8C"/>
    <w:rsid w:val="00C35A68"/>
    <w:rsid w:val="00C477CE"/>
    <w:rsid w:val="00C61E85"/>
    <w:rsid w:val="00C644C8"/>
    <w:rsid w:val="00C65D19"/>
    <w:rsid w:val="00C66E58"/>
    <w:rsid w:val="00C70987"/>
    <w:rsid w:val="00C71F5B"/>
    <w:rsid w:val="00C74CA9"/>
    <w:rsid w:val="00C7627E"/>
    <w:rsid w:val="00C825FE"/>
    <w:rsid w:val="00C82E58"/>
    <w:rsid w:val="00C8401D"/>
    <w:rsid w:val="00C861D9"/>
    <w:rsid w:val="00C8771C"/>
    <w:rsid w:val="00C92EAA"/>
    <w:rsid w:val="00C93459"/>
    <w:rsid w:val="00C951DB"/>
    <w:rsid w:val="00C9559F"/>
    <w:rsid w:val="00CA15FB"/>
    <w:rsid w:val="00CA1E22"/>
    <w:rsid w:val="00CA3C16"/>
    <w:rsid w:val="00CA553F"/>
    <w:rsid w:val="00CA7312"/>
    <w:rsid w:val="00CB1437"/>
    <w:rsid w:val="00CB3D4D"/>
    <w:rsid w:val="00CB48DE"/>
    <w:rsid w:val="00CB65DD"/>
    <w:rsid w:val="00CC2CE1"/>
    <w:rsid w:val="00CC4052"/>
    <w:rsid w:val="00CD002E"/>
    <w:rsid w:val="00CD128C"/>
    <w:rsid w:val="00CD4C20"/>
    <w:rsid w:val="00CD50AF"/>
    <w:rsid w:val="00CD6D87"/>
    <w:rsid w:val="00CE3058"/>
    <w:rsid w:val="00CF4026"/>
    <w:rsid w:val="00CF4343"/>
    <w:rsid w:val="00CF4E64"/>
    <w:rsid w:val="00D03D51"/>
    <w:rsid w:val="00D116C7"/>
    <w:rsid w:val="00D15567"/>
    <w:rsid w:val="00D20761"/>
    <w:rsid w:val="00D22810"/>
    <w:rsid w:val="00D251BA"/>
    <w:rsid w:val="00D30076"/>
    <w:rsid w:val="00D35D6B"/>
    <w:rsid w:val="00D41DF4"/>
    <w:rsid w:val="00D4215A"/>
    <w:rsid w:val="00D45F2E"/>
    <w:rsid w:val="00D50FCF"/>
    <w:rsid w:val="00D5425A"/>
    <w:rsid w:val="00D54515"/>
    <w:rsid w:val="00D545AB"/>
    <w:rsid w:val="00D551EF"/>
    <w:rsid w:val="00D65EC7"/>
    <w:rsid w:val="00D71E6A"/>
    <w:rsid w:val="00D75A0E"/>
    <w:rsid w:val="00D8162E"/>
    <w:rsid w:val="00D833AB"/>
    <w:rsid w:val="00D871CA"/>
    <w:rsid w:val="00D9076B"/>
    <w:rsid w:val="00D91DC6"/>
    <w:rsid w:val="00D948F1"/>
    <w:rsid w:val="00D96B0D"/>
    <w:rsid w:val="00DB1266"/>
    <w:rsid w:val="00DB3309"/>
    <w:rsid w:val="00DB67E8"/>
    <w:rsid w:val="00DC1047"/>
    <w:rsid w:val="00DC174D"/>
    <w:rsid w:val="00DC6486"/>
    <w:rsid w:val="00DC7B1A"/>
    <w:rsid w:val="00DD1BF1"/>
    <w:rsid w:val="00DD4F14"/>
    <w:rsid w:val="00DD543F"/>
    <w:rsid w:val="00DD68C6"/>
    <w:rsid w:val="00DE1111"/>
    <w:rsid w:val="00DF4F09"/>
    <w:rsid w:val="00DF51D9"/>
    <w:rsid w:val="00DF7AEB"/>
    <w:rsid w:val="00E00F7F"/>
    <w:rsid w:val="00E05099"/>
    <w:rsid w:val="00E053C2"/>
    <w:rsid w:val="00E0596B"/>
    <w:rsid w:val="00E05F35"/>
    <w:rsid w:val="00E12BB5"/>
    <w:rsid w:val="00E15BB7"/>
    <w:rsid w:val="00E20736"/>
    <w:rsid w:val="00E325C6"/>
    <w:rsid w:val="00E34292"/>
    <w:rsid w:val="00E34D43"/>
    <w:rsid w:val="00E359EB"/>
    <w:rsid w:val="00E361FD"/>
    <w:rsid w:val="00E40F66"/>
    <w:rsid w:val="00E42A11"/>
    <w:rsid w:val="00E4743F"/>
    <w:rsid w:val="00E52705"/>
    <w:rsid w:val="00E55517"/>
    <w:rsid w:val="00E56D9D"/>
    <w:rsid w:val="00E578DC"/>
    <w:rsid w:val="00E63500"/>
    <w:rsid w:val="00E63B21"/>
    <w:rsid w:val="00E6443E"/>
    <w:rsid w:val="00E66A67"/>
    <w:rsid w:val="00E720DB"/>
    <w:rsid w:val="00E72509"/>
    <w:rsid w:val="00E72B72"/>
    <w:rsid w:val="00E74ACC"/>
    <w:rsid w:val="00E76116"/>
    <w:rsid w:val="00E83039"/>
    <w:rsid w:val="00E837E0"/>
    <w:rsid w:val="00E85C07"/>
    <w:rsid w:val="00E872BA"/>
    <w:rsid w:val="00E9183C"/>
    <w:rsid w:val="00E91FD2"/>
    <w:rsid w:val="00E93417"/>
    <w:rsid w:val="00EA118D"/>
    <w:rsid w:val="00EA307A"/>
    <w:rsid w:val="00EA47D0"/>
    <w:rsid w:val="00EA7CA6"/>
    <w:rsid w:val="00EB118A"/>
    <w:rsid w:val="00EB3B01"/>
    <w:rsid w:val="00EC491A"/>
    <w:rsid w:val="00EC59BF"/>
    <w:rsid w:val="00ED1A86"/>
    <w:rsid w:val="00ED1EF0"/>
    <w:rsid w:val="00ED2017"/>
    <w:rsid w:val="00ED43F4"/>
    <w:rsid w:val="00ED5AFF"/>
    <w:rsid w:val="00EE45E3"/>
    <w:rsid w:val="00EE51C2"/>
    <w:rsid w:val="00EE63BD"/>
    <w:rsid w:val="00EF2DC4"/>
    <w:rsid w:val="00EF2F2D"/>
    <w:rsid w:val="00EF5F55"/>
    <w:rsid w:val="00F018EC"/>
    <w:rsid w:val="00F01BA4"/>
    <w:rsid w:val="00F12A17"/>
    <w:rsid w:val="00F13AD1"/>
    <w:rsid w:val="00F144A6"/>
    <w:rsid w:val="00F1454D"/>
    <w:rsid w:val="00F15DEB"/>
    <w:rsid w:val="00F30961"/>
    <w:rsid w:val="00F36C5A"/>
    <w:rsid w:val="00F37C73"/>
    <w:rsid w:val="00F4113C"/>
    <w:rsid w:val="00F42678"/>
    <w:rsid w:val="00F4393E"/>
    <w:rsid w:val="00F443C7"/>
    <w:rsid w:val="00F50EED"/>
    <w:rsid w:val="00F5463A"/>
    <w:rsid w:val="00F54D75"/>
    <w:rsid w:val="00F6189C"/>
    <w:rsid w:val="00F61931"/>
    <w:rsid w:val="00F6465E"/>
    <w:rsid w:val="00F64865"/>
    <w:rsid w:val="00F65FD8"/>
    <w:rsid w:val="00F844A1"/>
    <w:rsid w:val="00F90EE5"/>
    <w:rsid w:val="00F91918"/>
    <w:rsid w:val="00F92FBC"/>
    <w:rsid w:val="00F94A66"/>
    <w:rsid w:val="00FA09C8"/>
    <w:rsid w:val="00FA2D96"/>
    <w:rsid w:val="00FA2F21"/>
    <w:rsid w:val="00FA2FC8"/>
    <w:rsid w:val="00FA5482"/>
    <w:rsid w:val="00FB2A02"/>
    <w:rsid w:val="00FB36D2"/>
    <w:rsid w:val="00FB5CFE"/>
    <w:rsid w:val="00FC18B1"/>
    <w:rsid w:val="00FC35D9"/>
    <w:rsid w:val="00FC7B49"/>
    <w:rsid w:val="00FD00B7"/>
    <w:rsid w:val="00FD18AC"/>
    <w:rsid w:val="00FD1D61"/>
    <w:rsid w:val="00FD3E79"/>
    <w:rsid w:val="00FD5F15"/>
    <w:rsid w:val="00FD60C2"/>
    <w:rsid w:val="00FE18D5"/>
    <w:rsid w:val="00FE21E1"/>
    <w:rsid w:val="00FE41C3"/>
    <w:rsid w:val="00FE4257"/>
    <w:rsid w:val="00FE5924"/>
    <w:rsid w:val="00FF57B6"/>
    <w:rsid w:val="00FF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2" fillcolor="none [3201]" strokecolor="none [1941]">
      <v:fill color="none [3201]" color2="none [1301]" focusposition="1" focussize="" focus="100%" type="gradient"/>
      <v:stroke color="none [1941]" weight="1pt"/>
      <v:shadow on="t" type="perspective" color="none [1605]" opacity=".5" offset="1pt" offset2="-3pt"/>
      <o:colormenu v:ext="edit" strokecolor="none [3213]" shadowcolor="none"/>
    </o:shapedefaults>
    <o:shapelayout v:ext="edit">
      <o:idmap v:ext="edit" data="1"/>
      <o:rules v:ext="edit">
        <o:r id="V:Rule33" type="connector" idref="#_x0000_s1216">
          <o:proxy start="" idref="#_x0000_s1149" connectloc="3"/>
          <o:proxy end="" idref="#_x0000_s1150" connectloc="1"/>
        </o:r>
        <o:r id="V:Rule34" type="connector" idref="#_x0000_s1184">
          <o:proxy start="" idref="#_x0000_s1183" connectloc="2"/>
          <o:proxy end="" idref="#_x0000_s1180" connectloc="3"/>
        </o:r>
        <o:r id="V:Rule35" type="connector" idref="#_x0000_s1175">
          <o:proxy start="" idref="#_x0000_s1056" connectloc="2"/>
          <o:proxy end="" idref="#_x0000_s1069" connectloc="0"/>
        </o:r>
        <o:r id="V:Rule36" type="connector" idref="#_x0000_s1220">
          <o:proxy start="" idref="#_x0000_s1150" connectloc="2"/>
          <o:proxy end="" idref="#_x0000_s1151" connectloc="0"/>
        </o:r>
        <o:r id="V:Rule37" type="connector" idref="#_x0000_s1085">
          <o:proxy start="" idref="#_x0000_s1047" connectloc="2"/>
          <o:proxy end="" idref="#_x0000_s1052" connectloc="0"/>
        </o:r>
        <o:r id="V:Rule38" type="connector" idref="#_x0000_s1210">
          <o:proxy start="" idref="#_x0000_s1045" connectloc="2"/>
          <o:proxy end="" idref="#_x0000_s1207" connectloc="0"/>
        </o:r>
        <o:r id="V:Rule39" type="connector" idref="#_x0000_s1174">
          <o:proxy start="" idref="#_x0000_s1170" connectloc="2"/>
          <o:proxy end="" idref="#_x0000_s1054" connectloc="0"/>
        </o:r>
        <o:r id="V:Rule40" type="connector" idref="#_x0000_s1214">
          <o:proxy start="" idref="#_x0000_s1212" connectloc="2"/>
          <o:proxy end="" idref="#_x0000_s1208" connectloc="0"/>
        </o:r>
        <o:r id="V:Rule41" type="connector" idref="#_x0000_s1076">
          <o:proxy start="" idref="#_x0000_s1046" connectloc="2"/>
          <o:proxy end="" idref="#_x0000_s1051" connectloc="0"/>
        </o:r>
        <o:r id="V:Rule42" type="connector" idref="#_x0000_s1073">
          <o:proxy start="" idref="#_x0000_s1044" connectloc="2"/>
          <o:proxy end="" idref="#_x0000_s1045" connectloc="0"/>
        </o:r>
        <o:r id="V:Rule43" type="connector" idref="#_x0000_s1173">
          <o:proxy start="" idref="#_x0000_s1051" connectloc="2"/>
          <o:proxy end="" idref="#_x0000_s1170" connectloc="0"/>
        </o:r>
        <o:r id="V:Rule44" type="connector" idref="#_x0000_s1168">
          <o:proxy start="" idref="#_x0000_s1054" connectloc="2"/>
          <o:proxy end="" idref="#_x0000_s1059" connectloc="0"/>
        </o:r>
        <o:r id="V:Rule45" type="connector" idref="#_x0000_s1202">
          <o:proxy start="" idref="#_x0000_s1148" connectloc="2"/>
          <o:proxy end="" idref="#_x0000_s1149" connectloc="0"/>
        </o:r>
        <o:r id="V:Rule46" type="connector" idref="#_x0000_s1080">
          <o:proxy start="" idref="#_x0000_s1059" connectloc="2"/>
          <o:proxy end="" idref="#_x0000_s1060" connectloc="0"/>
        </o:r>
        <o:r id="V:Rule47" type="connector" idref="#_x0000_s1143">
          <o:proxy start="" idref="#_x0000_s1138" connectloc="2"/>
          <o:proxy end="" idref="#_x0000_s1063" connectloc="0"/>
        </o:r>
        <o:r id="V:Rule48" type="connector" idref="#_x0000_s1196">
          <o:proxy start="" idref="#_x0000_s1066" connectloc="2"/>
          <o:proxy end="" idref="#_x0000_s1138" connectloc="0"/>
        </o:r>
        <o:r id="V:Rule49" type="connector" idref="#_x0000_s1200">
          <o:proxy start="" idref="#_x0000_s1065" connectloc="2"/>
          <o:proxy end="" idref="#_x0000_s1064" connectloc="0"/>
        </o:r>
        <o:r id="V:Rule50" type="connector" idref="#_x0000_s1201">
          <o:proxy start="" idref="#_x0000_s1064" connectloc="3"/>
          <o:proxy end="" idref="#_x0000_s1147" connectloc="1"/>
        </o:r>
        <o:r id="V:Rule51" type="connector" idref="#_x0000_s1176">
          <o:proxy start="" idref="#_x0000_s1069" connectloc="2"/>
          <o:proxy end="" idref="#_x0000_s1071" connectloc="0"/>
        </o:r>
        <o:r id="V:Rule52" type="connector" idref="#_x0000_s1141">
          <o:proxy start="" idref="#_x0000_s1058" connectloc="2"/>
          <o:proxy end="" idref="#_x0000_s1066" connectloc="0"/>
        </o:r>
        <o:r id="V:Rule53" type="connector" idref="#_x0000_s1139">
          <o:proxy start="" idref="#_x0000_s1049" connectloc="2"/>
          <o:proxy end="" idref="#_x0000_s1058" connectloc="0"/>
        </o:r>
        <o:r id="V:Rule54" type="connector" idref="#_x0000_s1075">
          <o:proxy start="" idref="#_x0000_s1208" connectloc="2"/>
          <o:proxy end="" idref="#_x0000_s1046" connectloc="1"/>
        </o:r>
        <o:r id="V:Rule55" type="connector" idref="#_x0000_s1185">
          <o:proxy start="" idref="#_x0000_s1063" connectloc="2"/>
          <o:proxy end="" idref="#_x0000_s1183" connectloc="0"/>
        </o:r>
        <o:r id="V:Rule56" type="connector" idref="#_x0000_s1213">
          <o:proxy start="" idref="#_x0000_s1207" connectloc="2"/>
          <o:proxy end="" idref="#_x0000_s1212" connectloc="0"/>
        </o:r>
        <o:r id="V:Rule57" type="connector" idref="#_x0000_s1155">
          <o:proxy start="" idref="#_x0000_s1171" connectloc="3"/>
          <o:proxy end="" idref="#_x0000_s1049" connectloc="1"/>
        </o:r>
        <o:r id="V:Rule58" type="connector" idref="#_x0000_s1191">
          <o:proxy start="" idref="#_x0000_s1147" connectloc="2"/>
          <o:proxy end="" idref="#_x0000_s1148" connectloc="0"/>
        </o:r>
        <o:r id="V:Rule59" type="connector" idref="#_x0000_s1081">
          <o:proxy start="" idref="#_x0000_s1060" connectloc="2"/>
          <o:proxy end="" idref="#_x0000_s1047" connectloc="1"/>
        </o:r>
        <o:r id="V:Rule60" type="connector" idref="#_x0000_s1178">
          <o:proxy start="" idref="#_x0000_s1172" connectloc="2"/>
          <o:proxy end="" idref="#_x0000_s1171" connectloc="0"/>
        </o:r>
        <o:r id="V:Rule61" type="connector" idref="#_x0000_s1188">
          <o:proxy start="" idref="#_x0000_s1180" connectloc="2"/>
          <o:proxy end="" idref="#_x0000_s1065" connectloc="0"/>
        </o:r>
        <o:r id="V:Rule62" type="connector" idref="#_x0000_s1198">
          <o:proxy start="" idref="#_x0000_s1052" connectloc="2"/>
          <o:proxy end="" idref="#_x0000_s1056" connectloc="0"/>
        </o:r>
        <o:r id="V:Rule63" type="connector" idref="#_x0000_s1177">
          <o:proxy start="" idref="#_x0000_s1071" connectloc="2"/>
          <o:proxy end="" idref="#_x0000_s1172" connectloc="0"/>
        </o:r>
        <o:r id="V:Rule64" type="connector" idref="#_x0000_s1074">
          <o:proxy start="" idref="#_x0000_s1043" connectloc="2"/>
          <o:proxy end="" idref="#_x0000_s1044" connectloc="0"/>
        </o:r>
      </o:rules>
    </o:shapelayout>
  </w:shapeDefaults>
  <w:decimalSymbol w:val="."/>
  <w:listSeparator w:val=","/>
  <w15:docId w15:val="{B4B72F98-D767-43AC-861F-9DFFF804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A09"/>
    <w:pPr>
      <w:ind w:left="720"/>
      <w:contextualSpacing/>
    </w:pPr>
  </w:style>
  <w:style w:type="paragraph" w:styleId="BalloonText">
    <w:name w:val="Balloon Text"/>
    <w:basedOn w:val="Normal"/>
    <w:link w:val="BalloonTextChar"/>
    <w:uiPriority w:val="99"/>
    <w:semiHidden/>
    <w:unhideWhenUsed/>
    <w:rsid w:val="00BE7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F23"/>
    <w:rPr>
      <w:rFonts w:ascii="Tahoma" w:hAnsi="Tahoma" w:cs="Tahoma"/>
      <w:sz w:val="16"/>
      <w:szCs w:val="16"/>
    </w:rPr>
  </w:style>
  <w:style w:type="character" w:styleId="Hyperlink">
    <w:name w:val="Hyperlink"/>
    <w:basedOn w:val="DefaultParagraphFont"/>
    <w:uiPriority w:val="99"/>
    <w:unhideWhenUsed/>
    <w:rsid w:val="00AF32CD"/>
    <w:rPr>
      <w:color w:val="0000FF" w:themeColor="hyperlink"/>
      <w:u w:val="single"/>
    </w:rPr>
  </w:style>
  <w:style w:type="character" w:styleId="FollowedHyperlink">
    <w:name w:val="FollowedHyperlink"/>
    <w:basedOn w:val="DefaultParagraphFont"/>
    <w:uiPriority w:val="99"/>
    <w:semiHidden/>
    <w:unhideWhenUsed/>
    <w:rsid w:val="00684AE8"/>
    <w:rPr>
      <w:color w:val="800080" w:themeColor="followedHyperlink"/>
      <w:u w:val="single"/>
    </w:rPr>
  </w:style>
  <w:style w:type="paragraph" w:styleId="Header">
    <w:name w:val="header"/>
    <w:basedOn w:val="Normal"/>
    <w:link w:val="HeaderChar"/>
    <w:uiPriority w:val="99"/>
    <w:unhideWhenUsed/>
    <w:rsid w:val="006D0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755"/>
  </w:style>
  <w:style w:type="paragraph" w:styleId="Footer">
    <w:name w:val="footer"/>
    <w:basedOn w:val="Normal"/>
    <w:link w:val="FooterChar"/>
    <w:uiPriority w:val="99"/>
    <w:unhideWhenUsed/>
    <w:rsid w:val="006D0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755"/>
  </w:style>
  <w:style w:type="character" w:styleId="PlaceholderText">
    <w:name w:val="Placeholder Text"/>
    <w:basedOn w:val="DefaultParagraphFont"/>
    <w:uiPriority w:val="99"/>
    <w:semiHidden/>
    <w:rsid w:val="00ED20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567141">
      <w:bodyDiv w:val="1"/>
      <w:marLeft w:val="0"/>
      <w:marRight w:val="0"/>
      <w:marTop w:val="0"/>
      <w:marBottom w:val="0"/>
      <w:divBdr>
        <w:top w:val="none" w:sz="0" w:space="0" w:color="auto"/>
        <w:left w:val="none" w:sz="0" w:space="0" w:color="auto"/>
        <w:bottom w:val="none" w:sz="0" w:space="0" w:color="auto"/>
        <w:right w:val="none" w:sz="0" w:space="0" w:color="auto"/>
      </w:divBdr>
      <w:divsChild>
        <w:div w:id="1312177217">
          <w:marLeft w:val="0"/>
          <w:marRight w:val="0"/>
          <w:marTop w:val="30"/>
          <w:marBottom w:val="0"/>
          <w:divBdr>
            <w:top w:val="none" w:sz="0" w:space="0" w:color="auto"/>
            <w:left w:val="none" w:sz="0" w:space="0" w:color="auto"/>
            <w:bottom w:val="none" w:sz="0" w:space="0" w:color="auto"/>
            <w:right w:val="none" w:sz="0" w:space="0" w:color="auto"/>
          </w:divBdr>
          <w:divsChild>
            <w:div w:id="1645887134">
              <w:marLeft w:val="135"/>
              <w:marRight w:val="135"/>
              <w:marTop w:val="135"/>
              <w:marBottom w:val="135"/>
              <w:divBdr>
                <w:top w:val="none" w:sz="0" w:space="0" w:color="auto"/>
                <w:left w:val="none" w:sz="0" w:space="0" w:color="auto"/>
                <w:bottom w:val="none" w:sz="0" w:space="0" w:color="auto"/>
                <w:right w:val="none" w:sz="0" w:space="0" w:color="auto"/>
              </w:divBdr>
              <w:divsChild>
                <w:div w:id="1150747807">
                  <w:marLeft w:val="0"/>
                  <w:marRight w:val="0"/>
                  <w:marTop w:val="45"/>
                  <w:marBottom w:val="0"/>
                  <w:divBdr>
                    <w:top w:val="none" w:sz="0" w:space="0" w:color="auto"/>
                    <w:left w:val="none" w:sz="0" w:space="0" w:color="auto"/>
                    <w:bottom w:val="none" w:sz="0" w:space="0" w:color="auto"/>
                    <w:right w:val="none" w:sz="0" w:space="0" w:color="auto"/>
                  </w:divBdr>
                  <w:divsChild>
                    <w:div w:id="937837117">
                      <w:marLeft w:val="0"/>
                      <w:marRight w:val="0"/>
                      <w:marTop w:val="0"/>
                      <w:marBottom w:val="0"/>
                      <w:divBdr>
                        <w:top w:val="none" w:sz="0" w:space="0" w:color="auto"/>
                        <w:left w:val="none" w:sz="0" w:space="0" w:color="auto"/>
                        <w:bottom w:val="none" w:sz="0" w:space="0" w:color="auto"/>
                        <w:right w:val="none" w:sz="0" w:space="0" w:color="auto"/>
                      </w:divBdr>
                      <w:divsChild>
                        <w:div w:id="7754413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93623351">
      <w:bodyDiv w:val="1"/>
      <w:marLeft w:val="0"/>
      <w:marRight w:val="0"/>
      <w:marTop w:val="0"/>
      <w:marBottom w:val="0"/>
      <w:divBdr>
        <w:top w:val="none" w:sz="0" w:space="0" w:color="auto"/>
        <w:left w:val="none" w:sz="0" w:space="0" w:color="auto"/>
        <w:bottom w:val="none" w:sz="0" w:space="0" w:color="auto"/>
        <w:right w:val="none" w:sz="0" w:space="0" w:color="auto"/>
      </w:divBdr>
    </w:div>
    <w:div w:id="1440484850">
      <w:bodyDiv w:val="1"/>
      <w:marLeft w:val="0"/>
      <w:marRight w:val="0"/>
      <w:marTop w:val="0"/>
      <w:marBottom w:val="0"/>
      <w:divBdr>
        <w:top w:val="none" w:sz="0" w:space="0" w:color="auto"/>
        <w:left w:val="none" w:sz="0" w:space="0" w:color="auto"/>
        <w:bottom w:val="none" w:sz="0" w:space="0" w:color="auto"/>
        <w:right w:val="none" w:sz="0" w:space="0" w:color="auto"/>
      </w:divBdr>
      <w:divsChild>
        <w:div w:id="1524826424">
          <w:marLeft w:val="0"/>
          <w:marRight w:val="0"/>
          <w:marTop w:val="30"/>
          <w:marBottom w:val="0"/>
          <w:divBdr>
            <w:top w:val="none" w:sz="0" w:space="0" w:color="auto"/>
            <w:left w:val="none" w:sz="0" w:space="0" w:color="auto"/>
            <w:bottom w:val="none" w:sz="0" w:space="0" w:color="auto"/>
            <w:right w:val="none" w:sz="0" w:space="0" w:color="auto"/>
          </w:divBdr>
          <w:divsChild>
            <w:div w:id="702948197">
              <w:marLeft w:val="135"/>
              <w:marRight w:val="135"/>
              <w:marTop w:val="135"/>
              <w:marBottom w:val="135"/>
              <w:divBdr>
                <w:top w:val="none" w:sz="0" w:space="0" w:color="auto"/>
                <w:left w:val="none" w:sz="0" w:space="0" w:color="auto"/>
                <w:bottom w:val="none" w:sz="0" w:space="0" w:color="auto"/>
                <w:right w:val="none" w:sz="0" w:space="0" w:color="auto"/>
              </w:divBdr>
              <w:divsChild>
                <w:div w:id="1989087838">
                  <w:marLeft w:val="0"/>
                  <w:marRight w:val="0"/>
                  <w:marTop w:val="45"/>
                  <w:marBottom w:val="0"/>
                  <w:divBdr>
                    <w:top w:val="none" w:sz="0" w:space="0" w:color="auto"/>
                    <w:left w:val="none" w:sz="0" w:space="0" w:color="auto"/>
                    <w:bottom w:val="none" w:sz="0" w:space="0" w:color="auto"/>
                    <w:right w:val="none" w:sz="0" w:space="0" w:color="auto"/>
                  </w:divBdr>
                  <w:divsChild>
                    <w:div w:id="485365725">
                      <w:marLeft w:val="0"/>
                      <w:marRight w:val="0"/>
                      <w:marTop w:val="0"/>
                      <w:marBottom w:val="0"/>
                      <w:divBdr>
                        <w:top w:val="none" w:sz="0" w:space="0" w:color="auto"/>
                        <w:left w:val="none" w:sz="0" w:space="0" w:color="auto"/>
                        <w:bottom w:val="none" w:sz="0" w:space="0" w:color="auto"/>
                        <w:right w:val="none" w:sz="0" w:space="0" w:color="auto"/>
                      </w:divBdr>
                      <w:divsChild>
                        <w:div w:id="10768998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2893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5.dot.state.fl.us\d5dfs\DeLand\Development\Utilities\Utility%20Coordination%20Documents\Letters%20and%20Forms\Work%20Program%20Form.xlsx" TargetMode="External"/><Relationship Id="rId13" Type="http://schemas.openxmlformats.org/officeDocument/2006/relationships/hyperlink" Target="http://webapp02.dot.state.fl.us/fdotforms/DisplayPdfForm.aspx/350-020-03" TargetMode="External"/><Relationship Id="rId18" Type="http://schemas.openxmlformats.org/officeDocument/2006/relationships/hyperlink" Target="file:///H:\DeLand\Development\Utilities\Utility%20Coordination%20Documents\Reimbursement%20&amp;%20UWHC%20Information\Reimbursement%20&amp;%20UWHC%20Tracking%20Chart.xlsx" TargetMode="External"/><Relationship Id="rId26" Type="http://schemas.openxmlformats.org/officeDocument/2006/relationships/hyperlink" Target="file:///\\d5.dot.state.fl.us\d5dfs\DeLand\Development\Utilities\Utility%20Coordination%20Documents\Reimbursement%20&amp;%20UWHC%20Information\UWHC's%20(JPA's)\Example%20of%20Approval%20Email%20to%20Tallahassee%20for%20FDOT%20Expense%20-%20Contractors%20Bid.pdf" TargetMode="External"/><Relationship Id="rId3" Type="http://schemas.openxmlformats.org/officeDocument/2006/relationships/styles" Target="styles.xml"/><Relationship Id="rId21" Type="http://schemas.openxmlformats.org/officeDocument/2006/relationships/hyperlink" Target="file:///\\d5.dot.state.fl.us\d5dfs\DeLand\Development\Utilities\Utility%20Coordination%20Documents\Reimbursement%20&amp;%20UWHC%20Information\UWHC's%20(JPA's)\Spreadsheet%20to%20help%20in%20determing%20if%20110%25%20Rule%20is%20applied.xls"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file:///H:\DeLand\Development\Utilities\Utility%20Coordination%20Documents\Reimbursement%20&amp;%20UWHC%20Information\UWHC's%20(JPA's)\UWHC%20Guidelines%20for%20completing%20Agreement%20(At%20Utility%20Expense).pdf" TargetMode="External"/><Relationship Id="rId17" Type="http://schemas.openxmlformats.org/officeDocument/2006/relationships/hyperlink" Target="file:///\\d5.dot.state.fl.us\d5dfs\DeLand\Development\Utilities\Utility%20Coordination%20Documents\Letters%20and%20Forms\FDOT%20Letters\Letter%20sending%20FDOT%20Official%20Estimate%20to%20UAO.docx" TargetMode="External"/><Relationship Id="rId25" Type="http://schemas.openxmlformats.org/officeDocument/2006/relationships/hyperlink" Target="file:///\\d5.dot.state.fl.us\d5dfs\DeLand\Development\Utilities\Utility%20Coordination%20Documents\Reimbursement%20&amp;%20UWHC%20Information\UWHC's%20(JPA's)\Example%20of%20Approval%20Email%20to%20Tallahassee%20-%20Contractors%20Bid.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H:\DeLand\Development\Utilities\Utility%20Coordination%20Documents\Reimbursement%20&amp;%20UWHC%20Information\Reimbursement%20&amp;%20UWHC%20Tracking%20Chart.xlsx" TargetMode="External"/><Relationship Id="rId20" Type="http://schemas.openxmlformats.org/officeDocument/2006/relationships/hyperlink" Target="file:///H:\DeLand\Development\Utilities\Utility%20Coordination%20Documents\Reimbursement%20&amp;%20UWHC%20Information\UWHC's%20(JPA's)\Example%20of%20Approval%20Email%20to%20Tallahassee%20for%20Lump%20Sum%20Agreement.pdf" TargetMode="External"/><Relationship Id="rId29" Type="http://schemas.openxmlformats.org/officeDocument/2006/relationships/hyperlink" Target="file:///H:\DeLand\Development\Utilities\Utility%20Coordination%20Documents\Letters%20and%20Forms\FDOT%20Letters\Letter%20sending%20Notice%20to%20UAO%20to%20request%20excess%20escrow%20amount%20(After%20Award).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5.dot.state.fl.us\d5dfs\DeLand\Development\Utilities\Utility%20Coordination%20Documents\Letters%20and%20Forms\Work%20Program%20Form.xlsx" TargetMode="External"/><Relationship Id="rId24" Type="http://schemas.openxmlformats.org/officeDocument/2006/relationships/hyperlink" Target="http://www.dot.state.fl.us/cc-admin/Lettings/Letting_Project_Info.s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d5.dot.state.fl.us\d5dfs\DeLand\Development\Utilities\Utility%20Coordination%20Documents\Letters%20and%20Forms\FDOT%20Letters\Letter%20sending%20FDOT%20Official%20Estimate%20to%20UAO.docx" TargetMode="External"/><Relationship Id="rId23" Type="http://schemas.openxmlformats.org/officeDocument/2006/relationships/hyperlink" Target="file:///H:\DeLand\Development\Utilities\Utility%20Coordination%20Documents\Reimbursement%20&amp;%20UWHC%20Information\Reimbursement%20&amp;%20UWHC%20Tracking%20Chart.xlsx" TargetMode="External"/><Relationship Id="rId28" Type="http://schemas.openxmlformats.org/officeDocument/2006/relationships/hyperlink" Target="file:///H:\DeLand\Development\Utilities\Utility%20Coordination%20Documents\Reimbursement%20&amp;%20UWHC%20Information\Reimbursement%20&amp;%20UWHC%20Tracking%20Chart.xlsx" TargetMode="External"/><Relationship Id="rId10" Type="http://schemas.openxmlformats.org/officeDocument/2006/relationships/hyperlink" Target="file:///H:\DeLand\Development\Utilities\Utility%20Coordination%20Documents\Reimbursement%20&amp;%20UWHC%20Information\Reimbursement%20&amp;%20UWHC%20Tracking%20Chart.xlsx" TargetMode="External"/><Relationship Id="rId19" Type="http://schemas.openxmlformats.org/officeDocument/2006/relationships/hyperlink" Target="http://www.dot.state.fl.us/officeofdesign/ProjectReview/ProjectReview.sht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Letters%20and%20Forms/Work%20Program%20Form.xlsx" TargetMode="External"/><Relationship Id="rId14" Type="http://schemas.openxmlformats.org/officeDocument/2006/relationships/hyperlink" Target="file:///H:\DeLand\Development\Utilities\Utility%20Coordination%20Documents\Reimbursement%20&amp;%20UWHC%20Information\UWHC's%20(JPA's)\UWHC%20Summary%20Sheet.xlsx" TargetMode="External"/><Relationship Id="rId22" Type="http://schemas.openxmlformats.org/officeDocument/2006/relationships/hyperlink" Target="Example%20Email%20to%20Director%20asking%20for%20FDOT%20Participation.pdf" TargetMode="External"/><Relationship Id="rId27" Type="http://schemas.openxmlformats.org/officeDocument/2006/relationships/hyperlink" Target="http://www.dot.state.fl.us/cc-admin/postlet.shtm" TargetMode="External"/><Relationship Id="rId30" Type="http://schemas.openxmlformats.org/officeDocument/2006/relationships/hyperlink" Target="file:///H:\DeLand\Development\Utilities\Utility%20Coordination%20Documents\Reimbursement%20&amp;%20UWHC%20Information\Reimbursement%20&amp;%20UWHC%20Tracking%20Chart.xlsx"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11AFF4097E4580BA10D527EEC11411"/>
        <w:category>
          <w:name w:val="General"/>
          <w:gallery w:val="placeholder"/>
        </w:category>
        <w:types>
          <w:type w:val="bbPlcHdr"/>
        </w:types>
        <w:behaviors>
          <w:behavior w:val="content"/>
        </w:behaviors>
        <w:guid w:val="{92C53015-CD6A-48FA-9602-BB0F84EC370D}"/>
      </w:docPartPr>
      <w:docPartBody>
        <w:p w:rsidR="00720722" w:rsidRDefault="005D7A63" w:rsidP="005D7A63">
          <w:pPr>
            <w:pStyle w:val="D211AFF4097E4580BA10D527EEC114114"/>
          </w:pPr>
          <w:r>
            <w:rPr>
              <w:sz w:val="24"/>
              <w:szCs w:val="24"/>
            </w:rPr>
            <w:t>Enter UWHC FPN #</w:t>
          </w:r>
        </w:p>
      </w:docPartBody>
    </w:docPart>
    <w:docPart>
      <w:docPartPr>
        <w:name w:val="9F0FF7A0BD664F86AD13FA721DA688DE"/>
        <w:category>
          <w:name w:val="General"/>
          <w:gallery w:val="placeholder"/>
        </w:category>
        <w:types>
          <w:type w:val="bbPlcHdr"/>
        </w:types>
        <w:behaviors>
          <w:behavior w:val="content"/>
        </w:behaviors>
        <w:guid w:val="{93DF9CB3-BB20-4BE8-A7FF-2D3B4BAB3777}"/>
      </w:docPartPr>
      <w:docPartBody>
        <w:p w:rsidR="007714D8" w:rsidRDefault="005D7A63" w:rsidP="005D7A63">
          <w:pPr>
            <w:pStyle w:val="9F0FF7A0BD664F86AD13FA721DA688DE1"/>
          </w:pPr>
          <w:r w:rsidRPr="00F97DE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720722"/>
    <w:rsid w:val="00221749"/>
    <w:rsid w:val="002C4768"/>
    <w:rsid w:val="002D70DB"/>
    <w:rsid w:val="003B19AF"/>
    <w:rsid w:val="00577972"/>
    <w:rsid w:val="005D7A63"/>
    <w:rsid w:val="005E7920"/>
    <w:rsid w:val="00671030"/>
    <w:rsid w:val="00720722"/>
    <w:rsid w:val="00741465"/>
    <w:rsid w:val="007714D8"/>
    <w:rsid w:val="00793DE6"/>
    <w:rsid w:val="007F452A"/>
    <w:rsid w:val="008C221C"/>
    <w:rsid w:val="009C4C1D"/>
    <w:rsid w:val="00A42F47"/>
    <w:rsid w:val="00B073CD"/>
    <w:rsid w:val="00CC6366"/>
    <w:rsid w:val="00D13C12"/>
    <w:rsid w:val="00DC0FF4"/>
    <w:rsid w:val="00DF3A06"/>
    <w:rsid w:val="00E224ED"/>
    <w:rsid w:val="00E34305"/>
    <w:rsid w:val="00FB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A63"/>
    <w:rPr>
      <w:color w:val="808080"/>
    </w:rPr>
  </w:style>
  <w:style w:type="paragraph" w:customStyle="1" w:styleId="D211AFF4097E4580BA10D527EEC11411">
    <w:name w:val="D211AFF4097E4580BA10D527EEC11411"/>
    <w:rsid w:val="00720722"/>
    <w:pPr>
      <w:tabs>
        <w:tab w:val="center" w:pos="4680"/>
        <w:tab w:val="right" w:pos="9360"/>
      </w:tabs>
      <w:spacing w:after="0" w:line="240" w:lineRule="auto"/>
    </w:pPr>
    <w:rPr>
      <w:rFonts w:eastAsiaTheme="minorHAnsi"/>
    </w:rPr>
  </w:style>
  <w:style w:type="paragraph" w:customStyle="1" w:styleId="D211AFF4097E4580BA10D527EEC114111">
    <w:name w:val="D211AFF4097E4580BA10D527EEC114111"/>
    <w:rsid w:val="005D7A63"/>
    <w:pPr>
      <w:tabs>
        <w:tab w:val="center" w:pos="4680"/>
        <w:tab w:val="right" w:pos="9360"/>
      </w:tabs>
      <w:spacing w:after="0" w:line="240" w:lineRule="auto"/>
    </w:pPr>
    <w:rPr>
      <w:rFonts w:eastAsiaTheme="minorHAnsi"/>
    </w:rPr>
  </w:style>
  <w:style w:type="paragraph" w:customStyle="1" w:styleId="D211AFF4097E4580BA10D527EEC114112">
    <w:name w:val="D211AFF4097E4580BA10D527EEC114112"/>
    <w:rsid w:val="005D7A63"/>
    <w:pPr>
      <w:tabs>
        <w:tab w:val="center" w:pos="4680"/>
        <w:tab w:val="right" w:pos="9360"/>
      </w:tabs>
      <w:spacing w:after="0" w:line="240" w:lineRule="auto"/>
    </w:pPr>
    <w:rPr>
      <w:rFonts w:eastAsiaTheme="minorHAnsi"/>
    </w:rPr>
  </w:style>
  <w:style w:type="paragraph" w:customStyle="1" w:styleId="D211AFF4097E4580BA10D527EEC114113">
    <w:name w:val="D211AFF4097E4580BA10D527EEC114113"/>
    <w:rsid w:val="005D7A63"/>
    <w:pPr>
      <w:tabs>
        <w:tab w:val="center" w:pos="4680"/>
        <w:tab w:val="right" w:pos="9360"/>
      </w:tabs>
      <w:spacing w:after="0" w:line="240" w:lineRule="auto"/>
    </w:pPr>
    <w:rPr>
      <w:rFonts w:eastAsiaTheme="minorHAnsi"/>
    </w:rPr>
  </w:style>
  <w:style w:type="paragraph" w:customStyle="1" w:styleId="D211AFF4097E4580BA10D527EEC114114">
    <w:name w:val="D211AFF4097E4580BA10D527EEC114114"/>
    <w:rsid w:val="005D7A63"/>
    <w:pPr>
      <w:tabs>
        <w:tab w:val="center" w:pos="4680"/>
        <w:tab w:val="right" w:pos="9360"/>
      </w:tabs>
      <w:spacing w:after="0" w:line="240" w:lineRule="auto"/>
    </w:pPr>
    <w:rPr>
      <w:rFonts w:eastAsiaTheme="minorHAnsi"/>
    </w:rPr>
  </w:style>
  <w:style w:type="paragraph" w:customStyle="1" w:styleId="9F0FF7A0BD664F86AD13FA721DA688DE">
    <w:name w:val="9F0FF7A0BD664F86AD13FA721DA688DE"/>
    <w:rsid w:val="005D7A63"/>
    <w:pPr>
      <w:tabs>
        <w:tab w:val="center" w:pos="4680"/>
        <w:tab w:val="right" w:pos="9360"/>
      </w:tabs>
      <w:spacing w:after="0" w:line="240" w:lineRule="auto"/>
    </w:pPr>
    <w:rPr>
      <w:rFonts w:eastAsiaTheme="minorHAnsi"/>
    </w:rPr>
  </w:style>
  <w:style w:type="paragraph" w:customStyle="1" w:styleId="9F0FF7A0BD664F86AD13FA721DA688DE1">
    <w:name w:val="9F0FF7A0BD664F86AD13FA721DA688DE1"/>
    <w:rsid w:val="005D7A63"/>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C7A76-5FCF-451C-827B-8001E625F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5</Pages>
  <Words>2480</Words>
  <Characters>14138</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ut546th</dc:creator>
  <cp:lastModifiedBy>ut546sn</cp:lastModifiedBy>
  <cp:revision>60</cp:revision>
  <cp:lastPrinted>2012-08-21T11:13:00Z</cp:lastPrinted>
  <dcterms:created xsi:type="dcterms:W3CDTF">2012-06-27T17:25:00Z</dcterms:created>
  <dcterms:modified xsi:type="dcterms:W3CDTF">2015-05-19T20:08:00Z</dcterms:modified>
</cp:coreProperties>
</file>