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109EB" w14:textId="2D0DF0D0" w:rsidR="00F24AE5" w:rsidRPr="0033374A" w:rsidRDefault="00460F5A" w:rsidP="0033374A">
      <w:pPr>
        <w:jc w:val="center"/>
        <w:rPr>
          <w:sz w:val="36"/>
          <w:szCs w:val="36"/>
        </w:rPr>
      </w:pPr>
      <w:r w:rsidRPr="0033374A">
        <w:rPr>
          <w:sz w:val="36"/>
          <w:szCs w:val="36"/>
        </w:rPr>
        <w:t>Buy America Tracking</w:t>
      </w:r>
    </w:p>
    <w:p w14:paraId="3A8C9E06" w14:textId="181E42D7" w:rsidR="00460F5A" w:rsidRDefault="00460F5A" w:rsidP="00460F5A">
      <w:pPr>
        <w:pStyle w:val="ListParagraph"/>
        <w:numPr>
          <w:ilvl w:val="0"/>
          <w:numId w:val="1"/>
        </w:numPr>
      </w:pPr>
      <w:r>
        <w:t>Open PrC Production.</w:t>
      </w:r>
    </w:p>
    <w:p w14:paraId="2E13C5CA" w14:textId="1A66B8BD" w:rsidR="00460F5A" w:rsidRDefault="00460F5A" w:rsidP="00460F5A">
      <w:pPr>
        <w:pStyle w:val="ListParagraph"/>
        <w:numPr>
          <w:ilvl w:val="0"/>
          <w:numId w:val="1"/>
        </w:numPr>
      </w:pPr>
      <w:r>
        <w:t xml:space="preserve">Check the role. PrCRPA and </w:t>
      </w:r>
      <w:proofErr w:type="spellStart"/>
      <w:r>
        <w:t>PrCCSS</w:t>
      </w:r>
      <w:proofErr w:type="spellEnd"/>
      <w:r>
        <w:t xml:space="preserve"> roles can apply this agency view; no other district role has this authority.</w:t>
      </w:r>
    </w:p>
    <w:p w14:paraId="5FC60BF0" w14:textId="3CE0B62D" w:rsidR="00460F5A" w:rsidRDefault="00460F5A" w:rsidP="00460F5A">
      <w:pPr>
        <w:pStyle w:val="ListParagraph"/>
        <w:numPr>
          <w:ilvl w:val="0"/>
          <w:numId w:val="1"/>
        </w:numPr>
      </w:pPr>
      <w:r>
        <w:t>Select Contract Administration and enter the contract id:</w:t>
      </w:r>
    </w:p>
    <w:p w14:paraId="68085A23" w14:textId="1EDE2BA9" w:rsidR="00460F5A" w:rsidRDefault="00460F5A" w:rsidP="00460F5A">
      <w:pPr>
        <w:ind w:left="720"/>
      </w:pPr>
      <w:r>
        <w:rPr>
          <w:noProof/>
        </w:rPr>
        <w:drawing>
          <wp:inline distT="0" distB="0" distL="0" distR="0" wp14:anchorId="4C3DA977" wp14:editId="53F51C0D">
            <wp:extent cx="4457700" cy="2844165"/>
            <wp:effectExtent l="0" t="0" r="0" b="0"/>
            <wp:docPr id="2109072072"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72072" name="Picture 1" descr="Graphical user interface, application, Word&#10;&#10;Description automatically generated"/>
                    <pic:cNvPicPr/>
                  </pic:nvPicPr>
                  <pic:blipFill>
                    <a:blip r:embed="rId7"/>
                    <a:stretch>
                      <a:fillRect/>
                    </a:stretch>
                  </pic:blipFill>
                  <pic:spPr>
                    <a:xfrm>
                      <a:off x="0" y="0"/>
                      <a:ext cx="4467297" cy="2850288"/>
                    </a:xfrm>
                    <a:prstGeom prst="rect">
                      <a:avLst/>
                    </a:prstGeom>
                  </pic:spPr>
                </pic:pic>
              </a:graphicData>
            </a:graphic>
          </wp:inline>
        </w:drawing>
      </w:r>
    </w:p>
    <w:p w14:paraId="539B231F" w14:textId="7DFA9AEA" w:rsidR="00460F5A" w:rsidRDefault="00460F5A" w:rsidP="00460F5A">
      <w:pPr>
        <w:pStyle w:val="ListParagraph"/>
        <w:numPr>
          <w:ilvl w:val="0"/>
          <w:numId w:val="1"/>
        </w:numPr>
      </w:pPr>
      <w:r>
        <w:t>Once the contract is in focus, click the drop</w:t>
      </w:r>
      <w:r w:rsidR="0033374A">
        <w:t>-</w:t>
      </w:r>
      <w:r>
        <w:t>down to the right of the ‘Save’ button and select ‘Import DWR Agency View Reference Item Associations’:</w:t>
      </w:r>
    </w:p>
    <w:p w14:paraId="54DC8446" w14:textId="5121D282" w:rsidR="00460F5A" w:rsidRDefault="00460F5A" w:rsidP="00460F5A">
      <w:pPr>
        <w:pStyle w:val="ListParagraph"/>
      </w:pPr>
      <w:r>
        <w:rPr>
          <w:noProof/>
        </w:rPr>
        <w:drawing>
          <wp:inline distT="0" distB="0" distL="0" distR="0" wp14:anchorId="1995AD28" wp14:editId="3227437E">
            <wp:extent cx="5943600" cy="3000375"/>
            <wp:effectExtent l="0" t="0" r="0" b="9525"/>
            <wp:docPr id="199458308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83081" name="Picture 1" descr="Graphical user interface, text, application&#10;&#10;Description automatically generated"/>
                    <pic:cNvPicPr/>
                  </pic:nvPicPr>
                  <pic:blipFill>
                    <a:blip r:embed="rId8"/>
                    <a:stretch>
                      <a:fillRect/>
                    </a:stretch>
                  </pic:blipFill>
                  <pic:spPr>
                    <a:xfrm>
                      <a:off x="0" y="0"/>
                      <a:ext cx="5943600" cy="3000375"/>
                    </a:xfrm>
                    <a:prstGeom prst="rect">
                      <a:avLst/>
                    </a:prstGeom>
                  </pic:spPr>
                </pic:pic>
              </a:graphicData>
            </a:graphic>
          </wp:inline>
        </w:drawing>
      </w:r>
    </w:p>
    <w:p w14:paraId="065E9B36" w14:textId="30927B0C" w:rsidR="00460F5A" w:rsidRDefault="00460F5A" w:rsidP="00460F5A"/>
    <w:p w14:paraId="3BA82F5A" w14:textId="77777777" w:rsidR="00460F5A" w:rsidRDefault="00460F5A" w:rsidP="00460F5A"/>
    <w:p w14:paraId="6DA130AD" w14:textId="0ECF9670" w:rsidR="00460F5A" w:rsidRDefault="00460F5A" w:rsidP="00460F5A">
      <w:pPr>
        <w:pStyle w:val="ListParagraph"/>
        <w:numPr>
          <w:ilvl w:val="0"/>
          <w:numId w:val="1"/>
        </w:numPr>
      </w:pPr>
      <w:r>
        <w:lastRenderedPageBreak/>
        <w:t>A message that the import was complete/successful will show once the agency view is applied:</w:t>
      </w:r>
    </w:p>
    <w:p w14:paraId="6D986775" w14:textId="580ED7FD" w:rsidR="00460F5A" w:rsidRDefault="00460F5A" w:rsidP="00460F5A">
      <w:pPr>
        <w:pStyle w:val="ListParagraph"/>
      </w:pPr>
      <w:r>
        <w:rPr>
          <w:noProof/>
        </w:rPr>
        <w:drawing>
          <wp:inline distT="0" distB="0" distL="0" distR="0" wp14:anchorId="501171B3" wp14:editId="04EFCD31">
            <wp:extent cx="5362575" cy="3324225"/>
            <wp:effectExtent l="0" t="0" r="9525" b="9525"/>
            <wp:docPr id="1803796081" name="Picture 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96081" name="Picture 1" descr="Graphical user interface, application, email&#10;&#10;Description automatically generated"/>
                    <pic:cNvPicPr/>
                  </pic:nvPicPr>
                  <pic:blipFill>
                    <a:blip r:embed="rId9"/>
                    <a:stretch>
                      <a:fillRect/>
                    </a:stretch>
                  </pic:blipFill>
                  <pic:spPr>
                    <a:xfrm>
                      <a:off x="0" y="0"/>
                      <a:ext cx="5362575" cy="3324225"/>
                    </a:xfrm>
                    <a:prstGeom prst="rect">
                      <a:avLst/>
                    </a:prstGeom>
                  </pic:spPr>
                </pic:pic>
              </a:graphicData>
            </a:graphic>
          </wp:inline>
        </w:drawing>
      </w:r>
    </w:p>
    <w:p w14:paraId="3ED7A65D" w14:textId="7DE0EB90" w:rsidR="008775DE" w:rsidRDefault="008775DE" w:rsidP="00460F5A">
      <w:pPr>
        <w:pStyle w:val="ListParagraph"/>
      </w:pPr>
      <w:r>
        <w:t>Additionally, the Contract Administration Summary &gt; Additional Information &gt; DWR Agency View Reference Item Associations Imported will indicate ‘YES’ when the agency view is applied:</w:t>
      </w:r>
    </w:p>
    <w:p w14:paraId="2DE17811" w14:textId="750ACDDF" w:rsidR="008775DE" w:rsidRDefault="008775DE" w:rsidP="00460F5A">
      <w:pPr>
        <w:pStyle w:val="ListParagraph"/>
      </w:pPr>
      <w:r>
        <w:rPr>
          <w:noProof/>
        </w:rPr>
        <w:drawing>
          <wp:inline distT="0" distB="0" distL="0" distR="0" wp14:anchorId="3A88EB68" wp14:editId="547E4416">
            <wp:extent cx="5536564" cy="3457575"/>
            <wp:effectExtent l="0" t="0" r="7620" b="0"/>
            <wp:docPr id="82990029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00296" name="Picture 1" descr="Graphical user interface, text, application&#10;&#10;Description automatically generated"/>
                    <pic:cNvPicPr/>
                  </pic:nvPicPr>
                  <pic:blipFill>
                    <a:blip r:embed="rId10"/>
                    <a:stretch>
                      <a:fillRect/>
                    </a:stretch>
                  </pic:blipFill>
                  <pic:spPr>
                    <a:xfrm>
                      <a:off x="0" y="0"/>
                      <a:ext cx="5565397" cy="3475581"/>
                    </a:xfrm>
                    <a:prstGeom prst="rect">
                      <a:avLst/>
                    </a:prstGeom>
                  </pic:spPr>
                </pic:pic>
              </a:graphicData>
            </a:graphic>
          </wp:inline>
        </w:drawing>
      </w:r>
    </w:p>
    <w:p w14:paraId="280912A7" w14:textId="77777777" w:rsidR="008775DE" w:rsidRDefault="008775DE" w:rsidP="00460F5A">
      <w:pPr>
        <w:pStyle w:val="ListParagraph"/>
      </w:pPr>
    </w:p>
    <w:p w14:paraId="526D315B" w14:textId="77777777" w:rsidR="008775DE" w:rsidRDefault="008775DE" w:rsidP="00460F5A">
      <w:pPr>
        <w:pStyle w:val="ListParagraph"/>
      </w:pPr>
    </w:p>
    <w:p w14:paraId="2A6A1133" w14:textId="77777777" w:rsidR="008775DE" w:rsidRDefault="008775DE" w:rsidP="00460F5A">
      <w:pPr>
        <w:pStyle w:val="ListParagraph"/>
      </w:pPr>
    </w:p>
    <w:p w14:paraId="728FDC19" w14:textId="0A0A0E6A" w:rsidR="008775DE" w:rsidRDefault="008775DE" w:rsidP="00460F5A">
      <w:pPr>
        <w:pStyle w:val="ListParagraph"/>
      </w:pPr>
      <w:r>
        <w:t xml:space="preserve"> </w:t>
      </w:r>
    </w:p>
    <w:p w14:paraId="482F6EA3" w14:textId="1D554AC2" w:rsidR="00460F5A" w:rsidRDefault="00460F5A" w:rsidP="00460F5A">
      <w:pPr>
        <w:pStyle w:val="ListParagraph"/>
        <w:numPr>
          <w:ilvl w:val="0"/>
          <w:numId w:val="1"/>
        </w:numPr>
      </w:pPr>
      <w:r>
        <w:lastRenderedPageBreak/>
        <w:t>Select ‘Contract Progress’ in the top ribbon of the page to navigate to Daily Work Reports:</w:t>
      </w:r>
    </w:p>
    <w:p w14:paraId="201F4C59" w14:textId="1B7C69DB" w:rsidR="0044734D" w:rsidRDefault="0044734D" w:rsidP="0044734D">
      <w:pPr>
        <w:pStyle w:val="ListParagraph"/>
      </w:pPr>
      <w:r>
        <w:rPr>
          <w:noProof/>
        </w:rPr>
        <w:drawing>
          <wp:inline distT="0" distB="0" distL="0" distR="0" wp14:anchorId="0EF5AB89" wp14:editId="071A1DAA">
            <wp:extent cx="5453376" cy="3581400"/>
            <wp:effectExtent l="0" t="0" r="0" b="0"/>
            <wp:docPr id="1624943662"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43662" name="Picture 1" descr="Graphical user interface, text, application, email&#10;&#10;Description automatically generated"/>
                    <pic:cNvPicPr/>
                  </pic:nvPicPr>
                  <pic:blipFill>
                    <a:blip r:embed="rId11"/>
                    <a:stretch>
                      <a:fillRect/>
                    </a:stretch>
                  </pic:blipFill>
                  <pic:spPr>
                    <a:xfrm>
                      <a:off x="0" y="0"/>
                      <a:ext cx="5459355" cy="3585326"/>
                    </a:xfrm>
                    <a:prstGeom prst="rect">
                      <a:avLst/>
                    </a:prstGeom>
                  </pic:spPr>
                </pic:pic>
              </a:graphicData>
            </a:graphic>
          </wp:inline>
        </w:drawing>
      </w:r>
    </w:p>
    <w:p w14:paraId="0B29721F" w14:textId="77777777" w:rsidR="0044734D" w:rsidRDefault="0044734D" w:rsidP="0044734D">
      <w:pPr>
        <w:pStyle w:val="ListParagraph"/>
      </w:pPr>
    </w:p>
    <w:p w14:paraId="7153FAA3" w14:textId="77777777" w:rsidR="0044734D" w:rsidRDefault="0044734D" w:rsidP="0044734D">
      <w:pPr>
        <w:pStyle w:val="ListParagraph"/>
      </w:pPr>
    </w:p>
    <w:p w14:paraId="02992956" w14:textId="77777777" w:rsidR="0044734D" w:rsidRDefault="0044734D" w:rsidP="0044734D">
      <w:pPr>
        <w:pStyle w:val="ListParagraph"/>
      </w:pPr>
    </w:p>
    <w:p w14:paraId="713E960C" w14:textId="77777777" w:rsidR="0044734D" w:rsidRDefault="0044734D" w:rsidP="0044734D">
      <w:pPr>
        <w:pStyle w:val="ListParagraph"/>
      </w:pPr>
    </w:p>
    <w:p w14:paraId="2679386E" w14:textId="77777777" w:rsidR="0044734D" w:rsidRDefault="0044734D" w:rsidP="0044734D">
      <w:pPr>
        <w:pStyle w:val="ListParagraph"/>
      </w:pPr>
    </w:p>
    <w:p w14:paraId="1ED43840" w14:textId="7402A4DC" w:rsidR="0044734D" w:rsidRDefault="0044734D" w:rsidP="0044734D">
      <w:pPr>
        <w:pStyle w:val="ListParagraph"/>
        <w:numPr>
          <w:ilvl w:val="0"/>
          <w:numId w:val="1"/>
        </w:numPr>
      </w:pPr>
      <w:r>
        <w:t xml:space="preserve">Create a new DWR. Include the </w:t>
      </w:r>
      <w:r w:rsidR="0033374A">
        <w:t>‘</w:t>
      </w:r>
      <w:r>
        <w:t xml:space="preserve">Contractor </w:t>
      </w:r>
      <w:r w:rsidR="008B44C8">
        <w:t>on</w:t>
      </w:r>
      <w:r>
        <w:t xml:space="preserve"> Site</w:t>
      </w:r>
      <w:r w:rsidR="0033374A">
        <w:t>’</w:t>
      </w:r>
      <w:r>
        <w:t xml:space="preserve"> and then </w:t>
      </w:r>
      <w:r w:rsidR="0033374A" w:rsidRPr="005357FA">
        <w:rPr>
          <w:b/>
          <w:bCs/>
          <w:highlight w:val="yellow"/>
        </w:rPr>
        <w:t>‘</w:t>
      </w:r>
      <w:r w:rsidRPr="005357FA">
        <w:rPr>
          <w:b/>
          <w:bCs/>
          <w:highlight w:val="yellow"/>
        </w:rPr>
        <w:t>Add Pay Items</w:t>
      </w:r>
      <w:r w:rsidR="00346452" w:rsidRPr="005357FA">
        <w:rPr>
          <w:b/>
          <w:bCs/>
          <w:highlight w:val="yellow"/>
          <w:vertAlign w:val="superscript"/>
        </w:rPr>
        <w:t>1</w:t>
      </w:r>
      <w:r w:rsidRPr="005357FA">
        <w:rPr>
          <w:b/>
          <w:bCs/>
          <w:highlight w:val="yellow"/>
        </w:rPr>
        <w:t>.</w:t>
      </w:r>
      <w:r w:rsidR="0033374A" w:rsidRPr="005357FA">
        <w:rPr>
          <w:b/>
          <w:bCs/>
          <w:highlight w:val="yellow"/>
        </w:rPr>
        <w:t>’</w:t>
      </w:r>
      <w:r>
        <w:t xml:space="preserve"> </w:t>
      </w:r>
      <w:r w:rsidR="008B44C8">
        <w:t>Choose the pay item to associate with the Buy America Tracking. Post a -0- quantity, add location, and enter a comment “This posting is to record a Buy America tracking record.”. Once the DWR has been completed, ‘Save’:</w:t>
      </w:r>
    </w:p>
    <w:p w14:paraId="62021CC0" w14:textId="3EF3B61B" w:rsidR="008B44C8" w:rsidRDefault="008B44C8" w:rsidP="008B44C8">
      <w:pPr>
        <w:pStyle w:val="ListParagraph"/>
      </w:pPr>
      <w:r>
        <w:rPr>
          <w:noProof/>
        </w:rPr>
        <w:drawing>
          <wp:inline distT="0" distB="0" distL="0" distR="0" wp14:anchorId="269DFE68" wp14:editId="4F57FA15">
            <wp:extent cx="5457825" cy="2249170"/>
            <wp:effectExtent l="0" t="0" r="9525" b="0"/>
            <wp:docPr id="183449585"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9585" name="Picture 1" descr="Graphical user interface, text, application, email&#10;&#10;Description automatically generated"/>
                    <pic:cNvPicPr/>
                  </pic:nvPicPr>
                  <pic:blipFill>
                    <a:blip r:embed="rId12"/>
                    <a:stretch>
                      <a:fillRect/>
                    </a:stretch>
                  </pic:blipFill>
                  <pic:spPr>
                    <a:xfrm>
                      <a:off x="0" y="0"/>
                      <a:ext cx="5457825" cy="2249170"/>
                    </a:xfrm>
                    <a:prstGeom prst="rect">
                      <a:avLst/>
                    </a:prstGeom>
                  </pic:spPr>
                </pic:pic>
              </a:graphicData>
            </a:graphic>
          </wp:inline>
        </w:drawing>
      </w:r>
    </w:p>
    <w:p w14:paraId="157EF97E" w14:textId="6B1FF906" w:rsidR="008B44C8" w:rsidRDefault="008B44C8" w:rsidP="008B44C8">
      <w:pPr>
        <w:pStyle w:val="ListParagraph"/>
        <w:numPr>
          <w:ilvl w:val="0"/>
          <w:numId w:val="1"/>
        </w:numPr>
      </w:pPr>
      <w:r>
        <w:t>After saving, expand the posting, click the drop-down arrow in the item posting (not the main item), scroll to the ‘Foreign Steel Tracking’, and click the link:</w:t>
      </w:r>
    </w:p>
    <w:p w14:paraId="7CDF947C" w14:textId="3E963C0C" w:rsidR="008B44C8" w:rsidRDefault="008B44C8" w:rsidP="008B44C8">
      <w:pPr>
        <w:pStyle w:val="ListParagraph"/>
      </w:pPr>
      <w:r>
        <w:rPr>
          <w:noProof/>
        </w:rPr>
        <w:lastRenderedPageBreak/>
        <w:drawing>
          <wp:inline distT="0" distB="0" distL="0" distR="0" wp14:anchorId="248A792B" wp14:editId="55E9D6D6">
            <wp:extent cx="5886450" cy="3752850"/>
            <wp:effectExtent l="0" t="0" r="0" b="0"/>
            <wp:docPr id="123849513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95133" name="Picture 1" descr="Graphical user interface, text, application, email&#10;&#10;Description automatically generated"/>
                    <pic:cNvPicPr/>
                  </pic:nvPicPr>
                  <pic:blipFill>
                    <a:blip r:embed="rId13"/>
                    <a:stretch>
                      <a:fillRect/>
                    </a:stretch>
                  </pic:blipFill>
                  <pic:spPr>
                    <a:xfrm>
                      <a:off x="0" y="0"/>
                      <a:ext cx="5886450" cy="3752850"/>
                    </a:xfrm>
                    <a:prstGeom prst="rect">
                      <a:avLst/>
                    </a:prstGeom>
                  </pic:spPr>
                </pic:pic>
              </a:graphicData>
            </a:graphic>
          </wp:inline>
        </w:drawing>
      </w:r>
    </w:p>
    <w:p w14:paraId="5F716679" w14:textId="77777777" w:rsidR="008B44C8" w:rsidRDefault="008B44C8" w:rsidP="008B44C8">
      <w:pPr>
        <w:pStyle w:val="ListParagraph"/>
      </w:pPr>
    </w:p>
    <w:p w14:paraId="51140822" w14:textId="77777777" w:rsidR="008B44C8" w:rsidRDefault="008B44C8" w:rsidP="008B44C8">
      <w:pPr>
        <w:pStyle w:val="ListParagraph"/>
      </w:pPr>
    </w:p>
    <w:p w14:paraId="07BF5D9A" w14:textId="77777777" w:rsidR="008B44C8" w:rsidRDefault="008B44C8" w:rsidP="008B44C8">
      <w:pPr>
        <w:pStyle w:val="ListParagraph"/>
      </w:pPr>
    </w:p>
    <w:p w14:paraId="078F2566" w14:textId="77777777" w:rsidR="008B44C8" w:rsidRDefault="008B44C8" w:rsidP="008B44C8">
      <w:pPr>
        <w:pStyle w:val="ListParagraph"/>
      </w:pPr>
    </w:p>
    <w:p w14:paraId="56DE4FC1" w14:textId="77777777" w:rsidR="008B44C8" w:rsidRDefault="008B44C8" w:rsidP="008B44C8">
      <w:pPr>
        <w:pStyle w:val="ListParagraph"/>
      </w:pPr>
    </w:p>
    <w:p w14:paraId="75243BA9" w14:textId="77777777" w:rsidR="008B44C8" w:rsidRDefault="008B44C8" w:rsidP="008B44C8">
      <w:pPr>
        <w:pStyle w:val="ListParagraph"/>
      </w:pPr>
    </w:p>
    <w:p w14:paraId="6788C3D1" w14:textId="3B517BD4" w:rsidR="008B44C8" w:rsidRDefault="008B44C8" w:rsidP="008B44C8">
      <w:pPr>
        <w:pStyle w:val="ListParagraph"/>
        <w:numPr>
          <w:ilvl w:val="0"/>
          <w:numId w:val="1"/>
        </w:numPr>
      </w:pPr>
      <w:r>
        <w:t xml:space="preserve">The ‘Foreign Steel Tracking’ agency view summary will open and allow input of the steel that is being tracked. </w:t>
      </w:r>
    </w:p>
    <w:p w14:paraId="492F87D5" w14:textId="0E98EF7A" w:rsidR="0033374A" w:rsidRDefault="0033374A" w:rsidP="0033374A">
      <w:pPr>
        <w:pStyle w:val="ListParagraph"/>
      </w:pPr>
      <w:r>
        <w:rPr>
          <w:noProof/>
        </w:rPr>
        <w:drawing>
          <wp:inline distT="0" distB="0" distL="0" distR="0" wp14:anchorId="1C27D6BE" wp14:editId="10DF4DAF">
            <wp:extent cx="5753100" cy="2171700"/>
            <wp:effectExtent l="0" t="0" r="0" b="0"/>
            <wp:docPr id="21223549"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549" name="Picture 1" descr="Graphical user interface, application&#10;&#10;Description automatically generated"/>
                    <pic:cNvPicPr/>
                  </pic:nvPicPr>
                  <pic:blipFill>
                    <a:blip r:embed="rId14"/>
                    <a:stretch>
                      <a:fillRect/>
                    </a:stretch>
                  </pic:blipFill>
                  <pic:spPr>
                    <a:xfrm>
                      <a:off x="0" y="0"/>
                      <a:ext cx="5753100" cy="2171700"/>
                    </a:xfrm>
                    <a:prstGeom prst="rect">
                      <a:avLst/>
                    </a:prstGeom>
                  </pic:spPr>
                </pic:pic>
              </a:graphicData>
            </a:graphic>
          </wp:inline>
        </w:drawing>
      </w:r>
    </w:p>
    <w:p w14:paraId="4ED503A7" w14:textId="2D279EB1" w:rsidR="0033374A" w:rsidRDefault="0033374A" w:rsidP="0033374A">
      <w:pPr>
        <w:pStyle w:val="ListParagraph"/>
        <w:numPr>
          <w:ilvl w:val="0"/>
          <w:numId w:val="1"/>
        </w:numPr>
      </w:pPr>
      <w:r>
        <w:t xml:space="preserve">The required fields for tracking are the estimate number </w:t>
      </w:r>
      <w:r w:rsidR="00EE589A">
        <w:t xml:space="preserve">you are </w:t>
      </w:r>
      <w:r w:rsidR="00906160">
        <w:t xml:space="preserve">making payment for steel </w:t>
      </w:r>
      <w:r w:rsidR="00F33F87">
        <w:t xml:space="preserve">stockpile or steel </w:t>
      </w:r>
      <w:r w:rsidR="00906160">
        <w:t>installation</w:t>
      </w:r>
      <w:r>
        <w:t xml:space="preserve">, the invoice number of the foreign steel, the amount of the foreign steel, and the manufacturer or supplier. You may enter any certificate numbers or other pertinent information in the ‘Steel Use Description’ field. This field also requires information to </w:t>
      </w:r>
      <w:r>
        <w:lastRenderedPageBreak/>
        <w:t>be input. There is a location for an EDMS number. If there is an EDMS number, please input it for reference. Once all data has been input, click ‘Save’ in the top right corner:</w:t>
      </w:r>
    </w:p>
    <w:p w14:paraId="334F2F02" w14:textId="6A197A78" w:rsidR="0033374A" w:rsidRDefault="0033374A" w:rsidP="0033374A">
      <w:pPr>
        <w:pStyle w:val="ListParagraph"/>
      </w:pPr>
      <w:r>
        <w:rPr>
          <w:noProof/>
        </w:rPr>
        <w:drawing>
          <wp:inline distT="0" distB="0" distL="0" distR="0" wp14:anchorId="6E7C34EB" wp14:editId="739C9ACA">
            <wp:extent cx="5943600" cy="2514600"/>
            <wp:effectExtent l="0" t="0" r="0" b="0"/>
            <wp:docPr id="57990104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01044" name="Picture 1" descr="Graphical user interface, text, application&#10;&#10;Description automatically generated"/>
                    <pic:cNvPicPr/>
                  </pic:nvPicPr>
                  <pic:blipFill>
                    <a:blip r:embed="rId15"/>
                    <a:stretch>
                      <a:fillRect/>
                    </a:stretch>
                  </pic:blipFill>
                  <pic:spPr>
                    <a:xfrm>
                      <a:off x="0" y="0"/>
                      <a:ext cx="5943600" cy="2514600"/>
                    </a:xfrm>
                    <a:prstGeom prst="rect">
                      <a:avLst/>
                    </a:prstGeom>
                  </pic:spPr>
                </pic:pic>
              </a:graphicData>
            </a:graphic>
          </wp:inline>
        </w:drawing>
      </w:r>
    </w:p>
    <w:p w14:paraId="20C0AC24" w14:textId="56D9A0EF" w:rsidR="008775DE" w:rsidRDefault="0033374A" w:rsidP="008775DE">
      <w:pPr>
        <w:pStyle w:val="ListParagraph"/>
        <w:numPr>
          <w:ilvl w:val="0"/>
          <w:numId w:val="1"/>
        </w:numPr>
      </w:pPr>
      <w:r>
        <w:t>The Buy America agency view has now been applied.</w:t>
      </w:r>
    </w:p>
    <w:p w14:paraId="2FF85930" w14:textId="77777777" w:rsidR="00346452" w:rsidRDefault="00346452" w:rsidP="00346452">
      <w:pPr>
        <w:pStyle w:val="ListParagraph"/>
      </w:pPr>
    </w:p>
    <w:p w14:paraId="5361503C" w14:textId="77777777" w:rsidR="00346452" w:rsidRDefault="00346452" w:rsidP="00346452">
      <w:pPr>
        <w:pStyle w:val="ListParagraph"/>
      </w:pPr>
    </w:p>
    <w:p w14:paraId="30C0BB04" w14:textId="49063914" w:rsidR="00346452" w:rsidRPr="005357FA" w:rsidRDefault="00346452" w:rsidP="00346452">
      <w:pPr>
        <w:pStyle w:val="ListParagraph"/>
        <w:rPr>
          <w:b/>
          <w:bCs/>
        </w:rPr>
      </w:pPr>
      <w:r w:rsidRPr="005357FA">
        <w:rPr>
          <w:b/>
          <w:bCs/>
          <w:highlight w:val="yellow"/>
        </w:rPr>
        <w:t>AddPayItems</w:t>
      </w:r>
      <w:r w:rsidRPr="005357FA">
        <w:rPr>
          <w:b/>
          <w:bCs/>
          <w:highlight w:val="yellow"/>
          <w:vertAlign w:val="superscript"/>
        </w:rPr>
        <w:t>1</w:t>
      </w:r>
      <w:r w:rsidRPr="005357FA">
        <w:rPr>
          <w:b/>
          <w:bCs/>
          <w:vertAlign w:val="superscript"/>
        </w:rPr>
        <w:t xml:space="preserve"> </w:t>
      </w:r>
      <w:r w:rsidRPr="005357FA">
        <w:rPr>
          <w:b/>
          <w:bCs/>
        </w:rPr>
        <w:t>– To check pay items eligible for Buy America Agency View application, follow these steps:</w:t>
      </w:r>
    </w:p>
    <w:p w14:paraId="106A1AB5" w14:textId="77777777" w:rsidR="00346452" w:rsidRDefault="00346452" w:rsidP="00346452">
      <w:pPr>
        <w:pStyle w:val="ListParagraph"/>
      </w:pPr>
    </w:p>
    <w:p w14:paraId="04116F90" w14:textId="5986C5A3" w:rsidR="00346452" w:rsidRDefault="00346452" w:rsidP="00CA3889">
      <w:pPr>
        <w:pStyle w:val="ListParagraph"/>
        <w:numPr>
          <w:ilvl w:val="0"/>
          <w:numId w:val="3"/>
        </w:numPr>
      </w:pPr>
      <w:r>
        <w:t>From the Home page in PrC, click Agency Views:</w:t>
      </w:r>
    </w:p>
    <w:p w14:paraId="5BD4CAE6" w14:textId="39D6E49B" w:rsidR="00346452" w:rsidRDefault="00346452" w:rsidP="00346452">
      <w:pPr>
        <w:pStyle w:val="ListParagraph"/>
        <w:ind w:left="1080"/>
      </w:pPr>
      <w:r>
        <w:rPr>
          <w:noProof/>
        </w:rPr>
        <w:drawing>
          <wp:inline distT="0" distB="0" distL="0" distR="0" wp14:anchorId="040CD3D9" wp14:editId="61DE0993">
            <wp:extent cx="5081852" cy="3276600"/>
            <wp:effectExtent l="0" t="0" r="5080" b="0"/>
            <wp:docPr id="25398585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85851" name="Picture 1" descr="Graphical user interface, text, application&#10;&#10;Description automatically generated"/>
                    <pic:cNvPicPr/>
                  </pic:nvPicPr>
                  <pic:blipFill>
                    <a:blip r:embed="rId16"/>
                    <a:stretch>
                      <a:fillRect/>
                    </a:stretch>
                  </pic:blipFill>
                  <pic:spPr>
                    <a:xfrm>
                      <a:off x="0" y="0"/>
                      <a:ext cx="5088111" cy="3280635"/>
                    </a:xfrm>
                    <a:prstGeom prst="rect">
                      <a:avLst/>
                    </a:prstGeom>
                  </pic:spPr>
                </pic:pic>
              </a:graphicData>
            </a:graphic>
          </wp:inline>
        </w:drawing>
      </w:r>
    </w:p>
    <w:p w14:paraId="0371CBA1" w14:textId="77777777" w:rsidR="00346452" w:rsidRDefault="00346452" w:rsidP="00346452">
      <w:pPr>
        <w:pStyle w:val="ListParagraph"/>
        <w:ind w:left="1080"/>
      </w:pPr>
    </w:p>
    <w:p w14:paraId="1D85E39A" w14:textId="77777777" w:rsidR="00346452" w:rsidRDefault="00346452" w:rsidP="00346452">
      <w:pPr>
        <w:pStyle w:val="ListParagraph"/>
        <w:ind w:left="1080"/>
      </w:pPr>
    </w:p>
    <w:p w14:paraId="29BE6E05" w14:textId="77777777" w:rsidR="00346452" w:rsidRDefault="00346452" w:rsidP="00346452">
      <w:pPr>
        <w:pStyle w:val="ListParagraph"/>
        <w:ind w:left="1080"/>
      </w:pPr>
    </w:p>
    <w:p w14:paraId="62EE988E" w14:textId="77777777" w:rsidR="00346452" w:rsidRDefault="00346452" w:rsidP="00346452">
      <w:pPr>
        <w:pStyle w:val="ListParagraph"/>
        <w:ind w:left="1080"/>
      </w:pPr>
    </w:p>
    <w:p w14:paraId="231B7C6A" w14:textId="3E334307" w:rsidR="00346452" w:rsidRDefault="00346452" w:rsidP="005357FA">
      <w:pPr>
        <w:pStyle w:val="ListParagraph"/>
        <w:numPr>
          <w:ilvl w:val="0"/>
          <w:numId w:val="3"/>
        </w:numPr>
      </w:pPr>
      <w:r>
        <w:lastRenderedPageBreak/>
        <w:t>Find BYAM01 (Buy America)</w:t>
      </w:r>
      <w:r w:rsidR="00304B31">
        <w:t>,</w:t>
      </w:r>
      <w:r>
        <w:t xml:space="preserve"> click the dropdown arrow to the right of the agency view</w:t>
      </w:r>
      <w:r w:rsidR="00304B31">
        <w:t>, and select ‘Agency View Associations’. This will then show a list of Pay Items that Buy America can be associated with</w:t>
      </w:r>
      <w:r>
        <w:t>:</w:t>
      </w:r>
    </w:p>
    <w:p w14:paraId="43A62C83" w14:textId="25E29765" w:rsidR="00304B31" w:rsidRDefault="00304B31" w:rsidP="00304B31">
      <w:pPr>
        <w:pStyle w:val="ListParagraph"/>
        <w:ind w:left="1080"/>
      </w:pPr>
      <w:r>
        <w:rPr>
          <w:noProof/>
        </w:rPr>
        <w:drawing>
          <wp:inline distT="0" distB="0" distL="0" distR="0" wp14:anchorId="00D6CEB1" wp14:editId="1BBCB13E">
            <wp:extent cx="5829300" cy="3486150"/>
            <wp:effectExtent l="0" t="0" r="0" b="0"/>
            <wp:docPr id="50814885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48850" name="Picture 1" descr="Graphical user interface, application&#10;&#10;Description automatically generated"/>
                    <pic:cNvPicPr/>
                  </pic:nvPicPr>
                  <pic:blipFill>
                    <a:blip r:embed="rId17"/>
                    <a:stretch>
                      <a:fillRect/>
                    </a:stretch>
                  </pic:blipFill>
                  <pic:spPr>
                    <a:xfrm>
                      <a:off x="0" y="0"/>
                      <a:ext cx="5829300" cy="3486150"/>
                    </a:xfrm>
                    <a:prstGeom prst="rect">
                      <a:avLst/>
                    </a:prstGeom>
                  </pic:spPr>
                </pic:pic>
              </a:graphicData>
            </a:graphic>
          </wp:inline>
        </w:drawing>
      </w:r>
    </w:p>
    <w:p w14:paraId="3E4B5BA1" w14:textId="77777777" w:rsidR="00346452" w:rsidRDefault="00346452" w:rsidP="00346452">
      <w:pPr>
        <w:pStyle w:val="ListParagraph"/>
      </w:pPr>
    </w:p>
    <w:p w14:paraId="63965D5A" w14:textId="77777777" w:rsidR="00346452" w:rsidRPr="00346452" w:rsidRDefault="00346452" w:rsidP="00346452">
      <w:pPr>
        <w:pStyle w:val="ListParagraph"/>
      </w:pPr>
    </w:p>
    <w:sectPr w:rsidR="00346452" w:rsidRPr="003464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72FD8"/>
    <w:multiLevelType w:val="hybridMultilevel"/>
    <w:tmpl w:val="4538D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753070"/>
    <w:multiLevelType w:val="hybridMultilevel"/>
    <w:tmpl w:val="FEB8A712"/>
    <w:lvl w:ilvl="0" w:tplc="9F18E2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77C42D5"/>
    <w:multiLevelType w:val="hybridMultilevel"/>
    <w:tmpl w:val="0B5C0350"/>
    <w:lvl w:ilvl="0" w:tplc="58788FB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22428708">
    <w:abstractNumId w:val="0"/>
  </w:num>
  <w:num w:numId="2" w16cid:durableId="1330258437">
    <w:abstractNumId w:val="1"/>
  </w:num>
  <w:num w:numId="3" w16cid:durableId="899054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F5A"/>
    <w:rsid w:val="00287F6D"/>
    <w:rsid w:val="002B72E2"/>
    <w:rsid w:val="00304B31"/>
    <w:rsid w:val="0033374A"/>
    <w:rsid w:val="00346452"/>
    <w:rsid w:val="00390FE4"/>
    <w:rsid w:val="0044734D"/>
    <w:rsid w:val="00460F5A"/>
    <w:rsid w:val="004E715C"/>
    <w:rsid w:val="005357FA"/>
    <w:rsid w:val="008775DE"/>
    <w:rsid w:val="008B44C8"/>
    <w:rsid w:val="00906160"/>
    <w:rsid w:val="00A23C2C"/>
    <w:rsid w:val="00CA3889"/>
    <w:rsid w:val="00EE589A"/>
    <w:rsid w:val="00F24AE5"/>
    <w:rsid w:val="00F33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8BDF"/>
  <w15:chartTrackingRefBased/>
  <w15:docId w15:val="{7A0FC231-6CBB-4A0E-A1F0-8382C16E3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0F5A"/>
    <w:pPr>
      <w:ind w:left="720"/>
      <w:contextualSpacing/>
    </w:pPr>
  </w:style>
  <w:style w:type="character" w:styleId="CommentReference">
    <w:name w:val="annotation reference"/>
    <w:basedOn w:val="DefaultParagraphFont"/>
    <w:uiPriority w:val="99"/>
    <w:semiHidden/>
    <w:unhideWhenUsed/>
    <w:rsid w:val="00A23C2C"/>
    <w:rPr>
      <w:sz w:val="16"/>
      <w:szCs w:val="16"/>
    </w:rPr>
  </w:style>
  <w:style w:type="paragraph" w:styleId="CommentText">
    <w:name w:val="annotation text"/>
    <w:basedOn w:val="Normal"/>
    <w:link w:val="CommentTextChar"/>
    <w:uiPriority w:val="99"/>
    <w:unhideWhenUsed/>
    <w:rsid w:val="00A23C2C"/>
    <w:pPr>
      <w:spacing w:line="240" w:lineRule="auto"/>
    </w:pPr>
    <w:rPr>
      <w:sz w:val="20"/>
      <w:szCs w:val="20"/>
    </w:rPr>
  </w:style>
  <w:style w:type="character" w:customStyle="1" w:styleId="CommentTextChar">
    <w:name w:val="Comment Text Char"/>
    <w:basedOn w:val="DefaultParagraphFont"/>
    <w:link w:val="CommentText"/>
    <w:uiPriority w:val="99"/>
    <w:rsid w:val="00A23C2C"/>
    <w:rPr>
      <w:sz w:val="20"/>
      <w:szCs w:val="20"/>
    </w:rPr>
  </w:style>
  <w:style w:type="paragraph" w:styleId="CommentSubject">
    <w:name w:val="annotation subject"/>
    <w:basedOn w:val="CommentText"/>
    <w:next w:val="CommentText"/>
    <w:link w:val="CommentSubjectChar"/>
    <w:uiPriority w:val="99"/>
    <w:semiHidden/>
    <w:unhideWhenUsed/>
    <w:rsid w:val="00A23C2C"/>
    <w:rPr>
      <w:b/>
      <w:bCs/>
    </w:rPr>
  </w:style>
  <w:style w:type="character" w:customStyle="1" w:styleId="CommentSubjectChar">
    <w:name w:val="Comment Subject Char"/>
    <w:basedOn w:val="CommentTextChar"/>
    <w:link w:val="CommentSubject"/>
    <w:uiPriority w:val="99"/>
    <w:semiHidden/>
    <w:rsid w:val="00A23C2C"/>
    <w:rPr>
      <w:b/>
      <w:bCs/>
      <w:sz w:val="20"/>
      <w:szCs w:val="20"/>
    </w:rPr>
  </w:style>
  <w:style w:type="paragraph" w:styleId="Revision">
    <w:name w:val="Revision"/>
    <w:hidden/>
    <w:uiPriority w:val="99"/>
    <w:semiHidden/>
    <w:rsid w:val="00EE58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555DB38865B045BE19001546CCBA5A" ma:contentTypeVersion="14" ma:contentTypeDescription="Create a new document." ma:contentTypeScope="" ma:versionID="c233f2548da8e6482af39017b45c4661">
  <xsd:schema xmlns:xsd="http://www.w3.org/2001/XMLSchema" xmlns:xs="http://www.w3.org/2001/XMLSchema" xmlns:p="http://schemas.microsoft.com/office/2006/metadata/properties" xmlns:ns2="3e229276-0242-43fd-ae1c-9005d8cb82af" xmlns:ns3="b143206f-a859-4af7-99ad-262ed23c3b3a" targetNamespace="http://schemas.microsoft.com/office/2006/metadata/properties" ma:root="true" ma:fieldsID="81d242df406dbbab7f17bb783276fd8e" ns2:_="" ns3:_="">
    <xsd:import namespace="3e229276-0242-43fd-ae1c-9005d8cb82af"/>
    <xsd:import namespace="b143206f-a859-4af7-99ad-262ed23c3b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29276-0242-43fd-ae1c-9005d8cb8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0d9232b-3ef6-462c-bf90-a33a2db08d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43206f-a859-4af7-99ad-262ed23c3b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4264c0d-e837-4dd6-9f26-cb0cc181bed9}" ma:internalName="TaxCatchAll" ma:showField="CatchAllData" ma:web="b143206f-a859-4af7-99ad-262ed23c3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C9DD17-D6E1-45CB-8968-409F31BC4577}">
  <ds:schemaRefs>
    <ds:schemaRef ds:uri="http://schemas.microsoft.com/sharepoint/v3/contenttype/forms"/>
  </ds:schemaRefs>
</ds:datastoreItem>
</file>

<file path=customXml/itemProps2.xml><?xml version="1.0" encoding="utf-8"?>
<ds:datastoreItem xmlns:ds="http://schemas.openxmlformats.org/officeDocument/2006/customXml" ds:itemID="{39A16422-5DA6-4DC7-8C16-007A8AA11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29276-0242-43fd-ae1c-9005d8cb82af"/>
    <ds:schemaRef ds:uri="b143206f-a859-4af7-99ad-262ed23c3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Florida Department of Transportation</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Bonin, Lynnette</dc:creator>
  <cp:keywords/>
  <dc:description/>
  <cp:lastModifiedBy>Bonin, Lynnette</cp:lastModifiedBy>
  <cp:revision>4</cp:revision>
  <dcterms:created xsi:type="dcterms:W3CDTF">2023-10-24T20:33:00Z</dcterms:created>
  <dcterms:modified xsi:type="dcterms:W3CDTF">2023-10-24T20:35:00Z</dcterms:modified>
</cp:coreProperties>
</file>