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A7E6" w14:textId="77777777" w:rsidR="00E2334F" w:rsidRPr="00844611" w:rsidRDefault="00E2334F" w:rsidP="00E96360">
      <w:pPr>
        <w:pStyle w:val="Heading2"/>
      </w:pPr>
      <w:r w:rsidRPr="00844611">
        <w:t>DISPUTES REVIEW BOARD MEMBER SELECTION PROCESS GUIDELINES</w:t>
      </w:r>
    </w:p>
    <w:p w14:paraId="7EF9400C" w14:textId="77777777" w:rsidR="00E2334F" w:rsidRPr="00844611" w:rsidRDefault="00E2334F" w:rsidP="00E2334F">
      <w:pPr>
        <w:spacing w:after="1" w:line="240" w:lineRule="auto"/>
      </w:pPr>
    </w:p>
    <w:p w14:paraId="01F1FAC0" w14:textId="7556B63F" w:rsidR="00E2334F" w:rsidRPr="00844611" w:rsidRDefault="00263B1C" w:rsidP="00E2334F">
      <w:pPr>
        <w:spacing w:after="1" w:line="240" w:lineRule="auto"/>
      </w:pPr>
      <w:r w:rsidRPr="00844611">
        <w:t>To</w:t>
      </w:r>
      <w:r w:rsidR="00E2334F" w:rsidRPr="00844611">
        <w:t xml:space="preserve"> </w:t>
      </w:r>
      <w:r w:rsidRPr="00844611">
        <w:t>identify</w:t>
      </w:r>
      <w:r w:rsidR="00E2334F" w:rsidRPr="00844611">
        <w:t xml:space="preserve"> the </w:t>
      </w:r>
      <w:r w:rsidRPr="00844611">
        <w:t>department’s</w:t>
      </w:r>
      <w:r w:rsidR="00E2334F" w:rsidRPr="00844611">
        <w:t xml:space="preserve"> Disputes Review Board (DRB)</w:t>
      </w:r>
    </w:p>
    <w:p w14:paraId="3B2D4336" w14:textId="77777777" w:rsidR="00E2334F" w:rsidRPr="00844611" w:rsidRDefault="00E2334F" w:rsidP="00E2334F">
      <w:pPr>
        <w:spacing w:after="1" w:line="240" w:lineRule="auto"/>
      </w:pPr>
      <w:r w:rsidRPr="00844611">
        <w:t>representative for the project, upon Execution of any Contract which contains Special</w:t>
      </w:r>
    </w:p>
    <w:p w14:paraId="52782F95" w14:textId="77777777" w:rsidR="00E2334F" w:rsidRPr="00844611" w:rsidRDefault="00E2334F" w:rsidP="00E2334F">
      <w:pPr>
        <w:spacing w:after="1" w:line="240" w:lineRule="auto"/>
      </w:pPr>
      <w:r w:rsidRPr="00844611">
        <w:t>Provision 8-3.7 Prosecution of Work – Disputes Review Board and Pay Item 999-20-</w:t>
      </w:r>
    </w:p>
    <w:p w14:paraId="67C6441D" w14:textId="77777777" w:rsidR="00E2334F" w:rsidRPr="00844611" w:rsidRDefault="00E2334F" w:rsidP="00E2334F">
      <w:pPr>
        <w:spacing w:after="1" w:line="240" w:lineRule="auto"/>
      </w:pPr>
      <w:r w:rsidRPr="00844611">
        <w:t>Disputes Review Board, project staff are to review the list of DRB Candidate Members at</w:t>
      </w:r>
    </w:p>
    <w:p w14:paraId="3C2FF656" w14:textId="77777777" w:rsidR="00E2334F" w:rsidRPr="00844611" w:rsidRDefault="00E2334F" w:rsidP="00E2334F">
      <w:pPr>
        <w:spacing w:after="1" w:line="240" w:lineRule="auto"/>
      </w:pPr>
      <w:r w:rsidRPr="00844611">
        <w:t>the following link:</w:t>
      </w:r>
    </w:p>
    <w:p w14:paraId="58767520" w14:textId="77777777" w:rsidR="007F1B46" w:rsidRPr="00844611" w:rsidRDefault="007F1B46" w:rsidP="00E2334F">
      <w:pPr>
        <w:spacing w:after="1" w:line="240" w:lineRule="auto"/>
      </w:pPr>
    </w:p>
    <w:p w14:paraId="187E5979" w14:textId="346CF874" w:rsidR="00E2334F" w:rsidRPr="00844611" w:rsidRDefault="000368F2" w:rsidP="00E2334F">
      <w:pPr>
        <w:spacing w:after="1" w:line="240" w:lineRule="auto"/>
        <w:rPr>
          <w:color w:val="C00000"/>
        </w:rPr>
      </w:pPr>
      <w:hyperlink r:id="rId10" w:history="1">
        <w:r w:rsidRPr="00844611">
          <w:rPr>
            <w:rStyle w:val="Hyperlink"/>
          </w:rPr>
          <w:t>https://www.fdot.gov/construction/constadm/drb/drblist.shtm</w:t>
        </w:r>
      </w:hyperlink>
    </w:p>
    <w:p w14:paraId="73BACBC7" w14:textId="77777777" w:rsidR="00E2334F" w:rsidRPr="00844611" w:rsidRDefault="00E2334F" w:rsidP="00E2334F">
      <w:pPr>
        <w:spacing w:after="1" w:line="240" w:lineRule="auto"/>
      </w:pPr>
    </w:p>
    <w:p w14:paraId="76BB68F5" w14:textId="77777777" w:rsidR="00E2334F" w:rsidRPr="00844611" w:rsidRDefault="00E2334F" w:rsidP="00E2334F">
      <w:pPr>
        <w:spacing w:after="1" w:line="240" w:lineRule="auto"/>
      </w:pPr>
      <w:r w:rsidRPr="00844611">
        <w:t>Upon Execution of the Contract, project staff shall notify the contractor to begin the</w:t>
      </w:r>
    </w:p>
    <w:p w14:paraId="0EB676AB" w14:textId="77777777" w:rsidR="00E2334F" w:rsidRPr="00844611" w:rsidRDefault="00E2334F" w:rsidP="00E2334F">
      <w:pPr>
        <w:spacing w:after="1" w:line="240" w:lineRule="auto"/>
      </w:pPr>
      <w:r w:rsidRPr="00844611">
        <w:t>process of identifying a candidate member by reviewing the list of DRB Candidate</w:t>
      </w:r>
    </w:p>
    <w:p w14:paraId="08F334BF" w14:textId="77777777" w:rsidR="00E2334F" w:rsidRPr="00844611" w:rsidRDefault="00E2334F" w:rsidP="00E2334F">
      <w:pPr>
        <w:spacing w:after="1" w:line="240" w:lineRule="auto"/>
      </w:pPr>
      <w:r w:rsidRPr="00844611">
        <w:t>Members on the same website.</w:t>
      </w:r>
    </w:p>
    <w:p w14:paraId="5FC4FF93" w14:textId="77777777" w:rsidR="00E2334F" w:rsidRPr="00844611" w:rsidRDefault="00E2334F" w:rsidP="00E2334F">
      <w:pPr>
        <w:spacing w:after="1" w:line="240" w:lineRule="auto"/>
      </w:pPr>
    </w:p>
    <w:p w14:paraId="753B46D2" w14:textId="245D02F4" w:rsidR="00E2334F" w:rsidRPr="00844611" w:rsidRDefault="00E2334F" w:rsidP="00E2334F">
      <w:pPr>
        <w:spacing w:after="1" w:line="240" w:lineRule="auto"/>
      </w:pPr>
      <w:r w:rsidRPr="00844611">
        <w:t xml:space="preserve">When the </w:t>
      </w:r>
      <w:r w:rsidR="00380D3E" w:rsidRPr="00844611">
        <w:t>department’s</w:t>
      </w:r>
      <w:r w:rsidRPr="00844611">
        <w:t xml:space="preserve"> candidate member is identified by project personnel, the</w:t>
      </w:r>
    </w:p>
    <w:p w14:paraId="7E18D268" w14:textId="77777777" w:rsidR="00E2334F" w:rsidRPr="00844611" w:rsidRDefault="00E2334F" w:rsidP="00E2334F">
      <w:pPr>
        <w:spacing w:after="1" w:line="240" w:lineRule="auto"/>
      </w:pPr>
      <w:r w:rsidRPr="00844611">
        <w:t>candidate members resume, disclosure statement and list of current DRB assignments</w:t>
      </w:r>
    </w:p>
    <w:p w14:paraId="194CE42F" w14:textId="77777777" w:rsidR="00E2334F" w:rsidRPr="00844611" w:rsidRDefault="00E2334F" w:rsidP="00E2334F">
      <w:pPr>
        <w:spacing w:after="1" w:line="240" w:lineRule="auto"/>
      </w:pPr>
      <w:r w:rsidRPr="00844611">
        <w:t>shall be submitted to the District Construction Office (DCO) for review, consideration and</w:t>
      </w:r>
    </w:p>
    <w:p w14:paraId="35DA910D" w14:textId="77777777" w:rsidR="00E2334F" w:rsidRPr="00844611" w:rsidRDefault="00E2334F" w:rsidP="00E2334F">
      <w:pPr>
        <w:spacing w:after="1" w:line="240" w:lineRule="auto"/>
      </w:pPr>
      <w:r w:rsidRPr="00844611">
        <w:t>acceptance.</w:t>
      </w:r>
    </w:p>
    <w:p w14:paraId="09F12F5A" w14:textId="77777777" w:rsidR="00E2334F" w:rsidRPr="00844611" w:rsidRDefault="00E2334F" w:rsidP="00E2334F">
      <w:pPr>
        <w:spacing w:after="1" w:line="240" w:lineRule="auto"/>
      </w:pPr>
    </w:p>
    <w:p w14:paraId="1CFB7F7C" w14:textId="65E28B37" w:rsidR="00E2334F" w:rsidRPr="00844611" w:rsidRDefault="00E2334F" w:rsidP="00E2334F">
      <w:pPr>
        <w:spacing w:after="1" w:line="240" w:lineRule="auto"/>
      </w:pPr>
      <w:r w:rsidRPr="00844611">
        <w:t xml:space="preserve">When the </w:t>
      </w:r>
      <w:r w:rsidR="00380D3E" w:rsidRPr="00844611">
        <w:t>department’s</w:t>
      </w:r>
      <w:r w:rsidRPr="00844611">
        <w:t xml:space="preserve"> </w:t>
      </w:r>
      <w:r w:rsidR="003A34E9" w:rsidRPr="00844611">
        <w:t>candidate</w:t>
      </w:r>
      <w:r w:rsidRPr="00844611">
        <w:t xml:space="preserve"> is approved by the DCO, the members</w:t>
      </w:r>
    </w:p>
    <w:p w14:paraId="775670C4" w14:textId="77777777" w:rsidR="00E2334F" w:rsidRPr="00844611" w:rsidRDefault="00E2334F" w:rsidP="00E2334F">
      <w:pPr>
        <w:spacing w:after="1" w:line="240" w:lineRule="auto"/>
      </w:pPr>
      <w:r w:rsidRPr="00844611">
        <w:t>resume, disclosure statement and list of current DRB assignments shall be submitted to</w:t>
      </w:r>
    </w:p>
    <w:p w14:paraId="4A30FC4C" w14:textId="77777777" w:rsidR="00E2334F" w:rsidRPr="00844611" w:rsidRDefault="00E2334F" w:rsidP="00E2334F">
      <w:pPr>
        <w:spacing w:after="1" w:line="240" w:lineRule="auto"/>
      </w:pPr>
      <w:r w:rsidRPr="00844611">
        <w:t>contractor for review, consideration and acceptance. The contractor is allowed 10 days</w:t>
      </w:r>
    </w:p>
    <w:p w14:paraId="544BDB6E" w14:textId="77777777" w:rsidR="00E2334F" w:rsidRPr="00844611" w:rsidRDefault="00E2334F" w:rsidP="00E2334F">
      <w:pPr>
        <w:spacing w:after="1" w:line="240" w:lineRule="auto"/>
      </w:pPr>
      <w:r w:rsidRPr="00844611">
        <w:t>to review the resume, disclosure statement and list of DRB assignments of the</w:t>
      </w:r>
    </w:p>
    <w:p w14:paraId="7D2DF368" w14:textId="454AD4EE" w:rsidR="00E2334F" w:rsidRPr="00844611" w:rsidRDefault="00E2334F" w:rsidP="00E2334F">
      <w:pPr>
        <w:spacing w:after="1" w:line="240" w:lineRule="auto"/>
      </w:pPr>
      <w:r w:rsidRPr="00844611">
        <w:t xml:space="preserve">departments member for the purpose of accepting or rejecting their participation </w:t>
      </w:r>
      <w:r w:rsidR="00380D3E" w:rsidRPr="00844611">
        <w:t>in</w:t>
      </w:r>
      <w:r w:rsidRPr="00844611">
        <w:t xml:space="preserve"> the</w:t>
      </w:r>
    </w:p>
    <w:p w14:paraId="66DFE4ED" w14:textId="77777777" w:rsidR="00E2334F" w:rsidRPr="00844611" w:rsidRDefault="00E2334F" w:rsidP="00E2334F">
      <w:pPr>
        <w:spacing w:after="1" w:line="240" w:lineRule="auto"/>
      </w:pPr>
      <w:r w:rsidRPr="00844611">
        <w:t>DRB. Failure to give notice within 10 days shall be construed as acceptance.</w:t>
      </w:r>
    </w:p>
    <w:p w14:paraId="4412D450" w14:textId="77777777" w:rsidR="00E2334F" w:rsidRPr="00844611" w:rsidRDefault="00E2334F" w:rsidP="00E2334F">
      <w:pPr>
        <w:spacing w:after="1" w:line="240" w:lineRule="auto"/>
      </w:pPr>
    </w:p>
    <w:p w14:paraId="365E3396" w14:textId="1059007F" w:rsidR="00E2334F" w:rsidRPr="00844611" w:rsidRDefault="00E2334F" w:rsidP="00E2334F">
      <w:pPr>
        <w:spacing w:after="1" w:line="240" w:lineRule="auto"/>
      </w:pPr>
      <w:r w:rsidRPr="00844611">
        <w:t xml:space="preserve">Once the </w:t>
      </w:r>
      <w:r w:rsidR="00380D3E" w:rsidRPr="00844611">
        <w:t>contractor’s</w:t>
      </w:r>
      <w:r w:rsidRPr="00844611">
        <w:t xml:space="preserve"> candidate member is identified, the members resume, disclosure</w:t>
      </w:r>
    </w:p>
    <w:p w14:paraId="56EDD303" w14:textId="77777777" w:rsidR="00E2334F" w:rsidRPr="00844611" w:rsidRDefault="00E2334F" w:rsidP="00E2334F">
      <w:pPr>
        <w:spacing w:after="1" w:line="240" w:lineRule="auto"/>
      </w:pPr>
      <w:r w:rsidRPr="00844611">
        <w:t>statement and list of current DRB assignments shall be immediately submitted to the</w:t>
      </w:r>
    </w:p>
    <w:p w14:paraId="7CC50BE7" w14:textId="77777777" w:rsidR="00E2334F" w:rsidRPr="00844611" w:rsidRDefault="00E2334F" w:rsidP="00E2334F">
      <w:pPr>
        <w:spacing w:after="1" w:line="240" w:lineRule="auto"/>
      </w:pPr>
      <w:r w:rsidRPr="00844611">
        <w:t>DCO for review, consideration and acceptance. The department is allowed 10 days to</w:t>
      </w:r>
    </w:p>
    <w:p w14:paraId="2E6699C0" w14:textId="77777777" w:rsidR="00E2334F" w:rsidRPr="00844611" w:rsidRDefault="00E2334F" w:rsidP="00E2334F">
      <w:pPr>
        <w:spacing w:after="1" w:line="240" w:lineRule="auto"/>
      </w:pPr>
      <w:r w:rsidRPr="00844611">
        <w:t>review the resume, disclosure statement and list of DRB assignments of the contractors</w:t>
      </w:r>
    </w:p>
    <w:p w14:paraId="312525E8" w14:textId="3967A404" w:rsidR="00E2334F" w:rsidRPr="00844611" w:rsidRDefault="00E2334F" w:rsidP="00E2334F">
      <w:pPr>
        <w:spacing w:after="1" w:line="240" w:lineRule="auto"/>
      </w:pPr>
      <w:r w:rsidRPr="00844611">
        <w:t xml:space="preserve">member for the purpose of accepting or rejecting their participation </w:t>
      </w:r>
      <w:r w:rsidR="00380D3E" w:rsidRPr="00844611">
        <w:t>in</w:t>
      </w:r>
      <w:r w:rsidRPr="00844611">
        <w:t xml:space="preserve"> the DRB. Failure</w:t>
      </w:r>
    </w:p>
    <w:p w14:paraId="792BEFDF" w14:textId="77777777" w:rsidR="00E2334F" w:rsidRPr="00844611" w:rsidRDefault="00E2334F" w:rsidP="00E2334F">
      <w:pPr>
        <w:spacing w:after="1" w:line="240" w:lineRule="auto"/>
      </w:pPr>
      <w:r w:rsidRPr="00844611">
        <w:t>to give notice within 10 days shall be construed as acceptance.</w:t>
      </w:r>
    </w:p>
    <w:p w14:paraId="2A174CA4" w14:textId="77777777" w:rsidR="00E2334F" w:rsidRPr="00844611" w:rsidRDefault="00E2334F" w:rsidP="00E2334F">
      <w:pPr>
        <w:spacing w:after="1" w:line="240" w:lineRule="auto"/>
      </w:pPr>
    </w:p>
    <w:p w14:paraId="259E3FDD" w14:textId="77777777" w:rsidR="00E2334F" w:rsidRPr="00844611" w:rsidRDefault="00E2334F" w:rsidP="00E2334F">
      <w:pPr>
        <w:spacing w:after="1" w:line="240" w:lineRule="auto"/>
      </w:pPr>
      <w:r w:rsidRPr="00844611">
        <w:t>Upon acceptance by both parties, these members will select a 3rd member who typically</w:t>
      </w:r>
    </w:p>
    <w:p w14:paraId="4304D2E2" w14:textId="77777777" w:rsidR="00E2334F" w:rsidRPr="00844611" w:rsidRDefault="00E2334F" w:rsidP="00E2334F">
      <w:pPr>
        <w:spacing w:after="1" w:line="240" w:lineRule="auto"/>
      </w:pPr>
      <w:r w:rsidRPr="00844611">
        <w:t>serves as the DRB Chair. Both the department and contractor are allowed 10 days to</w:t>
      </w:r>
    </w:p>
    <w:p w14:paraId="2B1AFA86" w14:textId="77777777" w:rsidR="00E2334F" w:rsidRPr="00844611" w:rsidRDefault="00E2334F" w:rsidP="00E2334F">
      <w:pPr>
        <w:spacing w:after="1" w:line="240" w:lineRule="auto"/>
      </w:pPr>
      <w:r w:rsidRPr="00844611">
        <w:t>review the resume, disclosure statement and list of DRB assignments of the 3rd member</w:t>
      </w:r>
    </w:p>
    <w:p w14:paraId="4509B907" w14:textId="160FE49C" w:rsidR="00E2334F" w:rsidRPr="00844611" w:rsidRDefault="00E2334F" w:rsidP="00E2334F">
      <w:pPr>
        <w:spacing w:after="1" w:line="240" w:lineRule="auto"/>
      </w:pPr>
      <w:r w:rsidRPr="00844611">
        <w:t xml:space="preserve">for the purpose of accepting or rejecting their participation </w:t>
      </w:r>
      <w:r w:rsidR="003A34E9" w:rsidRPr="00844611">
        <w:t>in</w:t>
      </w:r>
      <w:r w:rsidRPr="00844611">
        <w:t xml:space="preserve"> the DRB for the project.</w:t>
      </w:r>
    </w:p>
    <w:p w14:paraId="210C0CEC" w14:textId="77777777" w:rsidR="00E2334F" w:rsidRPr="00844611" w:rsidRDefault="00E2334F" w:rsidP="00E2334F">
      <w:pPr>
        <w:spacing w:after="1" w:line="240" w:lineRule="auto"/>
      </w:pPr>
      <w:r w:rsidRPr="00844611">
        <w:t>Failure to give notice within 10 days shall be construed as acceptance.</w:t>
      </w:r>
    </w:p>
    <w:p w14:paraId="76E8BAF5" w14:textId="77777777" w:rsidR="00E2334F" w:rsidRPr="00844611" w:rsidRDefault="00E2334F" w:rsidP="00E2334F">
      <w:pPr>
        <w:spacing w:after="1" w:line="240" w:lineRule="auto"/>
      </w:pPr>
    </w:p>
    <w:p w14:paraId="53C89927" w14:textId="77777777" w:rsidR="00D16B84" w:rsidRPr="00844611" w:rsidRDefault="00D16B84" w:rsidP="00E2334F">
      <w:pPr>
        <w:spacing w:after="1" w:line="240" w:lineRule="auto"/>
        <w:rPr>
          <w:b/>
          <w:bCs/>
        </w:rPr>
      </w:pPr>
    </w:p>
    <w:p w14:paraId="42D80572" w14:textId="77777777" w:rsidR="00D16B84" w:rsidRPr="00844611" w:rsidRDefault="00D16B84" w:rsidP="00E2334F">
      <w:pPr>
        <w:spacing w:after="1" w:line="240" w:lineRule="auto"/>
        <w:rPr>
          <w:b/>
          <w:bCs/>
        </w:rPr>
      </w:pPr>
    </w:p>
    <w:p w14:paraId="19754703" w14:textId="77777777" w:rsidR="00D16B84" w:rsidRPr="00844611" w:rsidRDefault="00D16B84" w:rsidP="00E2334F">
      <w:pPr>
        <w:spacing w:after="1" w:line="240" w:lineRule="auto"/>
        <w:rPr>
          <w:b/>
          <w:bCs/>
        </w:rPr>
      </w:pPr>
    </w:p>
    <w:p w14:paraId="6EB99196" w14:textId="77777777" w:rsidR="00D16B84" w:rsidRPr="00844611" w:rsidRDefault="00D16B84" w:rsidP="00E2334F">
      <w:pPr>
        <w:spacing w:after="1" w:line="240" w:lineRule="auto"/>
        <w:rPr>
          <w:b/>
          <w:bCs/>
        </w:rPr>
      </w:pPr>
    </w:p>
    <w:p w14:paraId="574607AC" w14:textId="77777777" w:rsidR="00D16B84" w:rsidRPr="00844611" w:rsidRDefault="00D16B84" w:rsidP="00E2334F">
      <w:pPr>
        <w:spacing w:after="1" w:line="240" w:lineRule="auto"/>
        <w:rPr>
          <w:b/>
          <w:bCs/>
        </w:rPr>
      </w:pPr>
    </w:p>
    <w:p w14:paraId="6D9591EB" w14:textId="798C1EA1" w:rsidR="00E2334F" w:rsidRPr="00844611" w:rsidRDefault="00E2334F" w:rsidP="00E96360">
      <w:pPr>
        <w:pStyle w:val="Heading2"/>
      </w:pPr>
      <w:r w:rsidRPr="00844611">
        <w:t>DISPUTES REVIEW BOARD THREE PARTY AGREEMENT PROCESSING</w:t>
      </w:r>
      <w:r w:rsidR="00B5415C" w:rsidRPr="00844611">
        <w:t xml:space="preserve"> </w:t>
      </w:r>
      <w:r w:rsidRPr="00844611">
        <w:t>GUIDELINES</w:t>
      </w:r>
    </w:p>
    <w:p w14:paraId="78B60825" w14:textId="77777777" w:rsidR="00D16B84" w:rsidRPr="00844611" w:rsidRDefault="00D16B84" w:rsidP="00AB2094">
      <w:pPr>
        <w:spacing w:after="1" w:line="240" w:lineRule="auto"/>
      </w:pPr>
    </w:p>
    <w:p w14:paraId="5C751EE2" w14:textId="25E3C9E0" w:rsidR="00E2334F" w:rsidRPr="00844611" w:rsidRDefault="003F0410" w:rsidP="00AF43FF">
      <w:pPr>
        <w:pStyle w:val="ListParagraph"/>
        <w:numPr>
          <w:ilvl w:val="0"/>
          <w:numId w:val="4"/>
        </w:numPr>
        <w:spacing w:after="1" w:line="240" w:lineRule="auto"/>
      </w:pPr>
      <w:r w:rsidRPr="00844611">
        <w:t xml:space="preserve">The agreement </w:t>
      </w:r>
      <w:r w:rsidR="001E1815" w:rsidRPr="00844611">
        <w:t xml:space="preserve">shall be </w:t>
      </w:r>
      <w:r w:rsidR="003A34E9" w:rsidRPr="00844611">
        <w:t>submitted</w:t>
      </w:r>
      <w:r w:rsidR="006C0640" w:rsidRPr="00844611">
        <w:t xml:space="preserve"> </w:t>
      </w:r>
      <w:r w:rsidR="00E2334F" w:rsidRPr="00844611">
        <w:t>by either the President or a Vice</w:t>
      </w:r>
      <w:r w:rsidR="006C0640" w:rsidRPr="00844611">
        <w:t xml:space="preserve"> </w:t>
      </w:r>
      <w:r w:rsidR="00E2334F" w:rsidRPr="00844611">
        <w:t>President of the contracting firm. If the agreement is NOT executed by either the</w:t>
      </w:r>
      <w:r w:rsidR="006C0640" w:rsidRPr="00844611">
        <w:t xml:space="preserve"> </w:t>
      </w:r>
      <w:r w:rsidR="00E2334F" w:rsidRPr="00844611">
        <w:t>President or a V.P., then the contractor must submit a Corporate Resolution which</w:t>
      </w:r>
      <w:r w:rsidR="006C0640" w:rsidRPr="00844611">
        <w:t xml:space="preserve"> </w:t>
      </w:r>
      <w:r w:rsidR="00E2334F" w:rsidRPr="00844611">
        <w:t>delegates binding contractual authority to the individual executing the document on</w:t>
      </w:r>
      <w:r w:rsidR="006C0640" w:rsidRPr="00844611">
        <w:t xml:space="preserve"> </w:t>
      </w:r>
      <w:r w:rsidR="00E2334F" w:rsidRPr="00844611">
        <w:t>behalf of the contracting firm.</w:t>
      </w:r>
    </w:p>
    <w:p w14:paraId="63F11EDA" w14:textId="77777777" w:rsidR="00AF43FF" w:rsidRPr="00844611" w:rsidRDefault="00AF43FF" w:rsidP="00AB2094">
      <w:pPr>
        <w:spacing w:after="1" w:line="240" w:lineRule="auto"/>
      </w:pPr>
    </w:p>
    <w:p w14:paraId="27E88426" w14:textId="36930C77" w:rsidR="00AF43FF" w:rsidRPr="00844611" w:rsidRDefault="00E2334F" w:rsidP="00AF43FF">
      <w:pPr>
        <w:pStyle w:val="ListParagraph"/>
        <w:numPr>
          <w:ilvl w:val="0"/>
          <w:numId w:val="4"/>
        </w:numPr>
        <w:spacing w:after="1" w:line="240" w:lineRule="auto"/>
      </w:pPr>
      <w:r w:rsidRPr="00844611">
        <w:t xml:space="preserve">Submit </w:t>
      </w:r>
      <w:r w:rsidR="00194ABE" w:rsidRPr="00844611">
        <w:t xml:space="preserve">the following information to Marshall Douberley </w:t>
      </w:r>
      <w:r w:rsidR="00DB3E16" w:rsidRPr="00844611">
        <w:t xml:space="preserve">for </w:t>
      </w:r>
      <w:r w:rsidR="009B77B3" w:rsidRPr="00844611">
        <w:t>E</w:t>
      </w:r>
      <w:r w:rsidR="00DB3E16" w:rsidRPr="00844611">
        <w:t xml:space="preserve">xecution of Form </w:t>
      </w:r>
      <w:r w:rsidR="009B77B3" w:rsidRPr="00844611">
        <w:t xml:space="preserve">700-011-02 </w:t>
      </w:r>
      <w:r w:rsidRPr="00844611">
        <w:t xml:space="preserve"> </w:t>
      </w:r>
      <w:r w:rsidR="000345AE" w:rsidRPr="00844611">
        <w:t xml:space="preserve"> </w:t>
      </w:r>
      <w:r w:rsidR="005E3F41" w:rsidRPr="00844611">
        <w:t>the following information</w:t>
      </w:r>
      <w:r w:rsidR="001222C2" w:rsidRPr="00844611">
        <w:t xml:space="preserve"> for further </w:t>
      </w:r>
      <w:r w:rsidR="00F76FE9" w:rsidRPr="00844611">
        <w:t>review and processing</w:t>
      </w:r>
      <w:r w:rsidR="005E3F41" w:rsidRPr="00844611">
        <w:t>:</w:t>
      </w:r>
    </w:p>
    <w:p w14:paraId="0F2AB64E" w14:textId="77777777" w:rsidR="00AF43FF" w:rsidRPr="00844611" w:rsidRDefault="00AF43FF" w:rsidP="00AF43FF">
      <w:pPr>
        <w:pStyle w:val="ListParagraph"/>
      </w:pPr>
    </w:p>
    <w:p w14:paraId="1EC38F9F" w14:textId="77777777" w:rsidR="00AF43FF" w:rsidRPr="00844611" w:rsidRDefault="00AF43FF" w:rsidP="00AF43FF">
      <w:pPr>
        <w:pStyle w:val="ListParagraph"/>
        <w:numPr>
          <w:ilvl w:val="1"/>
          <w:numId w:val="5"/>
        </w:numPr>
        <w:spacing w:after="1" w:line="240" w:lineRule="auto"/>
      </w:pPr>
      <w:r w:rsidRPr="00844611">
        <w:t>The name and email address that have signature authority for the contractor.</w:t>
      </w:r>
    </w:p>
    <w:p w14:paraId="4F6978BD" w14:textId="77777777" w:rsidR="00AF43FF" w:rsidRPr="00844611" w:rsidRDefault="00AF43FF" w:rsidP="00AF43FF">
      <w:pPr>
        <w:pStyle w:val="ListParagraph"/>
        <w:numPr>
          <w:ilvl w:val="1"/>
          <w:numId w:val="5"/>
        </w:numPr>
        <w:spacing w:after="1" w:line="240" w:lineRule="auto"/>
      </w:pPr>
      <w:r w:rsidRPr="00844611">
        <w:t>Each name of each DRB Member.</w:t>
      </w:r>
    </w:p>
    <w:p w14:paraId="1C49CA6C" w14:textId="77777777" w:rsidR="00AF43FF" w:rsidRPr="00844611" w:rsidRDefault="00AF43FF" w:rsidP="00AF43FF">
      <w:pPr>
        <w:pStyle w:val="ListParagraph"/>
        <w:numPr>
          <w:ilvl w:val="1"/>
          <w:numId w:val="5"/>
        </w:numPr>
        <w:spacing w:after="1" w:line="240" w:lineRule="auto"/>
      </w:pPr>
      <w:r w:rsidRPr="00844611">
        <w:t>Corporate Resolution which delegates binding contractual authority to the individual executing the document on behalf of the contracting firm.</w:t>
      </w:r>
    </w:p>
    <w:p w14:paraId="261EEE9A" w14:textId="024812BF" w:rsidR="00844611" w:rsidRPr="00844611" w:rsidRDefault="00844611" w:rsidP="00844611">
      <w:pPr>
        <w:pStyle w:val="ListParagraph"/>
        <w:spacing w:after="1" w:line="240" w:lineRule="auto"/>
        <w:ind w:left="1440"/>
      </w:pPr>
    </w:p>
    <w:p w14:paraId="512DD317" w14:textId="3048C1E6" w:rsidR="00844611" w:rsidRPr="00844611" w:rsidRDefault="00844611" w:rsidP="00844611">
      <w:pPr>
        <w:pStyle w:val="ListParagraph"/>
        <w:numPr>
          <w:ilvl w:val="0"/>
          <w:numId w:val="4"/>
        </w:numPr>
        <w:spacing w:after="1" w:line="240" w:lineRule="auto"/>
      </w:pPr>
      <w:r w:rsidRPr="00844611">
        <w:t>Once the DCO review is complete, the required signatures of the District Construction Engineer and District One Legal staff will be obtained. All original TPA forms will be returned to project personnel for distribution as follows:</w:t>
      </w:r>
    </w:p>
    <w:p w14:paraId="3070194B" w14:textId="77777777" w:rsidR="00844611" w:rsidRPr="00844611" w:rsidRDefault="00844611" w:rsidP="00844611">
      <w:pPr>
        <w:pStyle w:val="ListParagraph"/>
        <w:spacing w:after="1" w:line="240" w:lineRule="auto"/>
      </w:pPr>
    </w:p>
    <w:p w14:paraId="23EC71B0" w14:textId="77777777" w:rsidR="00844611" w:rsidRPr="00844611" w:rsidRDefault="00844611" w:rsidP="00844611">
      <w:pPr>
        <w:pStyle w:val="ListParagraph"/>
        <w:numPr>
          <w:ilvl w:val="1"/>
          <w:numId w:val="9"/>
        </w:numPr>
        <w:spacing w:after="1" w:line="240" w:lineRule="auto"/>
      </w:pPr>
      <w:r w:rsidRPr="00844611">
        <w:t>Contractor – 1 original</w:t>
      </w:r>
    </w:p>
    <w:p w14:paraId="40D230AC" w14:textId="77777777" w:rsidR="00844611" w:rsidRPr="00844611" w:rsidRDefault="00844611" w:rsidP="00844611">
      <w:pPr>
        <w:pStyle w:val="ListParagraph"/>
        <w:numPr>
          <w:ilvl w:val="1"/>
          <w:numId w:val="9"/>
        </w:numPr>
        <w:spacing w:after="1" w:line="240" w:lineRule="auto"/>
      </w:pPr>
      <w:r w:rsidRPr="00844611">
        <w:t>DRB Chairman – 1 original</w:t>
      </w:r>
    </w:p>
    <w:p w14:paraId="5AA2181D" w14:textId="77777777" w:rsidR="00844611" w:rsidRPr="00844611" w:rsidRDefault="00844611" w:rsidP="00844611">
      <w:pPr>
        <w:pStyle w:val="ListParagraph"/>
        <w:numPr>
          <w:ilvl w:val="1"/>
          <w:numId w:val="9"/>
        </w:numPr>
        <w:spacing w:after="1" w:line="240" w:lineRule="auto"/>
      </w:pPr>
      <w:r w:rsidRPr="00844611">
        <w:t>Project Files – 1 original</w:t>
      </w:r>
    </w:p>
    <w:p w14:paraId="26EA8150" w14:textId="77777777" w:rsidR="00E2334F" w:rsidRPr="00844611" w:rsidRDefault="00E2334F" w:rsidP="00AB2094">
      <w:pPr>
        <w:spacing w:after="1" w:line="240" w:lineRule="auto"/>
      </w:pPr>
    </w:p>
    <w:p w14:paraId="0765C8F4" w14:textId="77777777" w:rsidR="00E2334F" w:rsidRPr="00844611" w:rsidRDefault="00E2334F" w:rsidP="00AB2094">
      <w:pPr>
        <w:spacing w:after="1" w:line="240" w:lineRule="auto"/>
      </w:pPr>
      <w:r w:rsidRPr="00844611">
        <w:t>The DRB TPA form MUST be fully executed by all parties (DRB members, Contractor,</w:t>
      </w:r>
    </w:p>
    <w:p w14:paraId="66DAE2D3" w14:textId="77777777" w:rsidR="00E2334F" w:rsidRPr="00844611" w:rsidRDefault="00E2334F" w:rsidP="00AB2094">
      <w:pPr>
        <w:spacing w:after="1" w:line="240" w:lineRule="auto"/>
      </w:pPr>
      <w:r w:rsidRPr="00844611">
        <w:t>District Construction Engineer and District One Legal staff) BEFORE the DRB can</w:t>
      </w:r>
    </w:p>
    <w:p w14:paraId="763C9C9B" w14:textId="77777777" w:rsidR="00E2334F" w:rsidRPr="00844611" w:rsidRDefault="00E2334F" w:rsidP="00AB2094">
      <w:pPr>
        <w:spacing w:after="1" w:line="240" w:lineRule="auto"/>
      </w:pPr>
      <w:r w:rsidRPr="00844611">
        <w:t>conduct a meeting on the project and payment can be issued to the DRB members for</w:t>
      </w:r>
    </w:p>
    <w:p w14:paraId="0E50CBFD" w14:textId="77777777" w:rsidR="00E2334F" w:rsidRPr="00844611" w:rsidRDefault="00E2334F" w:rsidP="00AB2094">
      <w:pPr>
        <w:spacing w:after="1" w:line="240" w:lineRule="auto"/>
      </w:pPr>
      <w:r w:rsidRPr="00844611">
        <w:t>the meeting.</w:t>
      </w:r>
    </w:p>
    <w:p w14:paraId="0E531941" w14:textId="77777777" w:rsidR="00E2334F" w:rsidRPr="00844611" w:rsidRDefault="00E2334F" w:rsidP="00AB2094">
      <w:pPr>
        <w:spacing w:after="1" w:line="240" w:lineRule="auto"/>
      </w:pPr>
    </w:p>
    <w:p w14:paraId="4CAE6F1E" w14:textId="77777777" w:rsidR="00E2334F" w:rsidRPr="00844611" w:rsidRDefault="00E2334F" w:rsidP="00AB2094">
      <w:pPr>
        <w:spacing w:after="1" w:line="240" w:lineRule="auto"/>
      </w:pPr>
      <w:r w:rsidRPr="00844611">
        <w:t>All questions related to the DRB selection process or DRB TPA processing shall be</w:t>
      </w:r>
    </w:p>
    <w:p w14:paraId="725FC639" w14:textId="1603FC74" w:rsidR="00EE0121" w:rsidRDefault="00E2334F" w:rsidP="00AB2094">
      <w:pPr>
        <w:spacing w:after="1" w:line="240" w:lineRule="auto"/>
      </w:pPr>
      <w:r w:rsidRPr="00844611">
        <w:t xml:space="preserve">directed to Marshall Douberley @ (863) 519-2228 or </w:t>
      </w:r>
      <w:hyperlink r:id="rId11" w:history="1">
        <w:r w:rsidR="00844611" w:rsidRPr="00844611">
          <w:rPr>
            <w:rStyle w:val="Hyperlink"/>
          </w:rPr>
          <w:t>marshall.douberley@dot.state.fl.us</w:t>
        </w:r>
      </w:hyperlink>
      <w:r w:rsidRPr="00844611">
        <w:t xml:space="preserve"> .</w:t>
      </w:r>
    </w:p>
    <w:p w14:paraId="55EE8316" w14:textId="77777777" w:rsidR="000F06A0" w:rsidRDefault="000F06A0" w:rsidP="00AB2094">
      <w:pPr>
        <w:spacing w:after="1" w:line="240" w:lineRule="auto"/>
      </w:pPr>
    </w:p>
    <w:p w14:paraId="585A3560" w14:textId="77777777" w:rsidR="000F06A0" w:rsidRDefault="000F06A0" w:rsidP="000F06A0">
      <w:pPr>
        <w:pStyle w:val="Footer"/>
        <w:jc w:val="right"/>
      </w:pPr>
    </w:p>
    <w:p w14:paraId="0D06E79B" w14:textId="77777777" w:rsidR="000F06A0" w:rsidRDefault="000F06A0" w:rsidP="000F06A0">
      <w:pPr>
        <w:pStyle w:val="Footer"/>
        <w:jc w:val="right"/>
      </w:pPr>
    </w:p>
    <w:p w14:paraId="5B25B4C8" w14:textId="77777777" w:rsidR="000F06A0" w:rsidRDefault="000F06A0" w:rsidP="000F06A0">
      <w:pPr>
        <w:pStyle w:val="Footer"/>
        <w:jc w:val="right"/>
      </w:pPr>
    </w:p>
    <w:p w14:paraId="0EF4EFC1" w14:textId="44729A65" w:rsidR="000F06A0" w:rsidRPr="000F06A0" w:rsidRDefault="000F06A0" w:rsidP="000F06A0">
      <w:pPr>
        <w:pStyle w:val="Footer"/>
        <w:jc w:val="right"/>
      </w:pPr>
      <w:r w:rsidRPr="000F06A0">
        <w:t xml:space="preserve">Revised as of </w:t>
      </w:r>
    </w:p>
    <w:p w14:paraId="75C85121" w14:textId="7CAA4AE7" w:rsidR="00AB2094" w:rsidRPr="000F06A0" w:rsidRDefault="000F06A0" w:rsidP="000F06A0">
      <w:pPr>
        <w:spacing w:after="1" w:line="240" w:lineRule="auto"/>
        <w:jc w:val="right"/>
      </w:pPr>
      <w:r w:rsidRPr="000F06A0">
        <w:t>3-2-2026</w:t>
      </w:r>
    </w:p>
    <w:sectPr w:rsidR="00AB2094" w:rsidRPr="000F06A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CA44" w14:textId="77777777" w:rsidR="007C6D17" w:rsidRPr="00844611" w:rsidRDefault="007C6D17" w:rsidP="00DF5FA2">
      <w:pPr>
        <w:spacing w:after="0" w:line="240" w:lineRule="auto"/>
      </w:pPr>
      <w:r w:rsidRPr="00844611">
        <w:separator/>
      </w:r>
    </w:p>
  </w:endnote>
  <w:endnote w:type="continuationSeparator" w:id="0">
    <w:p w14:paraId="7D6F023D" w14:textId="77777777" w:rsidR="007C6D17" w:rsidRPr="00844611" w:rsidRDefault="007C6D17" w:rsidP="00DF5FA2">
      <w:pPr>
        <w:spacing w:after="0" w:line="240" w:lineRule="auto"/>
      </w:pPr>
      <w:r w:rsidRPr="008446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89E4" w14:textId="77777777" w:rsidR="00C86802" w:rsidRDefault="00C86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9D12" w14:textId="3B0D0525" w:rsidR="000F06A0" w:rsidRPr="000F06A0" w:rsidRDefault="000F06A0" w:rsidP="000F06A0">
    <w:pPr>
      <w:pStyle w:val="Footer"/>
      <w:jc w:val="right"/>
    </w:pPr>
    <w:r w:rsidRPr="000F06A0">
      <w:t>Revised as of</w:t>
    </w:r>
  </w:p>
  <w:p w14:paraId="1F23A0DD" w14:textId="676E6B0B" w:rsidR="00DF5FA2" w:rsidRPr="000F06A0" w:rsidRDefault="000F06A0" w:rsidP="000F06A0">
    <w:pPr>
      <w:pStyle w:val="Footer"/>
      <w:jc w:val="right"/>
    </w:pPr>
    <w:r w:rsidRPr="000F06A0">
      <w:t>3-2-2026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A7A6" w14:textId="77777777" w:rsidR="00C86802" w:rsidRDefault="00C86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9F43" w14:textId="77777777" w:rsidR="007C6D17" w:rsidRPr="00844611" w:rsidRDefault="007C6D17" w:rsidP="00DF5FA2">
      <w:pPr>
        <w:spacing w:after="0" w:line="240" w:lineRule="auto"/>
      </w:pPr>
      <w:r w:rsidRPr="00844611">
        <w:separator/>
      </w:r>
    </w:p>
  </w:footnote>
  <w:footnote w:type="continuationSeparator" w:id="0">
    <w:p w14:paraId="4C09D050" w14:textId="77777777" w:rsidR="007C6D17" w:rsidRPr="00844611" w:rsidRDefault="007C6D17" w:rsidP="00DF5FA2">
      <w:pPr>
        <w:spacing w:after="0" w:line="240" w:lineRule="auto"/>
      </w:pPr>
      <w:r w:rsidRPr="008446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C613" w14:textId="77777777" w:rsidR="00C86802" w:rsidRDefault="00C86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F58E" w14:textId="77777777" w:rsidR="00C86802" w:rsidRDefault="00C86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75D1" w14:textId="77777777" w:rsidR="00C86802" w:rsidRDefault="00C86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95CA9"/>
    <w:multiLevelType w:val="hybridMultilevel"/>
    <w:tmpl w:val="4A9475F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E83F84"/>
    <w:multiLevelType w:val="hybridMultilevel"/>
    <w:tmpl w:val="D83AAFFE"/>
    <w:lvl w:ilvl="0" w:tplc="CE843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4F3D"/>
    <w:multiLevelType w:val="hybridMultilevel"/>
    <w:tmpl w:val="415A749C"/>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D13E46"/>
    <w:multiLevelType w:val="hybridMultilevel"/>
    <w:tmpl w:val="48C4E0CA"/>
    <w:lvl w:ilvl="0" w:tplc="43AED3A6">
      <w:start w:val="7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03601"/>
    <w:multiLevelType w:val="hybridMultilevel"/>
    <w:tmpl w:val="BA9C8D26"/>
    <w:lvl w:ilvl="0" w:tplc="FFFFFFFF">
      <w:start w:val="1"/>
      <w:numFmt w:val="decimal"/>
      <w:lvlText w:val="%1)"/>
      <w:lvlJc w:val="left"/>
      <w:pPr>
        <w:ind w:left="720" w:hanging="360"/>
      </w:pPr>
    </w:lvl>
    <w:lvl w:ilvl="1" w:tplc="43AED3A6">
      <w:start w:val="700"/>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62423A"/>
    <w:multiLevelType w:val="hybridMultilevel"/>
    <w:tmpl w:val="CB6E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506FD"/>
    <w:multiLevelType w:val="hybridMultilevel"/>
    <w:tmpl w:val="B69A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C7309"/>
    <w:multiLevelType w:val="hybridMultilevel"/>
    <w:tmpl w:val="C3067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0772B"/>
    <w:multiLevelType w:val="hybridMultilevel"/>
    <w:tmpl w:val="E13AF600"/>
    <w:lvl w:ilvl="0" w:tplc="43AED3A6">
      <w:start w:val="700"/>
      <w:numFmt w:val="bullet"/>
      <w:lvlText w:val="•"/>
      <w:lvlJc w:val="left"/>
      <w:pPr>
        <w:ind w:left="720" w:hanging="360"/>
      </w:pPr>
      <w:rPr>
        <w:rFonts w:ascii="Aptos" w:eastAsiaTheme="minorHAnsi" w:hAnsi="Aptos"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7990915">
    <w:abstractNumId w:val="1"/>
  </w:num>
  <w:num w:numId="2" w16cid:durableId="980428770">
    <w:abstractNumId w:val="5"/>
  </w:num>
  <w:num w:numId="3" w16cid:durableId="1628126444">
    <w:abstractNumId w:val="7"/>
  </w:num>
  <w:num w:numId="4" w16cid:durableId="360519145">
    <w:abstractNumId w:val="2"/>
  </w:num>
  <w:num w:numId="5" w16cid:durableId="2026637809">
    <w:abstractNumId w:val="0"/>
  </w:num>
  <w:num w:numId="6" w16cid:durableId="1083455123">
    <w:abstractNumId w:val="6"/>
  </w:num>
  <w:num w:numId="7" w16cid:durableId="1245841712">
    <w:abstractNumId w:val="3"/>
  </w:num>
  <w:num w:numId="8" w16cid:durableId="2040233164">
    <w:abstractNumId w:val="8"/>
  </w:num>
  <w:num w:numId="9" w16cid:durableId="134177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4F"/>
    <w:rsid w:val="000345AE"/>
    <w:rsid w:val="000368F2"/>
    <w:rsid w:val="00057CA9"/>
    <w:rsid w:val="000F06A0"/>
    <w:rsid w:val="001222C2"/>
    <w:rsid w:val="00141624"/>
    <w:rsid w:val="00146720"/>
    <w:rsid w:val="00174377"/>
    <w:rsid w:val="0017511F"/>
    <w:rsid w:val="00194ABE"/>
    <w:rsid w:val="001E1815"/>
    <w:rsid w:val="00263B1C"/>
    <w:rsid w:val="002B0260"/>
    <w:rsid w:val="00380D3E"/>
    <w:rsid w:val="003A34E9"/>
    <w:rsid w:val="003F0410"/>
    <w:rsid w:val="004742CD"/>
    <w:rsid w:val="004C56D9"/>
    <w:rsid w:val="00532A1C"/>
    <w:rsid w:val="00554F3A"/>
    <w:rsid w:val="005E3F41"/>
    <w:rsid w:val="00651F87"/>
    <w:rsid w:val="006973C0"/>
    <w:rsid w:val="006A24BB"/>
    <w:rsid w:val="006C0640"/>
    <w:rsid w:val="007010E5"/>
    <w:rsid w:val="00721FE2"/>
    <w:rsid w:val="007C6D17"/>
    <w:rsid w:val="007F1B46"/>
    <w:rsid w:val="00844611"/>
    <w:rsid w:val="008C7E63"/>
    <w:rsid w:val="009267FA"/>
    <w:rsid w:val="0097250B"/>
    <w:rsid w:val="0098335D"/>
    <w:rsid w:val="009B2F98"/>
    <w:rsid w:val="009B77B3"/>
    <w:rsid w:val="009D1A4F"/>
    <w:rsid w:val="009D29DC"/>
    <w:rsid w:val="00A6766A"/>
    <w:rsid w:val="00AB2094"/>
    <w:rsid w:val="00AF43FF"/>
    <w:rsid w:val="00AF5028"/>
    <w:rsid w:val="00B5415C"/>
    <w:rsid w:val="00B642A3"/>
    <w:rsid w:val="00C86802"/>
    <w:rsid w:val="00D16B84"/>
    <w:rsid w:val="00DB3E16"/>
    <w:rsid w:val="00DC5BA2"/>
    <w:rsid w:val="00DF5FA2"/>
    <w:rsid w:val="00E1306E"/>
    <w:rsid w:val="00E2334F"/>
    <w:rsid w:val="00E96360"/>
    <w:rsid w:val="00EE0121"/>
    <w:rsid w:val="00F2444F"/>
    <w:rsid w:val="00F34C8E"/>
    <w:rsid w:val="00F67730"/>
    <w:rsid w:val="00F7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410D"/>
  <w15:chartTrackingRefBased/>
  <w15:docId w15:val="{FBFB9A8F-6895-47B7-9B82-636DB5EF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3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3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34F"/>
    <w:rPr>
      <w:rFonts w:eastAsiaTheme="majorEastAsia" w:cstheme="majorBidi"/>
      <w:color w:val="272727" w:themeColor="text1" w:themeTint="D8"/>
    </w:rPr>
  </w:style>
  <w:style w:type="paragraph" w:styleId="Title">
    <w:name w:val="Title"/>
    <w:basedOn w:val="Normal"/>
    <w:next w:val="Normal"/>
    <w:link w:val="TitleChar"/>
    <w:uiPriority w:val="10"/>
    <w:qFormat/>
    <w:rsid w:val="00E23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34F"/>
    <w:pPr>
      <w:spacing w:before="160"/>
      <w:jc w:val="center"/>
    </w:pPr>
    <w:rPr>
      <w:i/>
      <w:iCs/>
      <w:color w:val="404040" w:themeColor="text1" w:themeTint="BF"/>
    </w:rPr>
  </w:style>
  <w:style w:type="character" w:customStyle="1" w:styleId="QuoteChar">
    <w:name w:val="Quote Char"/>
    <w:basedOn w:val="DefaultParagraphFont"/>
    <w:link w:val="Quote"/>
    <w:uiPriority w:val="29"/>
    <w:rsid w:val="00E2334F"/>
    <w:rPr>
      <w:i/>
      <w:iCs/>
      <w:color w:val="404040" w:themeColor="text1" w:themeTint="BF"/>
    </w:rPr>
  </w:style>
  <w:style w:type="paragraph" w:styleId="ListParagraph">
    <w:name w:val="List Paragraph"/>
    <w:basedOn w:val="Normal"/>
    <w:uiPriority w:val="34"/>
    <w:qFormat/>
    <w:rsid w:val="00E2334F"/>
    <w:pPr>
      <w:ind w:left="720"/>
      <w:contextualSpacing/>
    </w:pPr>
  </w:style>
  <w:style w:type="character" w:styleId="IntenseEmphasis">
    <w:name w:val="Intense Emphasis"/>
    <w:basedOn w:val="DefaultParagraphFont"/>
    <w:uiPriority w:val="21"/>
    <w:qFormat/>
    <w:rsid w:val="00E2334F"/>
    <w:rPr>
      <w:i/>
      <w:iCs/>
      <w:color w:val="0F4761" w:themeColor="accent1" w:themeShade="BF"/>
    </w:rPr>
  </w:style>
  <w:style w:type="paragraph" w:styleId="IntenseQuote">
    <w:name w:val="Intense Quote"/>
    <w:basedOn w:val="Normal"/>
    <w:next w:val="Normal"/>
    <w:link w:val="IntenseQuoteChar"/>
    <w:uiPriority w:val="30"/>
    <w:qFormat/>
    <w:rsid w:val="00E23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34F"/>
    <w:rPr>
      <w:i/>
      <w:iCs/>
      <w:color w:val="0F4761" w:themeColor="accent1" w:themeShade="BF"/>
    </w:rPr>
  </w:style>
  <w:style w:type="character" w:styleId="IntenseReference">
    <w:name w:val="Intense Reference"/>
    <w:basedOn w:val="DefaultParagraphFont"/>
    <w:uiPriority w:val="32"/>
    <w:qFormat/>
    <w:rsid w:val="00E2334F"/>
    <w:rPr>
      <w:b/>
      <w:bCs/>
      <w:smallCaps/>
      <w:color w:val="0F4761" w:themeColor="accent1" w:themeShade="BF"/>
      <w:spacing w:val="5"/>
    </w:rPr>
  </w:style>
  <w:style w:type="character" w:styleId="Hyperlink">
    <w:name w:val="Hyperlink"/>
    <w:basedOn w:val="DefaultParagraphFont"/>
    <w:uiPriority w:val="99"/>
    <w:unhideWhenUsed/>
    <w:rsid w:val="00E2334F"/>
    <w:rPr>
      <w:color w:val="467886" w:themeColor="hyperlink"/>
      <w:u w:val="single"/>
    </w:rPr>
  </w:style>
  <w:style w:type="character" w:styleId="UnresolvedMention">
    <w:name w:val="Unresolved Mention"/>
    <w:basedOn w:val="DefaultParagraphFont"/>
    <w:uiPriority w:val="99"/>
    <w:semiHidden/>
    <w:unhideWhenUsed/>
    <w:rsid w:val="00E2334F"/>
    <w:rPr>
      <w:color w:val="605E5C"/>
      <w:shd w:val="clear" w:color="auto" w:fill="E1DFDD"/>
    </w:rPr>
  </w:style>
  <w:style w:type="paragraph" w:styleId="Header">
    <w:name w:val="header"/>
    <w:basedOn w:val="Normal"/>
    <w:link w:val="HeaderChar"/>
    <w:uiPriority w:val="99"/>
    <w:unhideWhenUsed/>
    <w:rsid w:val="00DF5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FA2"/>
  </w:style>
  <w:style w:type="paragraph" w:styleId="Footer">
    <w:name w:val="footer"/>
    <w:basedOn w:val="Normal"/>
    <w:link w:val="FooterChar"/>
    <w:uiPriority w:val="99"/>
    <w:unhideWhenUsed/>
    <w:rsid w:val="00DF5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FA2"/>
  </w:style>
  <w:style w:type="table" w:styleId="TableGrid">
    <w:name w:val="Table Grid"/>
    <w:basedOn w:val="TableNormal"/>
    <w:uiPriority w:val="39"/>
    <w:rsid w:val="0084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shall.douberley@dot.state.fl.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dot.gov/construction/constadm/drb/drblist.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ee0ee7-21de-4a71-b7f6-4a3ffb217a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3505E85679F243986770FE988E57AD" ma:contentTypeVersion="15" ma:contentTypeDescription="Create a new document." ma:contentTypeScope="" ma:versionID="9aff467c2cad4d79f779c1192c83e87e">
  <xsd:schema xmlns:xsd="http://www.w3.org/2001/XMLSchema" xmlns:xs="http://www.w3.org/2001/XMLSchema" xmlns:p="http://schemas.microsoft.com/office/2006/metadata/properties" xmlns:ns3="71ee0ee7-21de-4a71-b7f6-4a3ffb217a34" xmlns:ns4="ea42f027-5b3b-4d0e-9cf4-6bf955943b12" targetNamespace="http://schemas.microsoft.com/office/2006/metadata/properties" ma:root="true" ma:fieldsID="f713cb38dec9856f1ce4fad2764816f7" ns3:_="" ns4:_="">
    <xsd:import namespace="71ee0ee7-21de-4a71-b7f6-4a3ffb217a34"/>
    <xsd:import namespace="ea42f027-5b3b-4d0e-9cf4-6bf955943b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0ee7-21de-4a71-b7f6-4a3ffb217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2f027-5b3b-4d0e-9cf4-6bf955943b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BF620-6C7F-4A6F-9F21-A8AE3348D330}">
  <ds:schemaRefs>
    <ds:schemaRef ds:uri="http://schemas.microsoft.com/sharepoint/v3/contenttype/forms"/>
  </ds:schemaRefs>
</ds:datastoreItem>
</file>

<file path=customXml/itemProps2.xml><?xml version="1.0" encoding="utf-8"?>
<ds:datastoreItem xmlns:ds="http://schemas.openxmlformats.org/officeDocument/2006/customXml" ds:itemID="{762D591D-1F5F-43B2-8BE9-5375EF6F7624}">
  <ds:schemaRefs>
    <ds:schemaRef ds:uri="http://schemas.microsoft.com/office/2006/metadata/properties"/>
    <ds:schemaRef ds:uri="http://schemas.microsoft.com/office/infopath/2007/PartnerControls"/>
    <ds:schemaRef ds:uri="71ee0ee7-21de-4a71-b7f6-4a3ffb217a34"/>
  </ds:schemaRefs>
</ds:datastoreItem>
</file>

<file path=customXml/itemProps3.xml><?xml version="1.0" encoding="utf-8"?>
<ds:datastoreItem xmlns:ds="http://schemas.openxmlformats.org/officeDocument/2006/customXml" ds:itemID="{F837624A-FD1B-4021-8270-2C2B59F4D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0ee7-21de-4a71-b7f6-4a3ffb217a34"/>
    <ds:schemaRef ds:uri="ea42f027-5b3b-4d0e-9cf4-6bf955943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3425</Characters>
  <Application>Microsoft Office Word</Application>
  <DocSecurity>0</DocSecurity>
  <Lines>87</Lines>
  <Paragraphs>59</Paragraphs>
  <ScaleCrop>false</ScaleCrop>
  <HeadingPairs>
    <vt:vector size="2" baseType="variant">
      <vt:variant>
        <vt:lpstr>Title</vt:lpstr>
      </vt:variant>
      <vt:variant>
        <vt:i4>1</vt:i4>
      </vt:variant>
    </vt:vector>
  </HeadingPairs>
  <TitlesOfParts>
    <vt:vector size="1" baseType="lpstr">
      <vt:lpstr>Disputes Review Board Member Selection Process Guidelines</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Disputes Review Board Member Selection Process Guidelines</dc:title>
  <dc:subject/>
  <dc:creator>Douberley, Marshall</dc:creator>
  <cp:keywords/>
  <dc:description/>
  <cp:lastModifiedBy>Suarez, Francisco</cp:lastModifiedBy>
  <cp:revision>3</cp:revision>
  <dcterms:created xsi:type="dcterms:W3CDTF">2026-03-03T14:14:00Z</dcterms:created>
  <dcterms:modified xsi:type="dcterms:W3CDTF">2026-03-03T15:20:00Z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2026-03-02T17:59:53Z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259b1a6f-e12f-4fa4-9bcb-70129e488e91</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ContentTypeId">
    <vt:lpwstr>0x0101004D3505E85679F243986770FE988E57AD</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